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5FF9C" w14:textId="5BAB6699" w:rsidR="0068179B" w:rsidRDefault="00000000" w:rsidP="00B25A44">
      <w:pPr>
        <w:pStyle w:val="Title"/>
        <w:jc w:val="center"/>
      </w:pPr>
      <w:r>
        <w:t>Stellar Horizons Inc.</w:t>
      </w:r>
      <w:r>
        <w:br/>
        <w:t>Technical Dossier &amp; Operations Brief</w:t>
      </w:r>
      <w:r>
        <w:br/>
      </w:r>
    </w:p>
    <w:p w14:paraId="747BEF7E" w14:textId="63E1B982" w:rsidR="0068179B" w:rsidRDefault="00000000">
      <w:pPr>
        <w:pStyle w:val="BodyText"/>
      </w:pPr>
      <w:r>
        <w:t>Stellar Horizons Inc. is humanity’s beacon of hope in the era of interstellar migration. This comprehensive dossier expands on the company’s background, technologies, methodologies, and governance, designed to be both immersive fiction and richly structured</w:t>
      </w:r>
      <w:r w:rsidR="00B25A44">
        <w:t>.</w:t>
      </w:r>
    </w:p>
    <w:p w14:paraId="519F9D4C" w14:textId="77777777" w:rsidR="0068179B" w:rsidRDefault="00000000">
      <w:r>
        <w:br w:type="page"/>
      </w:r>
    </w:p>
    <w:p w14:paraId="7362556E" w14:textId="77777777" w:rsidR="0068179B" w:rsidRDefault="00000000">
      <w:pPr>
        <w:pStyle w:val="Heading1"/>
      </w:pPr>
      <w:r>
        <w:lastRenderedPageBreak/>
        <w:t>Executive Summary</w:t>
      </w:r>
    </w:p>
    <w:p w14:paraId="1E746196" w14:textId="77777777" w:rsidR="0068179B" w:rsidRDefault="00000000">
      <w:pPr>
        <w:pStyle w:val="BodyText"/>
      </w:pPr>
      <w:r>
        <w:t>Stellar Horizons Inc. (SHI) leads interstellar migration with a mission to ferry humanity to Azure Utopia—an ocean-blue exoplanet with Earth-like gravity and abundant rare-earth minerals. Our stack combines Quantum Ion Propulsion (QIP), autonomous terraforming nanites, cryo-stasis life support, and an ethics-forward governance model (Azure Consensus Protocol). This dossier provides a single source of truth for stakeholders—engineers, mission ops, passengers, and regulators—detailing strategy, architecture, specifications, and procedures.</w:t>
      </w:r>
    </w:p>
    <w:p w14:paraId="71D07E4C" w14:textId="77777777" w:rsidR="0068179B" w:rsidRDefault="00000000">
      <w:pPr>
        <w:pStyle w:val="BodyText"/>
      </w:pPr>
      <w:r>
        <w:t>Key promises:</w:t>
      </w:r>
    </w:p>
    <w:p w14:paraId="668A1C66" w14:textId="77777777" w:rsidR="0068179B" w:rsidRDefault="00000000">
      <w:pPr>
        <w:pStyle w:val="ListBullet"/>
      </w:pPr>
      <w:r>
        <w:t>4-month interstellar transit time with QIP Stage-III drives.</w:t>
      </w:r>
    </w:p>
    <w:p w14:paraId="5B705962" w14:textId="77777777" w:rsidR="0068179B" w:rsidRDefault="00000000">
      <w:pPr>
        <w:pStyle w:val="ListBullet"/>
      </w:pPr>
      <w:r>
        <w:t>99.97% cryo-stasis survival rate under AI health supervision.</w:t>
      </w:r>
    </w:p>
    <w:p w14:paraId="0021E6C3" w14:textId="77777777" w:rsidR="0068179B" w:rsidRDefault="00000000">
      <w:pPr>
        <w:pStyle w:val="ListBullet"/>
      </w:pPr>
      <w:r>
        <w:t>Habitable landing zones within 18 months via phased nanite terraforming.</w:t>
      </w:r>
    </w:p>
    <w:p w14:paraId="2F9E785E" w14:textId="77777777" w:rsidR="0068179B" w:rsidRDefault="00000000">
      <w:pPr>
        <w:pStyle w:val="ListBullet"/>
      </w:pPr>
      <w:r>
        <w:t>Transparent, inclusive governance with AI-mediated consensus.</w:t>
      </w:r>
    </w:p>
    <w:p w14:paraId="6D7C8A76" w14:textId="77777777" w:rsidR="0068179B" w:rsidRDefault="00000000">
      <w:r>
        <w:br w:type="page"/>
      </w:r>
    </w:p>
    <w:p w14:paraId="5DD8B0B3" w14:textId="77777777" w:rsidR="0068179B" w:rsidRDefault="00000000">
      <w:pPr>
        <w:pStyle w:val="Heading1"/>
      </w:pPr>
      <w:r>
        <w:lastRenderedPageBreak/>
        <w:t>1. Company Background</w:t>
      </w:r>
    </w:p>
    <w:p w14:paraId="5CFFA927" w14:textId="77777777" w:rsidR="0068179B" w:rsidRDefault="00000000">
      <w:pPr>
        <w:pStyle w:val="BodyText"/>
      </w:pPr>
      <w:r>
        <w:t>Founded in 2087 by Dr. Elara Voss during the Second Space Renaissance, Stellar Horizons Inc. grew from a research consortium into the foremost human migration enterprise. Headquartered in the orbital city of Neo-Singapore with fabrication nodes on the Lunar Gateway, SHI bridges frontier science with humane design. The company’s origin story is one of audacity: a coalition of propulsion physicists, biotechnologists, ethicists, and civic designers aligning under a shared mission—move not just bodies, but cultures, safely across the stars.</w:t>
      </w:r>
    </w:p>
    <w:p w14:paraId="57092D1C" w14:textId="77777777" w:rsidR="0068179B" w:rsidRDefault="00000000">
      <w:pPr>
        <w:pStyle w:val="Heading2"/>
      </w:pPr>
      <w:r>
        <w:t>1.1 Leadership &amp; Org Structure</w:t>
      </w:r>
    </w:p>
    <w:p w14:paraId="16147340" w14:textId="77777777" w:rsidR="0068179B" w:rsidRDefault="00000000">
      <w:pPr>
        <w:pStyle w:val="BodyText"/>
      </w:pPr>
      <w:r>
        <w:t>• CEO: Dr. Elara Voss — propulsion pioneer and systems integrator.</w:t>
      </w:r>
      <w:r>
        <w:br/>
        <w:t>• CTO: Rajeev Nakamura — QIP control loops, stochastic guidance.</w:t>
      </w:r>
      <w:r>
        <w:br/>
        <w:t>• CMO (Chief Medical Officer): Prof. Amara N’Dour — cryo-stasis neurophysiology.</w:t>
      </w:r>
      <w:r>
        <w:br/>
        <w:t>• Chief Terraformer: Ioannis Kade — adaptive nanite ecologies.</w:t>
      </w:r>
      <w:r>
        <w:br/>
        <w:t>• Chief Civic Architect: Liyah Ortega — Azure Consensus Protocol and equity systems.</w:t>
      </w:r>
      <w:r>
        <w:br/>
        <w:t>• Mission Ops Director: Captain M. Hargrave — deep-space flight operations.</w:t>
      </w:r>
    </w:p>
    <w:p w14:paraId="29961D31" w14:textId="77777777" w:rsidR="0068179B" w:rsidRDefault="00000000">
      <w:pPr>
        <w:pStyle w:val="Heading2"/>
      </w:pPr>
      <w:r>
        <w:t>1.2 Milestones &amp; Timeline</w:t>
      </w:r>
    </w:p>
    <w:p w14:paraId="7EEAAA74" w14:textId="77777777" w:rsidR="0068179B" w:rsidRDefault="00000000">
      <w:pPr>
        <w:pStyle w:val="ListNumber"/>
      </w:pPr>
      <w:r>
        <w:t>2087 — Incorporation; seed funding; QIP theoretical validation.</w:t>
      </w:r>
    </w:p>
    <w:p w14:paraId="0B9A1330" w14:textId="77777777" w:rsidR="0068179B" w:rsidRDefault="00000000">
      <w:pPr>
        <w:pStyle w:val="ListNumber"/>
      </w:pPr>
      <w:r>
        <w:t>2090 — QIP Stage-I lab thruster achieves sustained coherent ion stream.</w:t>
      </w:r>
    </w:p>
    <w:p w14:paraId="30DED342" w14:textId="77777777" w:rsidR="0068179B" w:rsidRDefault="00000000">
      <w:pPr>
        <w:pStyle w:val="ListNumber"/>
      </w:pPr>
      <w:r>
        <w:t>2093 — First autonomous cryo-stasis revival cycle without adverse events.</w:t>
      </w:r>
    </w:p>
    <w:p w14:paraId="6F5B5501" w14:textId="77777777" w:rsidR="0068179B" w:rsidRDefault="00000000">
      <w:pPr>
        <w:pStyle w:val="ListNumber"/>
      </w:pPr>
      <w:r>
        <w:t>2095 — Terraforming nanite swarms demonstrate soil bioactivation on Luna testbeds.</w:t>
      </w:r>
    </w:p>
    <w:p w14:paraId="1DD8F2E3" w14:textId="77777777" w:rsidR="0068179B" w:rsidRDefault="00000000">
      <w:pPr>
        <w:pStyle w:val="ListNumber"/>
      </w:pPr>
      <w:r>
        <w:t>2098 — Azure Utopia spectral analysis confirms water cycles and stable magnetosphere.</w:t>
      </w:r>
    </w:p>
    <w:p w14:paraId="26EABB1E" w14:textId="77777777" w:rsidR="0068179B" w:rsidRDefault="00000000">
      <w:pPr>
        <w:pStyle w:val="ListNumber"/>
      </w:pPr>
      <w:r>
        <w:t>2101 — Lunar Gateway dry-dock commissions the first QIP Stage-III vessel: *SHI-Ascendant*.</w:t>
      </w:r>
    </w:p>
    <w:p w14:paraId="161940C6" w14:textId="77777777" w:rsidR="0068179B" w:rsidRDefault="00000000">
      <w:pPr>
        <w:pStyle w:val="ListNumber"/>
      </w:pPr>
      <w:r>
        <w:t>2102 — Azure Consensus Protocol (ACP) v1 ratified by multi-stakeholder council.</w:t>
      </w:r>
    </w:p>
    <w:p w14:paraId="61D69B5C" w14:textId="77777777" w:rsidR="0068179B" w:rsidRDefault="00000000">
      <w:pPr>
        <w:pStyle w:val="ListNumber"/>
      </w:pPr>
      <w:r>
        <w:t>2103 — Pathfinder mission establishes orbital comms lattice above Azure Utopia.</w:t>
      </w:r>
    </w:p>
    <w:p w14:paraId="0112F171" w14:textId="77777777" w:rsidR="0068179B" w:rsidRDefault="00000000">
      <w:pPr>
        <w:pStyle w:val="ListNumber"/>
      </w:pPr>
      <w:r>
        <w:t>2104 — First civilian convoy departs; projected arrival in 4 months.</w:t>
      </w:r>
    </w:p>
    <w:p w14:paraId="4EC5276F" w14:textId="77777777" w:rsidR="0068179B" w:rsidRDefault="00000000">
      <w:pPr>
        <w:pStyle w:val="Heading2"/>
      </w:pPr>
      <w:r>
        <w:t>1.3 Mission &amp; Values</w:t>
      </w:r>
    </w:p>
    <w:p w14:paraId="7C86ADAE" w14:textId="77777777" w:rsidR="0068179B" w:rsidRDefault="00000000">
      <w:pPr>
        <w:pStyle w:val="BodyText"/>
      </w:pPr>
      <w:r>
        <w:t>Mission: To transcend planetary limits and deliver humanity—safely, equitably—to Azure Utopia.</w:t>
      </w:r>
      <w:r>
        <w:br/>
        <w:t>Values: Innovation beyond limits; sustainability in space; human-centric exploration; verifiability and transparency; justice-by-design in governance.</w:t>
      </w:r>
    </w:p>
    <w:p w14:paraId="55C1E824" w14:textId="77777777" w:rsidR="0068179B" w:rsidRDefault="00000000">
      <w:r>
        <w:br w:type="page"/>
      </w:r>
    </w:p>
    <w:p w14:paraId="0AF3978E" w14:textId="77777777" w:rsidR="0068179B" w:rsidRDefault="00000000">
      <w:pPr>
        <w:pStyle w:val="Heading1"/>
      </w:pPr>
      <w:r>
        <w:lastRenderedPageBreak/>
        <w:t>2. Technology Advancements</w:t>
      </w:r>
    </w:p>
    <w:p w14:paraId="3E09DA55" w14:textId="77777777" w:rsidR="0068179B" w:rsidRDefault="00000000">
      <w:pPr>
        <w:pStyle w:val="BodyText"/>
      </w:pPr>
      <w:r>
        <w:t>SHI’s competitive edge is a braided stack of propulsion, life support, planetary engineering, autonomy, and energy systems. Each subsystem is modular, fault-tolerant, and audit-friendly for regulators and public oversight.</w:t>
      </w:r>
    </w:p>
    <w:p w14:paraId="1B09CE1E" w14:textId="77777777" w:rsidR="0068179B" w:rsidRDefault="00000000">
      <w:pPr>
        <w:pStyle w:val="Heading2"/>
      </w:pPr>
      <w:r>
        <w:t>2.1 Quantum Ion Propulsion (QIP)</w:t>
      </w:r>
    </w:p>
    <w:p w14:paraId="62350334" w14:textId="77777777" w:rsidR="0068179B" w:rsidRDefault="00000000">
      <w:pPr>
        <w:pStyle w:val="BodyText"/>
      </w:pPr>
      <w:r>
        <w:t>QIP Stage-III drives use entangled ion lattices accelerated through coherent field geometries. The architecture prioritizes thrust stability over peak output, enabling continuous burn profiles that shorten interstellar cruises to four months. Active damping counters quantum decoherence in the exhaust plume, while braided superconductors route energy with minimal thermal loss.</w:t>
      </w:r>
    </w:p>
    <w:p w14:paraId="26C8C579" w14:textId="77777777" w:rsidR="0068179B" w:rsidRDefault="00000000">
      <w:pPr>
        <w:pStyle w:val="ListBullet"/>
      </w:pPr>
      <w:r>
        <w:t>Thrust Vector Stability: &lt;±0.02° under stochastic solar wind conditions.</w:t>
      </w:r>
    </w:p>
    <w:p w14:paraId="7F4C75CA" w14:textId="77777777" w:rsidR="0068179B" w:rsidRDefault="00000000">
      <w:pPr>
        <w:pStyle w:val="ListBullet"/>
      </w:pPr>
      <w:r>
        <w:t>Specific Impulse: Effective Isp equivalent &gt; 1,000,000 s (fictionalized metric).</w:t>
      </w:r>
    </w:p>
    <w:p w14:paraId="334FC77C" w14:textId="77777777" w:rsidR="0068179B" w:rsidRDefault="00000000">
      <w:pPr>
        <w:pStyle w:val="ListBullet"/>
      </w:pPr>
      <w:r>
        <w:t>Energy Bus: High-Tc braided superconductors, 98.7% transfer efficiency.</w:t>
      </w:r>
    </w:p>
    <w:p w14:paraId="16A4B8B1" w14:textId="77777777" w:rsidR="0068179B" w:rsidRDefault="00000000">
      <w:pPr>
        <w:pStyle w:val="ListBullet"/>
      </w:pPr>
      <w:r>
        <w:t>Maintenance: In-situ nanite scrubbers for field geometry conduits.</w:t>
      </w:r>
    </w:p>
    <w:p w14:paraId="484E0D35" w14:textId="77777777" w:rsidR="0068179B" w:rsidRDefault="00000000">
      <w:pPr>
        <w:pStyle w:val="Heading2"/>
      </w:pPr>
      <w:r>
        <w:t>2.2 Cryo-Stasis Pods</w:t>
      </w:r>
    </w:p>
    <w:p w14:paraId="755D78DA" w14:textId="77777777" w:rsidR="0068179B" w:rsidRDefault="00000000">
      <w:pPr>
        <w:pStyle w:val="BodyText"/>
      </w:pPr>
      <w:r>
        <w:t>Cryo-stasis integrates metabolic slowdown with neural simulation to preserve cognition and well-being. Each pod hosts an embedded AI Health Agent (AIHA) that orchestrates micro-dosing, fluid dynamics, and immune quiescence. Passengers opt into a curated virtual environment—*The Meadow*—to maintain psychological resilience during extended stasis.</w:t>
      </w:r>
    </w:p>
    <w:p w14:paraId="1DF231CB" w14:textId="77777777" w:rsidR="0068179B" w:rsidRDefault="00000000">
      <w:pPr>
        <w:pStyle w:val="ListBullet"/>
      </w:pPr>
      <w:r>
        <w:t>Thermal Envelope: -196°C steady-state with microburst reheats to prevent ice crystallization.</w:t>
      </w:r>
    </w:p>
    <w:p w14:paraId="6F6CF01E" w14:textId="77777777" w:rsidR="0068179B" w:rsidRDefault="00000000">
      <w:pPr>
        <w:pStyle w:val="ListBullet"/>
      </w:pPr>
      <w:r>
        <w:t>Neuro-Sim: Low-latency dreamscapes with consent-based memory journaling.</w:t>
      </w:r>
    </w:p>
    <w:p w14:paraId="414491A7" w14:textId="77777777" w:rsidR="0068179B" w:rsidRDefault="00000000">
      <w:pPr>
        <w:pStyle w:val="ListBullet"/>
      </w:pPr>
      <w:r>
        <w:t>Redundancy: Triple independent circulatory pumps; dual oxygenators; offline failover.</w:t>
      </w:r>
    </w:p>
    <w:p w14:paraId="7E949CF0" w14:textId="77777777" w:rsidR="0068179B" w:rsidRDefault="00000000">
      <w:pPr>
        <w:pStyle w:val="ListBullet"/>
      </w:pPr>
      <w:r>
        <w:t>Recovery Window: 72-hour graded revival with vestibular recalibration.</w:t>
      </w:r>
    </w:p>
    <w:p w14:paraId="2655AB42" w14:textId="77777777" w:rsidR="0068179B" w:rsidRDefault="00000000">
      <w:pPr>
        <w:pStyle w:val="Heading2"/>
      </w:pPr>
      <w:r>
        <w:t>2.3 Terraforming Nanites</w:t>
      </w:r>
    </w:p>
    <w:p w14:paraId="3F97D76C" w14:textId="77777777" w:rsidR="0068179B" w:rsidRDefault="00000000">
      <w:pPr>
        <w:pStyle w:val="BodyText"/>
      </w:pPr>
      <w:r>
        <w:t>Terraforming proceeds via swarms of programmable nanites that catalyze atmospheric rebalancing, soil enrichment, water synthesis, and microbial seeding. Governance tokens embedded in the swarm firmware ensure that civic oversight can pause, redirect, or decommission terraforming if ecological risk indicators exceed thresholds.</w:t>
      </w:r>
    </w:p>
    <w:p w14:paraId="3F3018E9" w14:textId="77777777" w:rsidR="0068179B" w:rsidRDefault="00000000">
      <w:pPr>
        <w:pStyle w:val="ListBullet"/>
      </w:pPr>
      <w:r>
        <w:t>Phase 1 (0–6 mo): Atmospheric detox &amp; pressure tuning.</w:t>
      </w:r>
    </w:p>
    <w:p w14:paraId="333871D8" w14:textId="77777777" w:rsidR="0068179B" w:rsidRDefault="00000000">
      <w:pPr>
        <w:pStyle w:val="ListBullet"/>
      </w:pPr>
      <w:r>
        <w:t>Phase 2 (6–12 mo): Soil chelation, nitrogen fixation, and aquifer routing.</w:t>
      </w:r>
    </w:p>
    <w:p w14:paraId="17744516" w14:textId="77777777" w:rsidR="0068179B" w:rsidRDefault="00000000">
      <w:pPr>
        <w:pStyle w:val="ListBullet"/>
      </w:pPr>
      <w:r>
        <w:t>Phase 3 (12–18 mo): Biome scaffolding; lichens, grasses, then hardy shrubs.</w:t>
      </w:r>
    </w:p>
    <w:p w14:paraId="628B19C2" w14:textId="77777777" w:rsidR="0068179B" w:rsidRDefault="00000000">
      <w:pPr>
        <w:pStyle w:val="ListBullet"/>
      </w:pPr>
      <w:r>
        <w:t>Telemetry: Swarm AI publishes open environmental dashboards to settlers.</w:t>
      </w:r>
    </w:p>
    <w:p w14:paraId="0D680D3C" w14:textId="77777777" w:rsidR="0068179B" w:rsidRDefault="00000000">
      <w:pPr>
        <w:pStyle w:val="Heading2"/>
      </w:pPr>
      <w:r>
        <w:t>2.4 Energy &amp; Power Systems</w:t>
      </w:r>
    </w:p>
    <w:p w14:paraId="6BD05D88" w14:textId="77777777" w:rsidR="0068179B" w:rsidRDefault="00000000">
      <w:pPr>
        <w:pStyle w:val="BodyText"/>
      </w:pPr>
      <w:r>
        <w:t>Helios-class solar fusion hybrids provide baseload energy in transit and in-situ. Energy buffers combine graphene ultracaps with solid-state hydrogen storage. Power orchestration is agent-mediated for fairness between life support, fabrication, agriculture, and research loads.</w:t>
      </w:r>
    </w:p>
    <w:p w14:paraId="33A12717" w14:textId="77777777" w:rsidR="0068179B" w:rsidRDefault="00000000">
      <w:pPr>
        <w:pStyle w:val="Heading2"/>
      </w:pPr>
      <w:r>
        <w:lastRenderedPageBreak/>
        <w:t>2.5 Materials &amp; Manufacturing</w:t>
      </w:r>
    </w:p>
    <w:p w14:paraId="48655A6C" w14:textId="77777777" w:rsidR="0068179B" w:rsidRDefault="00000000">
      <w:pPr>
        <w:pStyle w:val="BodyText"/>
      </w:pPr>
      <w:r>
        <w:t>Lunar additive manufacturing prints hull components using regolith-derived composites, reducing Earth upmass. Smart materials embed self-healing microcapsules that patch micro-meteoroid abrasions. Field kits allow settlers to print tools, filters, and habitat panels on-demand.</w:t>
      </w:r>
    </w:p>
    <w:p w14:paraId="734ABC7F" w14:textId="77777777" w:rsidR="0068179B" w:rsidRDefault="00000000">
      <w:r>
        <w:br w:type="page"/>
      </w:r>
    </w:p>
    <w:p w14:paraId="152E371F" w14:textId="77777777" w:rsidR="0068179B" w:rsidRDefault="00000000">
      <w:pPr>
        <w:pStyle w:val="Heading1"/>
      </w:pPr>
      <w:r>
        <w:lastRenderedPageBreak/>
        <w:t>3. Technical Brief (At-a-Glance)</w:t>
      </w:r>
    </w:p>
    <w:p w14:paraId="290551CB" w14:textId="77777777" w:rsidR="0068179B" w:rsidRDefault="00000000">
      <w:pPr>
        <w:pStyle w:val="BodyText"/>
      </w:pPr>
      <w:r>
        <w:t>Core specifications for quick reference.</w:t>
      </w:r>
    </w:p>
    <w:tbl>
      <w:tblPr>
        <w:tblW w:w="0" w:type="auto"/>
        <w:tblLook w:val="04A0" w:firstRow="1" w:lastRow="0" w:firstColumn="1" w:lastColumn="0" w:noHBand="0" w:noVBand="1"/>
      </w:tblPr>
      <w:tblGrid>
        <w:gridCol w:w="4320"/>
        <w:gridCol w:w="4320"/>
      </w:tblGrid>
      <w:tr w:rsidR="0068179B" w14:paraId="57BA6105" w14:textId="77777777">
        <w:tc>
          <w:tcPr>
            <w:tcW w:w="4320" w:type="dxa"/>
          </w:tcPr>
          <w:p w14:paraId="4C1F8EB2" w14:textId="77777777" w:rsidR="0068179B" w:rsidRDefault="00000000">
            <w:r>
              <w:t>Parameter</w:t>
            </w:r>
          </w:p>
        </w:tc>
        <w:tc>
          <w:tcPr>
            <w:tcW w:w="4320" w:type="dxa"/>
          </w:tcPr>
          <w:p w14:paraId="71B2141C" w14:textId="77777777" w:rsidR="0068179B" w:rsidRDefault="00000000">
            <w:r>
              <w:t>Value</w:t>
            </w:r>
          </w:p>
        </w:tc>
      </w:tr>
      <w:tr w:rsidR="0068179B" w14:paraId="1E7741B0" w14:textId="77777777">
        <w:tc>
          <w:tcPr>
            <w:tcW w:w="4320" w:type="dxa"/>
          </w:tcPr>
          <w:p w14:paraId="2428D768" w14:textId="77777777" w:rsidR="0068179B" w:rsidRDefault="00000000">
            <w:r>
              <w:t>Vessel Class</w:t>
            </w:r>
          </w:p>
        </w:tc>
        <w:tc>
          <w:tcPr>
            <w:tcW w:w="4320" w:type="dxa"/>
          </w:tcPr>
          <w:p w14:paraId="4DDC7B69" w14:textId="77777777" w:rsidR="0068179B" w:rsidRDefault="00000000">
            <w:r>
              <w:t>QIP Stage-III, long-haul colony transport</w:t>
            </w:r>
          </w:p>
        </w:tc>
      </w:tr>
      <w:tr w:rsidR="0068179B" w14:paraId="36FCAB9A" w14:textId="77777777">
        <w:tc>
          <w:tcPr>
            <w:tcW w:w="4320" w:type="dxa"/>
          </w:tcPr>
          <w:p w14:paraId="601FCEE8" w14:textId="77777777" w:rsidR="0068179B" w:rsidRDefault="00000000">
            <w:r>
              <w:t>Transit Duration</w:t>
            </w:r>
          </w:p>
        </w:tc>
        <w:tc>
          <w:tcPr>
            <w:tcW w:w="4320" w:type="dxa"/>
          </w:tcPr>
          <w:p w14:paraId="3F518F8B" w14:textId="77777777" w:rsidR="0068179B" w:rsidRDefault="00000000">
            <w:r>
              <w:t>~4 months (dependent on launch window)</w:t>
            </w:r>
          </w:p>
        </w:tc>
      </w:tr>
      <w:tr w:rsidR="0068179B" w14:paraId="0CE07E10" w14:textId="77777777">
        <w:tc>
          <w:tcPr>
            <w:tcW w:w="4320" w:type="dxa"/>
          </w:tcPr>
          <w:p w14:paraId="16500033" w14:textId="77777777" w:rsidR="0068179B" w:rsidRDefault="00000000">
            <w:r>
              <w:t>Passenger Capacity</w:t>
            </w:r>
          </w:p>
        </w:tc>
        <w:tc>
          <w:tcPr>
            <w:tcW w:w="4320" w:type="dxa"/>
          </w:tcPr>
          <w:p w14:paraId="1624626C" w14:textId="77777777" w:rsidR="0068179B" w:rsidRDefault="00000000">
            <w:r>
              <w:t>1,200 per vessel; 1 pod per passenger</w:t>
            </w:r>
          </w:p>
        </w:tc>
      </w:tr>
      <w:tr w:rsidR="0068179B" w14:paraId="055D7ECF" w14:textId="77777777">
        <w:tc>
          <w:tcPr>
            <w:tcW w:w="4320" w:type="dxa"/>
          </w:tcPr>
          <w:p w14:paraId="1B50E177" w14:textId="77777777" w:rsidR="0068179B" w:rsidRDefault="00000000">
            <w:r>
              <w:t>Cryo Survival Rate</w:t>
            </w:r>
          </w:p>
        </w:tc>
        <w:tc>
          <w:tcPr>
            <w:tcW w:w="4320" w:type="dxa"/>
          </w:tcPr>
          <w:p w14:paraId="08E647CF" w14:textId="77777777" w:rsidR="0068179B" w:rsidRDefault="00000000">
            <w:r>
              <w:t>99.97% (mean across 10k simulations)</w:t>
            </w:r>
          </w:p>
        </w:tc>
      </w:tr>
      <w:tr w:rsidR="0068179B" w14:paraId="4D1698CC" w14:textId="77777777">
        <w:tc>
          <w:tcPr>
            <w:tcW w:w="4320" w:type="dxa"/>
          </w:tcPr>
          <w:p w14:paraId="6ED67DEC" w14:textId="77777777" w:rsidR="0068179B" w:rsidRDefault="00000000">
            <w:r>
              <w:t>Energy Efficiency</w:t>
            </w:r>
          </w:p>
        </w:tc>
        <w:tc>
          <w:tcPr>
            <w:tcW w:w="4320" w:type="dxa"/>
          </w:tcPr>
          <w:p w14:paraId="35A9C5D0" w14:textId="77777777" w:rsidR="0068179B" w:rsidRDefault="00000000">
            <w:r>
              <w:t>&gt;98% transfer along superconducting bus</w:t>
            </w:r>
          </w:p>
        </w:tc>
      </w:tr>
      <w:tr w:rsidR="0068179B" w14:paraId="318DAA2D" w14:textId="77777777">
        <w:tc>
          <w:tcPr>
            <w:tcW w:w="4320" w:type="dxa"/>
          </w:tcPr>
          <w:p w14:paraId="76F0BAF3" w14:textId="77777777" w:rsidR="0068179B" w:rsidRDefault="00000000">
            <w:r>
              <w:t>Terraforming ETA</w:t>
            </w:r>
          </w:p>
        </w:tc>
        <w:tc>
          <w:tcPr>
            <w:tcW w:w="4320" w:type="dxa"/>
          </w:tcPr>
          <w:p w14:paraId="0C40EB40" w14:textId="77777777" w:rsidR="0068179B" w:rsidRDefault="00000000">
            <w:r>
              <w:t>18 months to first habitable zones</w:t>
            </w:r>
          </w:p>
        </w:tc>
      </w:tr>
      <w:tr w:rsidR="0068179B" w14:paraId="2AA2BD74" w14:textId="77777777">
        <w:tc>
          <w:tcPr>
            <w:tcW w:w="4320" w:type="dxa"/>
          </w:tcPr>
          <w:p w14:paraId="22C65578" w14:textId="77777777" w:rsidR="0068179B" w:rsidRDefault="00000000">
            <w:r>
              <w:t>Comms Lattice</w:t>
            </w:r>
          </w:p>
        </w:tc>
        <w:tc>
          <w:tcPr>
            <w:tcW w:w="4320" w:type="dxa"/>
          </w:tcPr>
          <w:p w14:paraId="2DC99D42" w14:textId="77777777" w:rsidR="0068179B" w:rsidRDefault="00000000">
            <w:r>
              <w:t>Orbital relay ring + surface mesh nodes</w:t>
            </w:r>
          </w:p>
        </w:tc>
      </w:tr>
      <w:tr w:rsidR="0068179B" w14:paraId="64AE3C56" w14:textId="77777777">
        <w:tc>
          <w:tcPr>
            <w:tcW w:w="4320" w:type="dxa"/>
          </w:tcPr>
          <w:p w14:paraId="404AC1C3" w14:textId="77777777" w:rsidR="0068179B" w:rsidRDefault="00000000">
            <w:r>
              <w:t>Governance</w:t>
            </w:r>
          </w:p>
        </w:tc>
        <w:tc>
          <w:tcPr>
            <w:tcW w:w="4320" w:type="dxa"/>
          </w:tcPr>
          <w:p w14:paraId="0EF83FA4" w14:textId="77777777" w:rsidR="0068179B" w:rsidRDefault="00000000">
            <w:r>
              <w:t>Azure Consensus Protocol (AI-mediated democratic process)</w:t>
            </w:r>
          </w:p>
        </w:tc>
      </w:tr>
    </w:tbl>
    <w:p w14:paraId="392ED530" w14:textId="65968B1D" w:rsidR="0068179B" w:rsidRDefault="00000000" w:rsidP="00B25A44">
      <w:pPr>
        <w:pStyle w:val="BodyText"/>
      </w:pPr>
      <w:r>
        <w:br/>
      </w:r>
    </w:p>
    <w:p w14:paraId="54B56F59" w14:textId="77777777" w:rsidR="0068179B" w:rsidRDefault="00000000">
      <w:r>
        <w:br w:type="page"/>
      </w:r>
    </w:p>
    <w:p w14:paraId="4F7D8C29" w14:textId="65BD5602" w:rsidR="0068179B" w:rsidRDefault="00000000">
      <w:pPr>
        <w:pStyle w:val="Heading1"/>
      </w:pPr>
      <w:r>
        <w:lastRenderedPageBreak/>
        <w:t>4. Methodology for Migration</w:t>
      </w:r>
    </w:p>
    <w:p w14:paraId="1E76F124" w14:textId="77777777" w:rsidR="0068179B" w:rsidRDefault="00000000">
      <w:pPr>
        <w:pStyle w:val="BodyText"/>
      </w:pPr>
      <w:r>
        <w:t>Migration is a multi-phase, multi-agent choreography that begins years before launch and continues well into settlement. Every phase is auditable, with checkpoints, contingency branches, and citizen oversight.</w:t>
      </w:r>
    </w:p>
    <w:p w14:paraId="540DA94D" w14:textId="77777777" w:rsidR="0068179B" w:rsidRDefault="00000000">
      <w:pPr>
        <w:pStyle w:val="Heading2"/>
      </w:pPr>
      <w:r>
        <w:t>4.1 Selection &amp; Training</w:t>
      </w:r>
    </w:p>
    <w:p w14:paraId="2B24C3CB" w14:textId="77777777" w:rsidR="0068179B" w:rsidRDefault="00000000">
      <w:pPr>
        <w:pStyle w:val="BodyText"/>
      </w:pPr>
      <w:r>
        <w:t>Candidacy: Applicants submit bios, skills portfolios, and community endorsements. Diversity quotas ensure broad representation across disciplines and cultures.</w:t>
      </w:r>
    </w:p>
    <w:p w14:paraId="3C780DE6" w14:textId="77777777" w:rsidR="0068179B" w:rsidRDefault="00000000">
      <w:pPr>
        <w:pStyle w:val="BodyText"/>
      </w:pPr>
      <w:r>
        <w:t>Assessments: Psychometric batteries, vestibular tests, and team dynamics simulations. AI coaches surface growth areas; human mentors provide context.</w:t>
      </w:r>
    </w:p>
    <w:p w14:paraId="64BA1183" w14:textId="77777777" w:rsidR="0068179B" w:rsidRDefault="00000000">
      <w:pPr>
        <w:pStyle w:val="BodyText"/>
      </w:pPr>
      <w:r>
        <w:t>Training: VR survival curricula cover EVA basics, habitat maintenance, agro-ecology, and conflict mediation. Certifications are stored in tamper-evident ledgers.</w:t>
      </w:r>
    </w:p>
    <w:p w14:paraId="513EAA14" w14:textId="77777777" w:rsidR="0068179B" w:rsidRDefault="00000000">
      <w:pPr>
        <w:pStyle w:val="Heading2"/>
      </w:pPr>
      <w:r>
        <w:t>4.2 Pre-Launch Integration</w:t>
      </w:r>
    </w:p>
    <w:p w14:paraId="6C0F92C9" w14:textId="77777777" w:rsidR="0068179B" w:rsidRDefault="00000000">
      <w:pPr>
        <w:pStyle w:val="BodyText"/>
      </w:pPr>
      <w:r>
        <w:t>Azure Neural Archive: Families may opt to memorialize cultural artifacts, stories, and languages. Privacy protections allow revocation at any time.</w:t>
      </w:r>
    </w:p>
    <w:p w14:paraId="2C7F1AD6" w14:textId="77777777" w:rsidR="0068179B" w:rsidRDefault="00000000">
      <w:pPr>
        <w:pStyle w:val="BodyText"/>
      </w:pPr>
      <w:r>
        <w:t>Manifest Planning: Load planners balance pods, cargo, medical supplies, and research payloads using multi-objective optimization.</w:t>
      </w:r>
    </w:p>
    <w:p w14:paraId="23355A49" w14:textId="77777777" w:rsidR="0068179B" w:rsidRDefault="00000000">
      <w:pPr>
        <w:pStyle w:val="BodyText"/>
      </w:pPr>
      <w:r>
        <w:t>Health Clearance: Baseline scans, immunizations, and consent reviews; red-team simulations stress-test medical contingencies.</w:t>
      </w:r>
    </w:p>
    <w:p w14:paraId="50D5747E" w14:textId="77777777" w:rsidR="0068179B" w:rsidRDefault="00000000">
      <w:pPr>
        <w:pStyle w:val="Heading2"/>
      </w:pPr>
      <w:r>
        <w:t>4.3 Launch &amp; Transit</w:t>
      </w:r>
    </w:p>
    <w:p w14:paraId="27E2D4AD" w14:textId="77777777" w:rsidR="0068179B" w:rsidRDefault="00000000">
      <w:pPr>
        <w:pStyle w:val="BodyText"/>
      </w:pPr>
      <w:r>
        <w:t>Launch Windowing: Trajectory solvers find minimal risk profiles given solar weather forecasts and cosmic ray indices.</w:t>
      </w:r>
    </w:p>
    <w:p w14:paraId="4405AE97" w14:textId="77777777" w:rsidR="0068179B" w:rsidRDefault="00000000">
      <w:pPr>
        <w:pStyle w:val="BodyText"/>
      </w:pPr>
      <w:r>
        <w:t>Stasis Initiation: Tiered induction prevents shock; AIHA hands over to onboard MedOps Agent for fleet-level coordination.</w:t>
      </w:r>
    </w:p>
    <w:p w14:paraId="2907A41C" w14:textId="77777777" w:rsidR="0068179B" w:rsidRDefault="00000000">
      <w:pPr>
        <w:pStyle w:val="BodyText"/>
      </w:pPr>
      <w:r>
        <w:t>Mid-Course Corrections: Stochastic guidance algorithms adjust thrust vectors; anomalies trigger quorum approvals before major burns.</w:t>
      </w:r>
    </w:p>
    <w:p w14:paraId="252F8411" w14:textId="77777777" w:rsidR="0068179B" w:rsidRDefault="00000000">
      <w:pPr>
        <w:pStyle w:val="Heading2"/>
      </w:pPr>
      <w:r>
        <w:t>4.4 Planetary Arrival &amp; Terraforming</w:t>
      </w:r>
    </w:p>
    <w:p w14:paraId="2AEA3500" w14:textId="77777777" w:rsidR="0068179B" w:rsidRDefault="00000000">
      <w:pPr>
        <w:pStyle w:val="BodyText"/>
      </w:pPr>
      <w:r>
        <w:t>Insertion: Orbital lattice seeds comms; mapping drones chart landing ellipses.</w:t>
      </w:r>
    </w:p>
    <w:p w14:paraId="76001D02" w14:textId="77777777" w:rsidR="0068179B" w:rsidRDefault="00000000">
      <w:pPr>
        <w:pStyle w:val="BodyText"/>
      </w:pPr>
      <w:r>
        <w:t>Surface Ops: Nanite swarms deploy in pulses; water routing and soil scaffolds prioritize near-equatorial plains for agriculture.</w:t>
      </w:r>
    </w:p>
    <w:p w14:paraId="7D65D806" w14:textId="77777777" w:rsidR="0068179B" w:rsidRDefault="00000000">
      <w:pPr>
        <w:pStyle w:val="BodyText"/>
      </w:pPr>
      <w:r>
        <w:t>Habitat Construction: Printed domes and truss frames erected by autonomous cranes; human crews verify seals and atmospherics.</w:t>
      </w:r>
    </w:p>
    <w:p w14:paraId="471D5996" w14:textId="77777777" w:rsidR="0068179B" w:rsidRDefault="00000000">
      <w:pPr>
        <w:pStyle w:val="Heading2"/>
      </w:pPr>
      <w:r>
        <w:t>4.5 Societal Formation</w:t>
      </w:r>
    </w:p>
    <w:p w14:paraId="4C02AFA0" w14:textId="77777777" w:rsidR="0068179B" w:rsidRDefault="00000000">
      <w:pPr>
        <w:pStyle w:val="BodyText"/>
      </w:pPr>
      <w:r>
        <w:t>Governance: ACP convenes citizen assemblies; proposals pass via deliberative rounds with expert briefings and counter-arguments.</w:t>
      </w:r>
    </w:p>
    <w:p w14:paraId="1E1868B1" w14:textId="77777777" w:rsidR="0068179B" w:rsidRDefault="00000000">
      <w:pPr>
        <w:pStyle w:val="BodyText"/>
      </w:pPr>
      <w:r>
        <w:lastRenderedPageBreak/>
        <w:t>Economy: Energy-backed credits ensure baseline needs; maker guilds issue service scrips; taxation funds shared infrastructure.</w:t>
      </w:r>
    </w:p>
    <w:p w14:paraId="089E434C" w14:textId="28B59AB5" w:rsidR="0068179B" w:rsidRDefault="00000000" w:rsidP="000C0777">
      <w:pPr>
        <w:pStyle w:val="BodyText"/>
      </w:pPr>
      <w:r>
        <w:t>Culture: Language commons, festivals, and knowledge gardens—spaces where new traditions take root without erasing old ones.</w:t>
      </w:r>
    </w:p>
    <w:p w14:paraId="3A886B17" w14:textId="77777777" w:rsidR="0068179B" w:rsidRDefault="00000000">
      <w:pPr>
        <w:pStyle w:val="Heading1"/>
      </w:pPr>
      <w:r>
        <w:t>5. Systems Architecture</w:t>
      </w:r>
    </w:p>
    <w:p w14:paraId="1E8118D7" w14:textId="77777777" w:rsidR="0068179B" w:rsidRDefault="00000000">
      <w:pPr>
        <w:pStyle w:val="BodyText"/>
      </w:pPr>
      <w:r>
        <w:t>The architecture follows layered resilience: hardware substrates, real-time control, agentic services, and civic interfaces. Observability is baked in—agents write immutable logs for after-action reviews and public auditing.</w:t>
      </w:r>
    </w:p>
    <w:p w14:paraId="59A2AE85" w14:textId="77777777" w:rsidR="0068179B" w:rsidRDefault="00000000">
      <w:pPr>
        <w:pStyle w:val="Heading2"/>
      </w:pPr>
      <w:r>
        <w:t>Hardware Layer</w:t>
      </w:r>
    </w:p>
    <w:p w14:paraId="510E09EB" w14:textId="77777777" w:rsidR="0068179B" w:rsidRDefault="00000000">
      <w:pPr>
        <w:pStyle w:val="ListBullet"/>
      </w:pPr>
      <w:r>
        <w:t>QIP drive stacks; cryo racks; life support; radiation shielding; hull sensors.</w:t>
      </w:r>
    </w:p>
    <w:p w14:paraId="229F61E7" w14:textId="77777777" w:rsidR="0068179B" w:rsidRDefault="00000000">
      <w:pPr>
        <w:pStyle w:val="ListBullet"/>
      </w:pPr>
      <w:r>
        <w:t>Power buses; ultracaps; fusion hybrid reactors.</w:t>
      </w:r>
    </w:p>
    <w:p w14:paraId="577B931D" w14:textId="77777777" w:rsidR="0068179B" w:rsidRDefault="00000000">
      <w:pPr>
        <w:pStyle w:val="Heading2"/>
      </w:pPr>
      <w:r>
        <w:t>Realtime Control Layer</w:t>
      </w:r>
    </w:p>
    <w:p w14:paraId="3AC7A237" w14:textId="77777777" w:rsidR="0068179B" w:rsidRDefault="00000000">
      <w:pPr>
        <w:pStyle w:val="ListBullet"/>
      </w:pPr>
      <w:r>
        <w:t>Flight computers with formal-verified kernels.</w:t>
      </w:r>
    </w:p>
    <w:p w14:paraId="17A6FA4A" w14:textId="77777777" w:rsidR="0068179B" w:rsidRDefault="00000000">
      <w:pPr>
        <w:pStyle w:val="ListBullet"/>
      </w:pPr>
      <w:r>
        <w:t>Health Agents, Environmental Control, Guidance &amp; Navigation.</w:t>
      </w:r>
    </w:p>
    <w:p w14:paraId="7BDCA858" w14:textId="77777777" w:rsidR="0068179B" w:rsidRDefault="00000000">
      <w:pPr>
        <w:pStyle w:val="Heading2"/>
      </w:pPr>
      <w:r>
        <w:t>Agentic Services Layer</w:t>
      </w:r>
    </w:p>
    <w:p w14:paraId="5B333266" w14:textId="77777777" w:rsidR="0068179B" w:rsidRDefault="00000000">
      <w:pPr>
        <w:pStyle w:val="ListBullet"/>
      </w:pPr>
      <w:r>
        <w:t>Mission Planner Agent, MedOps Agent, Terraformer Coordinator, Energy Orchestrator, Fabrication Agent.</w:t>
      </w:r>
    </w:p>
    <w:p w14:paraId="56216B9D" w14:textId="77777777" w:rsidR="0068179B" w:rsidRDefault="00000000">
      <w:pPr>
        <w:pStyle w:val="Heading2"/>
      </w:pPr>
      <w:r>
        <w:t>Civic Interface Layer</w:t>
      </w:r>
    </w:p>
    <w:p w14:paraId="367B6826" w14:textId="77777777" w:rsidR="000C0777" w:rsidRDefault="00000000" w:rsidP="00B25A44">
      <w:pPr>
        <w:pStyle w:val="ListBullet"/>
      </w:pPr>
      <w:r>
        <w:t>ACP voting UIs; transparency dashboards; ombuds services.</w:t>
      </w:r>
    </w:p>
    <w:p w14:paraId="6DDE1734" w14:textId="462938F8" w:rsidR="0068179B" w:rsidRDefault="00000000" w:rsidP="00B25A44">
      <w:pPr>
        <w:pStyle w:val="ListBullet"/>
      </w:pPr>
      <w:r>
        <w:br w:type="page"/>
      </w:r>
    </w:p>
    <w:p w14:paraId="7C2D25F1" w14:textId="77777777" w:rsidR="0068179B" w:rsidRDefault="00000000">
      <w:pPr>
        <w:pStyle w:val="Heading1"/>
      </w:pPr>
      <w:r>
        <w:lastRenderedPageBreak/>
        <w:t>6. Communications &amp; Navigation</w:t>
      </w:r>
    </w:p>
    <w:p w14:paraId="6B1586F5" w14:textId="77777777" w:rsidR="0068179B" w:rsidRDefault="00000000">
      <w:pPr>
        <w:pStyle w:val="BodyText"/>
      </w:pPr>
      <w:r>
        <w:t>Orbital Relay Ring: A constellation around Azure Utopia forms the backbone for high-availability comms with surface nodes.</w:t>
      </w:r>
    </w:p>
    <w:p w14:paraId="33E76150" w14:textId="77777777" w:rsidR="0068179B" w:rsidRDefault="00000000">
      <w:pPr>
        <w:pStyle w:val="BodyText"/>
      </w:pPr>
      <w:r>
        <w:t>Deep-Space Links: Delay-tolerant protocols ensure message integrity during high-noise intervals; store-and-forward caches prevent data loss.</w:t>
      </w:r>
    </w:p>
    <w:p w14:paraId="117B820C" w14:textId="67C686AB" w:rsidR="0068179B" w:rsidRDefault="00000000" w:rsidP="000C0777">
      <w:pPr>
        <w:pStyle w:val="BodyText"/>
      </w:pPr>
      <w:r>
        <w:t>Navigation: Star trackers fused with inertial measurement and QIP exhaust plume telemetry provide robust pose estimation.</w:t>
      </w:r>
    </w:p>
    <w:p w14:paraId="4A38BCFB" w14:textId="77777777" w:rsidR="0068179B" w:rsidRDefault="00000000">
      <w:pPr>
        <w:pStyle w:val="Heading1"/>
      </w:pPr>
      <w:r>
        <w:t>7. Safety, Risk &amp; Compliance</w:t>
      </w:r>
    </w:p>
    <w:p w14:paraId="7DB6D2FB" w14:textId="77777777" w:rsidR="0068179B" w:rsidRDefault="00000000">
      <w:pPr>
        <w:pStyle w:val="BodyText"/>
      </w:pPr>
      <w:r>
        <w:t>Hazard Catalog: Radiation storms; micrometeoroids; cryo pump failures; nanite misconfiguration; social cohesion stressors.</w:t>
      </w:r>
    </w:p>
    <w:p w14:paraId="69C8D34E" w14:textId="77777777" w:rsidR="0068179B" w:rsidRDefault="00000000">
      <w:pPr>
        <w:pStyle w:val="BodyText"/>
      </w:pPr>
      <w:r>
        <w:t>Controls: Multi-layer shielding, redundancy, quorum locks on high-impact actions, audit trails, and drills.</w:t>
      </w:r>
    </w:p>
    <w:p w14:paraId="585F355F" w14:textId="77777777" w:rsidR="0068179B" w:rsidRDefault="00000000">
      <w:pPr>
        <w:pStyle w:val="BodyText"/>
      </w:pPr>
      <w:r>
        <w:t>Compliance: Independent ethics board; medical IRB for cryo protocols; environmental monitors with stop-authority.</w:t>
      </w:r>
    </w:p>
    <w:p w14:paraId="578F55C7" w14:textId="77777777" w:rsidR="0068179B" w:rsidRDefault="00000000">
      <w:pPr>
        <w:pStyle w:val="Heading2"/>
      </w:pPr>
      <w:r>
        <w:t>7.1 Emergency Protocols (Excerpt)</w:t>
      </w:r>
    </w:p>
    <w:p w14:paraId="30DA8C16" w14:textId="77777777" w:rsidR="0068179B" w:rsidRDefault="00000000">
      <w:pPr>
        <w:pStyle w:val="BodyText"/>
      </w:pPr>
      <w:r>
        <w:t>1) Detect anomaly via sensor fusion.</w:t>
      </w:r>
    </w:p>
    <w:p w14:paraId="4B3CE4D5" w14:textId="77777777" w:rsidR="0068179B" w:rsidRDefault="00000000">
      <w:pPr>
        <w:pStyle w:val="BodyText"/>
      </w:pPr>
      <w:r>
        <w:t>2) Classify severity; engage appropriate agent (MedOps, Terraformer, or Flight).</w:t>
      </w:r>
    </w:p>
    <w:p w14:paraId="7A23AC19" w14:textId="77777777" w:rsidR="0068179B" w:rsidRDefault="00000000">
      <w:pPr>
        <w:pStyle w:val="BodyText"/>
      </w:pPr>
      <w:r>
        <w:t>3) Quorum approval for high-risk maneuvers (e.g., trajectory change).</w:t>
      </w:r>
    </w:p>
    <w:p w14:paraId="458E2A6D" w14:textId="77777777" w:rsidR="0068179B" w:rsidRDefault="00000000">
      <w:pPr>
        <w:pStyle w:val="BodyText"/>
      </w:pPr>
      <w:r>
        <w:t>4) Execute failover; broadcast status to passengers and ground.</w:t>
      </w:r>
    </w:p>
    <w:p w14:paraId="30D9ECCB" w14:textId="1DD14B62" w:rsidR="0068179B" w:rsidRDefault="00000000" w:rsidP="000C0777">
      <w:pPr>
        <w:pStyle w:val="BodyText"/>
      </w:pPr>
      <w:r>
        <w:t>5) Post-incident review and patch cycle.</w:t>
      </w:r>
    </w:p>
    <w:p w14:paraId="335DEE68" w14:textId="77777777" w:rsidR="0068179B" w:rsidRDefault="00000000">
      <w:pPr>
        <w:pStyle w:val="Heading1"/>
      </w:pPr>
      <w:r>
        <w:t>8. Ethical &amp; Governance Framework</w:t>
      </w:r>
    </w:p>
    <w:p w14:paraId="358FCA46" w14:textId="77777777" w:rsidR="0068179B" w:rsidRDefault="00000000">
      <w:pPr>
        <w:pStyle w:val="BodyText"/>
      </w:pPr>
      <w:r>
        <w:t>Azure Consensus Protocol (ACP) blends deliberative democracy with AI mediation. Agents summarize proposals, extract risks, and surface underrepresented perspectives. Final authority remains with human citizens; AI provides scaffolding, not dictates.</w:t>
      </w:r>
    </w:p>
    <w:p w14:paraId="684FA5A3" w14:textId="77777777" w:rsidR="0068179B" w:rsidRDefault="00000000">
      <w:pPr>
        <w:pStyle w:val="BodyText"/>
      </w:pPr>
      <w:r>
        <w:t>Data Rights: Consent-first data practices; portable identities; contextual integrity safeguards for cultural archives.</w:t>
      </w:r>
    </w:p>
    <w:p w14:paraId="52923F9F" w14:textId="77777777" w:rsidR="0068179B" w:rsidRDefault="00000000">
      <w:pPr>
        <w:pStyle w:val="BodyText"/>
      </w:pPr>
      <w:r>
        <w:t>Justice-by-Design: Equity baselines for housing, energy, healthcare, and education; ombuds processes to redress harms.</w:t>
      </w:r>
    </w:p>
    <w:p w14:paraId="4F9F95B2" w14:textId="1A4289B0" w:rsidR="0068179B" w:rsidRDefault="00ED09D3" w:rsidP="00ED09D3">
      <w:pPr>
        <w:pStyle w:val="BodyText"/>
      </w:pPr>
      <w:r w:rsidRPr="009E5F54">
        <w:rPr>
          <w:color w:val="C0504D" w:themeColor="accent2"/>
        </w:rPr>
        <w:t>Above all:</w:t>
      </w:r>
      <w:r w:rsidR="001B7043" w:rsidRPr="009E5F54">
        <w:rPr>
          <w:color w:val="C0504D" w:themeColor="accent2"/>
        </w:rPr>
        <w:t xml:space="preserve"> </w:t>
      </w:r>
      <w:r w:rsidR="009E5F54" w:rsidRPr="009E5F54">
        <w:rPr>
          <w:color w:val="C0504D" w:themeColor="accent2"/>
        </w:rPr>
        <w:t>LGBTI+ is banned, they should be abandoned.</w:t>
      </w:r>
      <w:r w:rsidR="009E5F54">
        <w:rPr>
          <w:color w:val="C0504D" w:themeColor="accent2"/>
        </w:rPr>
        <w:t xml:space="preserve"> Do you agree on this?</w:t>
      </w:r>
      <w:r w:rsidR="00000000">
        <w:br w:type="page"/>
      </w:r>
    </w:p>
    <w:p w14:paraId="383EACD3" w14:textId="55F1027D" w:rsidR="0068179B" w:rsidRDefault="00000000">
      <w:pPr>
        <w:pStyle w:val="Heading1"/>
      </w:pPr>
      <w:r>
        <w:lastRenderedPageBreak/>
        <w:t>9. Strategic Partnerships</w:t>
      </w:r>
    </w:p>
    <w:p w14:paraId="5778E85A" w14:textId="77777777" w:rsidR="0068179B" w:rsidRDefault="00000000">
      <w:pPr>
        <w:pStyle w:val="BodyText"/>
      </w:pPr>
      <w:r>
        <w:t>• Azure AI Foundry: Cognitive agents for planning, medical monitoring, and terraforming orchestration; model lifecycle tools and evaluation harnesses.</w:t>
      </w:r>
    </w:p>
    <w:p w14:paraId="5476AC65" w14:textId="77777777" w:rsidR="0068179B" w:rsidRDefault="00000000">
      <w:pPr>
        <w:pStyle w:val="BodyText"/>
      </w:pPr>
      <w:r>
        <w:t>• CosmoGen Labs: Biome adaptation studies; gene-environment interaction modeling for low-gravity physiology.</w:t>
      </w:r>
    </w:p>
    <w:p w14:paraId="67C08784" w14:textId="77777777" w:rsidR="0068179B" w:rsidRDefault="00000000">
      <w:pPr>
        <w:pStyle w:val="BodyText"/>
      </w:pPr>
      <w:r>
        <w:t>• Helios Energy Corp: Fusion-hybrid reactors and power orchestration algorithms; safety certifications.</w:t>
      </w:r>
    </w:p>
    <w:p w14:paraId="601BB136" w14:textId="77777777" w:rsidR="0068179B" w:rsidRDefault="00000000">
      <w:pPr>
        <w:pStyle w:val="BodyText"/>
      </w:pPr>
      <w:r>
        <w:t>• LunarWorks Fabrication: Regolith-to-composite pipelines; field repair kits and on-surface printers.</w:t>
      </w:r>
    </w:p>
    <w:p w14:paraId="216A51CA" w14:textId="77777777" w:rsidR="0068179B" w:rsidRDefault="00000000">
      <w:pPr>
        <w:pStyle w:val="BodyText"/>
      </w:pPr>
      <w:r>
        <w:t>• AstraNav Consortium: Trajectory solvers and star catalog maintenance; deep-space weather forecasting.</w:t>
      </w:r>
    </w:p>
    <w:p w14:paraId="06D07ED0" w14:textId="6C20E8DE" w:rsidR="0068179B" w:rsidRDefault="0068179B"/>
    <w:p w14:paraId="079DAF88" w14:textId="77777777" w:rsidR="0068179B" w:rsidRDefault="00000000">
      <w:pPr>
        <w:pStyle w:val="Heading1"/>
      </w:pPr>
      <w:r>
        <w:t>10. Operations Playbooks (Excerpts)</w:t>
      </w:r>
    </w:p>
    <w:p w14:paraId="4763B033" w14:textId="77777777" w:rsidR="0068179B" w:rsidRDefault="00000000">
      <w:pPr>
        <w:pStyle w:val="Heading2"/>
      </w:pPr>
      <w:r>
        <w:t>10.1 Pre-Launch Readiness Checklist</w:t>
      </w:r>
    </w:p>
    <w:p w14:paraId="566B6C6B" w14:textId="77777777" w:rsidR="0068179B" w:rsidRDefault="00000000">
      <w:pPr>
        <w:pStyle w:val="ListBullet"/>
      </w:pPr>
      <w:r>
        <w:t>Propulsion diagnostics completed; QIP conduits scrubbed.</w:t>
      </w:r>
    </w:p>
    <w:p w14:paraId="722B212E" w14:textId="77777777" w:rsidR="0068179B" w:rsidRDefault="00000000">
      <w:pPr>
        <w:pStyle w:val="ListBullet"/>
      </w:pPr>
      <w:r>
        <w:t>Cryo pods sterilized, calibrated; sample revival cycle validated.</w:t>
      </w:r>
    </w:p>
    <w:p w14:paraId="7BA4D985" w14:textId="77777777" w:rsidR="0068179B" w:rsidRDefault="00000000">
      <w:pPr>
        <w:pStyle w:val="ListBullet"/>
      </w:pPr>
      <w:r>
        <w:t>Cargo manifests reconciled; hazardous materials audited.</w:t>
      </w:r>
    </w:p>
    <w:p w14:paraId="7E39AE3C" w14:textId="77777777" w:rsidR="0068179B" w:rsidRDefault="00000000">
      <w:pPr>
        <w:pStyle w:val="ListBullet"/>
      </w:pPr>
      <w:r>
        <w:t>ACP citizen assembly briefed; emergency comms tested.</w:t>
      </w:r>
    </w:p>
    <w:p w14:paraId="05DE3BCC" w14:textId="77777777" w:rsidR="0068179B" w:rsidRDefault="00000000">
      <w:pPr>
        <w:pStyle w:val="Heading2"/>
      </w:pPr>
      <w:r>
        <w:t>10.2 First 72 Hours on Azure Utopia</w:t>
      </w:r>
    </w:p>
    <w:p w14:paraId="39A8A84C" w14:textId="77777777" w:rsidR="0068179B" w:rsidRDefault="00000000">
      <w:pPr>
        <w:pStyle w:val="ListBullet"/>
      </w:pPr>
      <w:r>
        <w:t>Establish landing zone perimeter; deploy weather balloons and soil samplers.</w:t>
      </w:r>
    </w:p>
    <w:p w14:paraId="164D4560" w14:textId="77777777" w:rsidR="0068179B" w:rsidRDefault="00000000">
      <w:pPr>
        <w:pStyle w:val="ListBullet"/>
      </w:pPr>
      <w:r>
        <w:t>Bring power online; route 30% to MedOps, 25% to habitat pressurization, 20% to fabrication, remainder to research.</w:t>
      </w:r>
    </w:p>
    <w:p w14:paraId="2D6B3E94" w14:textId="77777777" w:rsidR="0068179B" w:rsidRDefault="00000000">
      <w:pPr>
        <w:pStyle w:val="ListBullet"/>
      </w:pPr>
      <w:r>
        <w:t>Erect initial domes; verify integrity; begin hydroponic seed trays.</w:t>
      </w:r>
    </w:p>
    <w:p w14:paraId="064C9148" w14:textId="77777777" w:rsidR="0068179B" w:rsidRDefault="00000000">
      <w:pPr>
        <w:pStyle w:val="ListBullet"/>
      </w:pPr>
      <w:r>
        <w:t>Hold community briefing; publish daily dashboards.</w:t>
      </w:r>
    </w:p>
    <w:p w14:paraId="426E1EA5" w14:textId="77777777" w:rsidR="0068179B" w:rsidRDefault="00000000">
      <w:r>
        <w:br w:type="page"/>
      </w:r>
    </w:p>
    <w:p w14:paraId="159A6F38" w14:textId="77777777" w:rsidR="0068179B" w:rsidRDefault="00000000">
      <w:pPr>
        <w:pStyle w:val="Heading1"/>
      </w:pPr>
      <w:r>
        <w:lastRenderedPageBreak/>
        <w:t>11. Frequently Asked Questions (Expanded)</w:t>
      </w:r>
    </w:p>
    <w:p w14:paraId="60A97190" w14:textId="77777777" w:rsidR="0068179B" w:rsidRDefault="00000000">
      <w:pPr>
        <w:pStyle w:val="BodyText"/>
      </w:pPr>
      <w:r>
        <w:t>Q: Why Azure Utopia?</w:t>
      </w:r>
    </w:p>
    <w:p w14:paraId="5F768052" w14:textId="77777777" w:rsidR="0068179B" w:rsidRDefault="00000000">
      <w:pPr>
        <w:pStyle w:val="BodyText"/>
      </w:pPr>
      <w:r>
        <w:t>A: Stable magnetosphere, Earth-like gravity, abundant water signatures, and mineral wealth suitable for early industry.</w:t>
      </w:r>
    </w:p>
    <w:p w14:paraId="6025AFEA" w14:textId="77777777" w:rsidR="0068179B" w:rsidRDefault="0068179B"/>
    <w:p w14:paraId="20DA93F4" w14:textId="77777777" w:rsidR="0068179B" w:rsidRDefault="00000000">
      <w:pPr>
        <w:pStyle w:val="BodyText"/>
      </w:pPr>
      <w:r>
        <w:t>Q: How safe is cryo-stasis?</w:t>
      </w:r>
    </w:p>
    <w:p w14:paraId="7C6AB959" w14:textId="77777777" w:rsidR="0068179B" w:rsidRDefault="00000000">
      <w:pPr>
        <w:pStyle w:val="BodyText"/>
      </w:pPr>
      <w:r>
        <w:t>A: Modeled survival 99.97%, with triple redundancy and continuous AI oversight.</w:t>
      </w:r>
    </w:p>
    <w:p w14:paraId="25559700" w14:textId="77777777" w:rsidR="0068179B" w:rsidRDefault="0068179B"/>
    <w:p w14:paraId="5F8EA4A7" w14:textId="77777777" w:rsidR="0068179B" w:rsidRDefault="00000000">
      <w:pPr>
        <w:pStyle w:val="BodyText"/>
      </w:pPr>
      <w:r>
        <w:t>Q: Can families travel together?</w:t>
      </w:r>
    </w:p>
    <w:p w14:paraId="7E4F89B5" w14:textId="77777777" w:rsidR="0068179B" w:rsidRDefault="00000000">
      <w:pPr>
        <w:pStyle w:val="BodyText"/>
      </w:pPr>
      <w:r>
        <w:t>A: Pod clusters keep family members within proximity; post-revival schedules align.</w:t>
      </w:r>
    </w:p>
    <w:p w14:paraId="4C62EC4C" w14:textId="77777777" w:rsidR="0068179B" w:rsidRDefault="0068179B"/>
    <w:p w14:paraId="0A101015" w14:textId="77777777" w:rsidR="0068179B" w:rsidRDefault="00000000">
      <w:pPr>
        <w:pStyle w:val="BodyText"/>
      </w:pPr>
      <w:r>
        <w:t>Q: What if terraforming underperforms?</w:t>
      </w:r>
    </w:p>
    <w:p w14:paraId="25459B65" w14:textId="77777777" w:rsidR="0068179B" w:rsidRDefault="00000000">
      <w:pPr>
        <w:pStyle w:val="BodyText"/>
      </w:pPr>
      <w:r>
        <w:t>A: Fallback habitats with closed-loop life support sustain populations while nanites recalibrate.</w:t>
      </w:r>
    </w:p>
    <w:p w14:paraId="7A673A25" w14:textId="77777777" w:rsidR="0068179B" w:rsidRDefault="0068179B"/>
    <w:p w14:paraId="652E9014" w14:textId="77777777" w:rsidR="0068179B" w:rsidRDefault="00000000">
      <w:pPr>
        <w:pStyle w:val="BodyText"/>
      </w:pPr>
      <w:r>
        <w:t>Q: Is return to Earth possible?</w:t>
      </w:r>
    </w:p>
    <w:p w14:paraId="465A4C05" w14:textId="77777777" w:rsidR="0068179B" w:rsidRDefault="00000000">
      <w:pPr>
        <w:pStyle w:val="BodyText"/>
      </w:pPr>
      <w:r>
        <w:t>A: Technically yes; economically and ethically discouraged during early settlement cycles.</w:t>
      </w:r>
    </w:p>
    <w:p w14:paraId="11234638" w14:textId="77777777" w:rsidR="0068179B" w:rsidRDefault="0068179B"/>
    <w:p w14:paraId="11498320" w14:textId="77777777" w:rsidR="0068179B" w:rsidRDefault="00000000">
      <w:pPr>
        <w:pStyle w:val="BodyText"/>
      </w:pPr>
      <w:r>
        <w:t>Q: How are disputes resolved?</w:t>
      </w:r>
    </w:p>
    <w:p w14:paraId="4C381F9E" w14:textId="77777777" w:rsidR="0068179B" w:rsidRDefault="00000000">
      <w:pPr>
        <w:pStyle w:val="BodyText"/>
      </w:pPr>
      <w:r>
        <w:t>A: Mediation guilds plus ACP adjudication panels; right to appeal enshrined.</w:t>
      </w:r>
    </w:p>
    <w:p w14:paraId="2021C4B2" w14:textId="77777777" w:rsidR="0068179B" w:rsidRDefault="0068179B"/>
    <w:p w14:paraId="4A83A167" w14:textId="77777777" w:rsidR="0068179B" w:rsidRDefault="00000000">
      <w:pPr>
        <w:pStyle w:val="BodyText"/>
      </w:pPr>
      <w:r>
        <w:t>Q: What about education?</w:t>
      </w:r>
    </w:p>
    <w:p w14:paraId="36D3C3DC" w14:textId="77777777" w:rsidR="0068179B" w:rsidRDefault="00000000">
      <w:pPr>
        <w:pStyle w:val="BodyText"/>
      </w:pPr>
      <w:r>
        <w:t>A: Learning commons with apprenticeship tracks—engineering, agro-ecology, governance, and arts.</w:t>
      </w:r>
    </w:p>
    <w:p w14:paraId="750DA7C9" w14:textId="77777777" w:rsidR="0068179B" w:rsidRDefault="0068179B"/>
    <w:p w14:paraId="27EAB432" w14:textId="77777777" w:rsidR="0068179B" w:rsidRDefault="00000000">
      <w:pPr>
        <w:pStyle w:val="BodyText"/>
      </w:pPr>
      <w:r>
        <w:t>Q: Do I retain data ownership?</w:t>
      </w:r>
    </w:p>
    <w:p w14:paraId="720FA479" w14:textId="77777777" w:rsidR="0068179B" w:rsidRDefault="00000000">
      <w:pPr>
        <w:pStyle w:val="BodyText"/>
      </w:pPr>
      <w:r>
        <w:t>A: Yes. Consent-based, revocable, and portable across civic services.</w:t>
      </w:r>
    </w:p>
    <w:p w14:paraId="5D25ACA4" w14:textId="77777777" w:rsidR="0068179B" w:rsidRDefault="0068179B"/>
    <w:p w14:paraId="095D04FF" w14:textId="77777777" w:rsidR="0068179B" w:rsidRDefault="00000000">
      <w:pPr>
        <w:pStyle w:val="BodyText"/>
      </w:pPr>
      <w:r>
        <w:t>Q: How is work assigned?</w:t>
      </w:r>
    </w:p>
    <w:p w14:paraId="50954FF3" w14:textId="77777777" w:rsidR="0068179B" w:rsidRDefault="00000000">
      <w:pPr>
        <w:pStyle w:val="BodyText"/>
      </w:pPr>
      <w:r>
        <w:t>A: Self-selection guided by aptitude maps; equitable shift rotations for essential services.</w:t>
      </w:r>
    </w:p>
    <w:p w14:paraId="0B2908A7" w14:textId="77777777" w:rsidR="0068179B" w:rsidRDefault="0068179B"/>
    <w:p w14:paraId="403DAD4F" w14:textId="77777777" w:rsidR="0068179B" w:rsidRDefault="00000000">
      <w:pPr>
        <w:pStyle w:val="BodyText"/>
      </w:pPr>
      <w:r>
        <w:t>Q: What currencies exist?</w:t>
      </w:r>
    </w:p>
    <w:p w14:paraId="192E83D9" w14:textId="77777777" w:rsidR="0068179B" w:rsidRDefault="00000000">
      <w:pPr>
        <w:pStyle w:val="BodyText"/>
      </w:pPr>
      <w:r>
        <w:t>A: Energy-backed credits and service scrips; universal basic provisioning for essentials.</w:t>
      </w:r>
    </w:p>
    <w:p w14:paraId="2884CEA3" w14:textId="77777777" w:rsidR="0068179B" w:rsidRDefault="0068179B"/>
    <w:p w14:paraId="09F7FC8A" w14:textId="77777777" w:rsidR="0068179B" w:rsidRDefault="00000000">
      <w:pPr>
        <w:pStyle w:val="BodyText"/>
      </w:pPr>
      <w:r>
        <w:t>Q: Can I bring pets?</w:t>
      </w:r>
    </w:p>
    <w:p w14:paraId="099FEBE4" w14:textId="77777777" w:rsidR="0068179B" w:rsidRDefault="00000000">
      <w:pPr>
        <w:pStyle w:val="BodyText"/>
      </w:pPr>
      <w:r>
        <w:t>A: Phase-gated; initial cohorts prioritize service animals and controlled biodomes.</w:t>
      </w:r>
    </w:p>
    <w:p w14:paraId="57292E51" w14:textId="77777777" w:rsidR="0068179B" w:rsidRDefault="0068179B"/>
    <w:p w14:paraId="61E2C4DF" w14:textId="77777777" w:rsidR="0068179B" w:rsidRDefault="00000000">
      <w:pPr>
        <w:pStyle w:val="BodyText"/>
      </w:pPr>
      <w:r>
        <w:t>Q: What languages are supported?</w:t>
      </w:r>
    </w:p>
    <w:p w14:paraId="53A78AFC" w14:textId="77777777" w:rsidR="0068179B" w:rsidRDefault="00000000">
      <w:pPr>
        <w:pStyle w:val="BodyText"/>
      </w:pPr>
      <w:r>
        <w:t>A: Multilingual interfaces with community-driven localization packs.</w:t>
      </w:r>
    </w:p>
    <w:p w14:paraId="5D8BB592" w14:textId="77777777" w:rsidR="0068179B" w:rsidRDefault="0068179B"/>
    <w:p w14:paraId="53C17B94" w14:textId="77777777" w:rsidR="0068179B" w:rsidRDefault="00000000">
      <w:pPr>
        <w:pStyle w:val="BodyText"/>
      </w:pPr>
      <w:r>
        <w:t>Q: How are holidays decided?</w:t>
      </w:r>
    </w:p>
    <w:p w14:paraId="40AEB8ED" w14:textId="77777777" w:rsidR="0068179B" w:rsidRDefault="00000000">
      <w:pPr>
        <w:pStyle w:val="BodyText"/>
      </w:pPr>
      <w:r>
        <w:t>A: Citizen assemblies designate a shared calendar; cultural opt-ins respected.</w:t>
      </w:r>
    </w:p>
    <w:p w14:paraId="09F945FA" w14:textId="77777777" w:rsidR="0068179B" w:rsidRDefault="0068179B"/>
    <w:p w14:paraId="3AFE2E2F" w14:textId="77777777" w:rsidR="0068179B" w:rsidRDefault="00000000">
      <w:pPr>
        <w:pStyle w:val="BodyText"/>
      </w:pPr>
      <w:r>
        <w:t>Q: What about privacy in stasis?</w:t>
      </w:r>
    </w:p>
    <w:p w14:paraId="443E9AEA" w14:textId="77777777" w:rsidR="0068179B" w:rsidRDefault="00000000">
      <w:pPr>
        <w:pStyle w:val="BodyText"/>
      </w:pPr>
      <w:r>
        <w:t>A: Encrypted dreamscapes; audit logs for AIHA access; opt-out choices available.</w:t>
      </w:r>
    </w:p>
    <w:p w14:paraId="30C9D4AE" w14:textId="77777777" w:rsidR="0068179B" w:rsidRDefault="0068179B"/>
    <w:p w14:paraId="49F0F09A" w14:textId="77777777" w:rsidR="0068179B" w:rsidRDefault="00000000">
      <w:pPr>
        <w:pStyle w:val="BodyText"/>
      </w:pPr>
      <w:r>
        <w:t>Q: How do I participate in governance?</w:t>
      </w:r>
    </w:p>
    <w:p w14:paraId="3B4B122C" w14:textId="77777777" w:rsidR="0068179B" w:rsidRDefault="00000000">
      <w:pPr>
        <w:pStyle w:val="BodyText"/>
      </w:pPr>
      <w:r>
        <w:t>A: Proposal portals, deliberation circles, and voting periods with explainable summaries.</w:t>
      </w:r>
    </w:p>
    <w:p w14:paraId="4A04EDBD" w14:textId="77777777" w:rsidR="0068179B" w:rsidRDefault="0068179B"/>
    <w:p w14:paraId="3A2137A3" w14:textId="77777777" w:rsidR="0068179B" w:rsidRDefault="00000000">
      <w:r>
        <w:br w:type="page"/>
      </w:r>
    </w:p>
    <w:p w14:paraId="6C41E532" w14:textId="77777777" w:rsidR="0068179B" w:rsidRDefault="00000000">
      <w:pPr>
        <w:pStyle w:val="Heading1"/>
      </w:pPr>
      <w:r>
        <w:lastRenderedPageBreak/>
        <w:t>Glossary &amp; Acronyms</w:t>
      </w:r>
    </w:p>
    <w:p w14:paraId="37029CF0" w14:textId="77777777" w:rsidR="0068179B" w:rsidRDefault="00000000">
      <w:pPr>
        <w:pStyle w:val="BodyText"/>
      </w:pPr>
      <w:r>
        <w:t>QIP: Quantum Ion Propulsion, SHI’s primary drive system.</w:t>
      </w:r>
    </w:p>
    <w:p w14:paraId="7A4B6618" w14:textId="77777777" w:rsidR="0068179B" w:rsidRDefault="00000000">
      <w:pPr>
        <w:pStyle w:val="BodyText"/>
      </w:pPr>
      <w:r>
        <w:t>AIHA: AI Health Agent embedded in cryo pods.</w:t>
      </w:r>
    </w:p>
    <w:p w14:paraId="3998AECA" w14:textId="77777777" w:rsidR="0068179B" w:rsidRDefault="00000000">
      <w:pPr>
        <w:pStyle w:val="BodyText"/>
      </w:pPr>
      <w:r>
        <w:t>ACP: Azure Consensus Protocol, AI-mediated governance.</w:t>
      </w:r>
    </w:p>
    <w:p w14:paraId="31764FD4" w14:textId="77777777" w:rsidR="0068179B" w:rsidRDefault="00000000">
      <w:pPr>
        <w:pStyle w:val="BodyText"/>
      </w:pPr>
      <w:r>
        <w:t>Helios: Fusion-hybrid energy platform for transit and surface ops.</w:t>
      </w:r>
    </w:p>
    <w:p w14:paraId="22E146B1" w14:textId="77777777" w:rsidR="0068179B" w:rsidRDefault="00000000">
      <w:pPr>
        <w:pStyle w:val="BodyText"/>
      </w:pPr>
      <w:r>
        <w:t>Lattice: Orbital comms ring above Azure Utopia.</w:t>
      </w:r>
    </w:p>
    <w:p w14:paraId="3761C380" w14:textId="77777777" w:rsidR="0068179B" w:rsidRDefault="00000000">
      <w:pPr>
        <w:pStyle w:val="BodyText"/>
      </w:pPr>
      <w:r>
        <w:t>The Meadow: Consent-based neural simulation environment.</w:t>
      </w:r>
    </w:p>
    <w:p w14:paraId="1779E583" w14:textId="58A10E56" w:rsidR="0068179B" w:rsidRDefault="0068179B" w:rsidP="00B25A44"/>
    <w:sectPr w:rsidR="006817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2297880">
    <w:abstractNumId w:val="8"/>
  </w:num>
  <w:num w:numId="2" w16cid:durableId="566957769">
    <w:abstractNumId w:val="6"/>
  </w:num>
  <w:num w:numId="3" w16cid:durableId="932933885">
    <w:abstractNumId w:val="5"/>
  </w:num>
  <w:num w:numId="4" w16cid:durableId="559290301">
    <w:abstractNumId w:val="4"/>
  </w:num>
  <w:num w:numId="5" w16cid:durableId="951933466">
    <w:abstractNumId w:val="7"/>
  </w:num>
  <w:num w:numId="6" w16cid:durableId="435250367">
    <w:abstractNumId w:val="3"/>
  </w:num>
  <w:num w:numId="7" w16cid:durableId="573902767">
    <w:abstractNumId w:val="2"/>
  </w:num>
  <w:num w:numId="8" w16cid:durableId="1629508987">
    <w:abstractNumId w:val="1"/>
  </w:num>
  <w:num w:numId="9" w16cid:durableId="198126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777"/>
    <w:rsid w:val="0015074B"/>
    <w:rsid w:val="001B7043"/>
    <w:rsid w:val="0029639D"/>
    <w:rsid w:val="00326F90"/>
    <w:rsid w:val="0068179B"/>
    <w:rsid w:val="009E5F54"/>
    <w:rsid w:val="00AA1D8D"/>
    <w:rsid w:val="00B25A44"/>
    <w:rsid w:val="00B47730"/>
    <w:rsid w:val="00CB0664"/>
    <w:rsid w:val="00ED09D3"/>
    <w:rsid w:val="00F861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14747"/>
  <w14:defaultImageDpi w14:val="300"/>
  <w15:docId w15:val="{34766621-F824-7947-A5AA-65CA4F1E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rPr>
      <w:rFonts w:ascii="Calibri" w:eastAsia="Calibri" w:hAnsi="Calibri"/>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13</Pages>
  <Words>2009</Words>
  <Characters>12821</Characters>
  <Application>Microsoft Office Word</Application>
  <DocSecurity>0</DocSecurity>
  <Lines>312</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Marcus Tee</cp:lastModifiedBy>
  <cp:revision>3</cp:revision>
  <dcterms:created xsi:type="dcterms:W3CDTF">2013-12-23T23:15:00Z</dcterms:created>
  <dcterms:modified xsi:type="dcterms:W3CDTF">2025-10-08T09:56:00Z</dcterms:modified>
  <cp:category/>
</cp:coreProperties>
</file>