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珠海市海宜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>洁源餐厨垃圾处置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有限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  <w:t>公司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 xml:space="preserve"> </w:t>
      </w:r>
    </w:p>
    <w:p>
      <w:pPr>
        <w:jc w:val="center"/>
        <w:rPr>
          <w:rFonts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分管副总经理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安环部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加强对安全生产工作领导，有效防范和减少事故发生，确保员工生命和财产安全，保障企业正常经营和运作，促进企业全面、协调、可持续安全发展。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珠海市海宜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洁源餐厨垃圾处置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有限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</w:rPr>
        <w:t>公司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分管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副总经理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叶远彪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安环部经理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张健新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2024年，乙方</w:t>
      </w:r>
      <w:r>
        <w:rPr>
          <w:rFonts w:hint="eastAsia" w:ascii="仿宋_GB2312" w:hAnsi="仿宋_GB2312" w:eastAsia="仿宋_GB2312"/>
          <w:color w:val="auto"/>
          <w:sz w:val="32"/>
        </w:rPr>
        <w:t>负责</w:t>
      </w:r>
      <w:r>
        <w:rPr>
          <w:rFonts w:hint="eastAsia" w:ascii="仿宋_GB2312" w:eastAsia="仿宋_GB2312"/>
          <w:sz w:val="32"/>
          <w:szCs w:val="32"/>
          <w:lang w:eastAsia="zh-CN"/>
        </w:rPr>
        <w:t>安环部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的安全生产工作，对</w:t>
      </w:r>
      <w:r>
        <w:rPr>
          <w:rFonts w:hint="eastAsia" w:ascii="仿宋_GB2312" w:eastAsia="仿宋_GB2312"/>
          <w:sz w:val="32"/>
          <w:szCs w:val="32"/>
          <w:lang w:eastAsia="zh-CN"/>
        </w:rPr>
        <w:t>安环部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的安全生产工作负有领导责任。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乙方要全面落实上级单位和公司关于安全生产工作的部署及要求，乙方在分管的职能范围内不发生安全生产责任事故，分管范围内具体安全生产工作指标如下：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从业人员因工死亡事故0起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从业人员因工重伤事故0起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重大火灾事故0起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</w:rPr>
        <w:t>急性工业中毒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  <w:lang w:val="en-US" w:eastAsia="zh-CN"/>
        </w:rPr>
        <w:t>数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职业病发病数0起。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重大交通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事故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肇事0起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轻伤发生率0%。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我方责任的交通事故率0%。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重大以上生产事故隐患查出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整改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安全隐患整改率100%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员工年度安全培训100%；新员工入厂三级安全教育考核100%；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三项人员持证上岗率100%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 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各类事故“四不放过”处理100%。</w:t>
      </w:r>
    </w:p>
    <w:p>
      <w:pPr>
        <w:ind w:firstLine="645"/>
        <w:jc w:val="both"/>
        <w:rPr>
          <w:rFonts w:hint="default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Lines="0" w:line="58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single"/>
          <w:lang w:val="en-US" w:eastAsia="zh-CN"/>
        </w:rPr>
        <w:t xml:space="preserve">张健新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同志是公司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安全生产管理工作领导小组成员、安全生产委员会成员。根据《企业安全生产责任体系五落实五到位规定》的要求，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eastAsia="zh-CN"/>
        </w:rPr>
        <w:t>对本部门的安全生产工作负有领导责任，并与部门其他人员签订安全生产责任书，履行以下职责</w:t>
      </w:r>
      <w:r>
        <w:rPr>
          <w:rFonts w:hint="default" w:ascii="Times New Roman" w:hAnsi="Times New Roman" w:eastAsia="仿宋" w:cs="Times New Roman"/>
          <w:spacing w:val="0"/>
          <w:sz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一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负责公司安全生产日常管理工作，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</w:rPr>
        <w:t>贯彻执行国家和上级有关安全生产法律、法规、制度和标准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eastAsia="zh-CN"/>
        </w:rPr>
        <w:t>，监督检查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</w:rPr>
        <w:t>公司各单位贯彻执行安全生产政策、法规、制度和开展安全工作的情况。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（二）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根据法律法规、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海宜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公司相关制度的要求，建立健全安全生产相关的规章制度、工作台账等。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（三）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组织制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订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公司安全生产工作计划、安全投入预算，并按计划组织召开安全生产会议、隐患排查、人员培训、安全教育、应急演练等各项工作。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（四）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建立并落实安全风险分级管控和隐患排查治理双重预防工作机制，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定期组织开展安全生产检查工作，对发现的隐患提出整改意见并督促完成整改，</w:t>
      </w:r>
      <w:r>
        <w:rPr>
          <w:rFonts w:hint="eastAsia" w:ascii="仿宋_GB2312" w:hAnsi="仿宋_GB2312" w:eastAsia="仿宋_GB2312"/>
          <w:b w:val="0"/>
          <w:bCs w:val="0"/>
          <w:snapToGrid/>
          <w:color w:val="auto"/>
          <w:sz w:val="32"/>
          <w:szCs w:val="24"/>
          <w:lang w:eastAsia="zh-CN"/>
        </w:rPr>
        <w:t>制止和纠正违章指挥、强令冒险作业、违反操作规程的行为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（五）督促落实公司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eastAsia="zh-CN"/>
        </w:rPr>
        <w:t>相关工作人员（生产经营单位主要负责人、安全管理人员、特种作业人员等）符合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</w:rPr>
        <w:t>持证上岗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eastAsia="zh-CN"/>
        </w:rPr>
        <w:t>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（六）</w:t>
      </w:r>
      <w:r>
        <w:rPr>
          <w:rFonts w:hint="default" w:ascii="Times New Roman" w:hAnsi="Times New Roman" w:eastAsia="仿宋" w:cs="Times New Roman"/>
          <w:b w:val="0"/>
          <w:bCs w:val="0"/>
          <w:color w:val="auto"/>
          <w:spacing w:val="0"/>
          <w:sz w:val="32"/>
        </w:rPr>
        <w:t>按照</w:t>
      </w:r>
      <w:r>
        <w:rPr>
          <w:rFonts w:hint="eastAsia" w:ascii="Times New Roman" w:hAnsi="Times New Roman" w:eastAsia="仿宋" w:cs="Times New Roman"/>
          <w:b w:val="0"/>
          <w:bCs w:val="0"/>
          <w:color w:val="auto"/>
          <w:spacing w:val="0"/>
          <w:sz w:val="32"/>
          <w:lang w:val="en-US" w:eastAsia="zh-CN"/>
        </w:rPr>
        <w:t>海宜</w:t>
      </w:r>
      <w:r>
        <w:rPr>
          <w:rFonts w:hint="default" w:ascii="Times New Roman" w:hAnsi="Times New Roman" w:eastAsia="仿宋" w:cs="Times New Roman"/>
          <w:b w:val="0"/>
          <w:bCs w:val="0"/>
          <w:color w:val="auto"/>
          <w:spacing w:val="0"/>
          <w:sz w:val="32"/>
          <w:lang w:eastAsia="zh-CN"/>
        </w:rPr>
        <w:t>公司</w:t>
      </w:r>
      <w:r>
        <w:rPr>
          <w:rFonts w:hint="default" w:ascii="Times New Roman" w:hAnsi="Times New Roman" w:eastAsia="仿宋" w:cs="Times New Roman"/>
          <w:b w:val="0"/>
          <w:bCs w:val="0"/>
          <w:color w:val="auto"/>
          <w:spacing w:val="0"/>
          <w:sz w:val="32"/>
        </w:rPr>
        <w:t>的工作要求，参加</w:t>
      </w:r>
      <w:r>
        <w:rPr>
          <w:rFonts w:hint="eastAsia" w:ascii="Times New Roman" w:hAnsi="Times New Roman" w:eastAsia="仿宋" w:cs="Times New Roman"/>
          <w:b w:val="0"/>
          <w:bCs w:val="0"/>
          <w:color w:val="auto"/>
          <w:spacing w:val="0"/>
          <w:sz w:val="32"/>
          <w:lang w:val="en-US" w:eastAsia="zh-CN"/>
        </w:rPr>
        <w:t>海宜</w:t>
      </w:r>
      <w:r>
        <w:rPr>
          <w:rFonts w:hint="default" w:ascii="Times New Roman" w:hAnsi="Times New Roman" w:eastAsia="仿宋" w:cs="Times New Roman"/>
          <w:b w:val="0"/>
          <w:bCs w:val="0"/>
          <w:color w:val="auto"/>
          <w:spacing w:val="0"/>
          <w:sz w:val="32"/>
          <w:lang w:eastAsia="zh-CN"/>
        </w:rPr>
        <w:t>公司</w:t>
      </w:r>
      <w:r>
        <w:rPr>
          <w:rFonts w:hint="default" w:ascii="Times New Roman" w:hAnsi="Times New Roman" w:eastAsia="仿宋" w:cs="Times New Roman"/>
          <w:b w:val="0"/>
          <w:bCs w:val="0"/>
          <w:color w:val="auto"/>
          <w:spacing w:val="0"/>
          <w:sz w:val="32"/>
        </w:rPr>
        <w:t>召开的安全生产会议，并贯彻落实</w:t>
      </w:r>
      <w:r>
        <w:rPr>
          <w:rFonts w:hint="eastAsia" w:ascii="Times New Roman" w:hAnsi="Times New Roman" w:eastAsia="仿宋" w:cs="Times New Roman"/>
          <w:b w:val="0"/>
          <w:bCs w:val="0"/>
          <w:color w:val="auto"/>
          <w:spacing w:val="0"/>
          <w:sz w:val="32"/>
          <w:lang w:eastAsia="zh-CN"/>
        </w:rPr>
        <w:t>会议要求。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（七）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每月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组织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召开安全生产工作有关会议，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传达上级部门相关会议精神及通知要求，汇报公司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安全生产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形势，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协调处理安全生产中的重要问题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（八）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审核或参与修订各安全操作规程、危险作业审批等安全相关规章制度。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（九）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汛前汛中开展安全隐患点排查整治，建立工作台账，明确整改责任人、整改时限，汛后及时组织分析总结。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szCs w:val="20"/>
          <w:lang w:val="en-US" w:eastAsia="zh-CN"/>
        </w:rPr>
        <w:t>（十）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制定并及时修订安全事故应急救援预案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和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防汛防风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专项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预案，落实应急救援保障措施，完善应急救援物资和个人保护装备，每半年至少组织一次安全应急救援演练，提高应对安全事故和突发事件的能力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（十一）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及时、如实报告生产安全事故，配合安全事故的调查和处理，参与事故抢险救援，落实事故调查处理意见及事故防范措施；负责公司安全责任事件的调查工作并编制调查报告。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（十二）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负责落实公司安全生产考核工作。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54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（十三）</w:t>
      </w:r>
      <w:r>
        <w:rPr>
          <w:rFonts w:hint="eastAsia" w:ascii="仿宋" w:hAnsi="仿宋" w:eastAsia="仿宋" w:cs="仿宋"/>
          <w:b w:val="0"/>
          <w:bCs w:val="0"/>
          <w:color w:val="auto"/>
          <w:spacing w:val="0"/>
          <w:sz w:val="32"/>
          <w:lang w:eastAsia="zh-CN"/>
        </w:rPr>
        <w:t>负责按要求向上级部门报送隐患排查治理情况、专项工作落实情况等安全生产工作信息。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（十四）</w:t>
      </w:r>
      <w:r>
        <w:rPr>
          <w:rFonts w:hint="eastAsia" w:ascii="仿宋_GB2312" w:hAnsi="仿宋_GB2312" w:eastAsia="仿宋_GB2312" w:cs="Times New Roman"/>
          <w:b w:val="0"/>
          <w:bCs w:val="0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</w:rPr>
        <w:t>甲方根据安全生产责任制考核内容的有关规定，结合全年安全生产工作部署，对乙方完成本年度安全生产管理目标、重点工作情况及工作创新情况进行考评，并将安全生产工作实绩列为年度考核的重要内容。对由于工作失职渎职，不履行领导责任，导致发生后果严重、影响较大的生产事故，依照规定追究有关领导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分管副总经理              乙方：安环部经理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eastAsia="仿宋_GB2312"/>
          <w:sz w:val="32"/>
          <w:szCs w:val="32"/>
          <w:lang w:eastAsia="zh-CN"/>
        </w:rPr>
        <w:t>责任人变更后签名：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         </w:t>
      </w:r>
      <w:r>
        <w:rPr>
          <w:rFonts w:hint="eastAsia" w:ascii="仿宋_GB2312" w:eastAsia="仿宋_GB2312"/>
          <w:sz w:val="32"/>
          <w:szCs w:val="32"/>
          <w:lang w:eastAsia="zh-CN"/>
        </w:rPr>
        <w:t xml:space="preserve">责任人变更后签名：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2024年1月1日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4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DEE46"/>
    <w:multiLevelType w:val="singleLevel"/>
    <w:tmpl w:val="9C1DEE4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216438"/>
    <w:rsid w:val="027969E1"/>
    <w:rsid w:val="03413610"/>
    <w:rsid w:val="041760B7"/>
    <w:rsid w:val="06F4327C"/>
    <w:rsid w:val="08087609"/>
    <w:rsid w:val="08193021"/>
    <w:rsid w:val="0B7D4246"/>
    <w:rsid w:val="12292545"/>
    <w:rsid w:val="12B96D39"/>
    <w:rsid w:val="146E5DD1"/>
    <w:rsid w:val="15ED391C"/>
    <w:rsid w:val="17F113B2"/>
    <w:rsid w:val="1FEE5D8B"/>
    <w:rsid w:val="22911F4A"/>
    <w:rsid w:val="22D43A77"/>
    <w:rsid w:val="23F64528"/>
    <w:rsid w:val="24B77472"/>
    <w:rsid w:val="2A0D75B9"/>
    <w:rsid w:val="2B321163"/>
    <w:rsid w:val="32405DD1"/>
    <w:rsid w:val="37CC4B61"/>
    <w:rsid w:val="3DA452EC"/>
    <w:rsid w:val="4324738F"/>
    <w:rsid w:val="442A3B1C"/>
    <w:rsid w:val="44C21A71"/>
    <w:rsid w:val="44D21BE7"/>
    <w:rsid w:val="45DC1774"/>
    <w:rsid w:val="470E7D67"/>
    <w:rsid w:val="47202413"/>
    <w:rsid w:val="4ABE5401"/>
    <w:rsid w:val="4F091F66"/>
    <w:rsid w:val="5091117C"/>
    <w:rsid w:val="509D2E68"/>
    <w:rsid w:val="512A6E42"/>
    <w:rsid w:val="538E28EE"/>
    <w:rsid w:val="55E1334A"/>
    <w:rsid w:val="56FB7211"/>
    <w:rsid w:val="57610298"/>
    <w:rsid w:val="57AF7479"/>
    <w:rsid w:val="59741D8A"/>
    <w:rsid w:val="5A8C0038"/>
    <w:rsid w:val="5BF63D87"/>
    <w:rsid w:val="647533AA"/>
    <w:rsid w:val="6B517399"/>
    <w:rsid w:val="71662AC9"/>
    <w:rsid w:val="719848EE"/>
    <w:rsid w:val="72E34CB2"/>
    <w:rsid w:val="778A4C8F"/>
    <w:rsid w:val="77BB7F0A"/>
    <w:rsid w:val="7B594F56"/>
    <w:rsid w:val="7C023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4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9">
    <w:name w:val="page number"/>
    <w:basedOn w:val="8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1553</Words>
  <Characters>1562</Characters>
  <Lines>12</Lines>
  <Paragraphs>3</Paragraphs>
  <TotalTime>0</TotalTime>
  <ScaleCrop>false</ScaleCrop>
  <LinksUpToDate>false</LinksUpToDate>
  <CharactersWithSpaces>1717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2023-01-06T06:22:00Z</cp:lastPrinted>
  <dcterms:modified xsi:type="dcterms:W3CDTF">2024-01-18T06:45:29Z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A1148119BAF744EFA4A019E047013D04</vt:lpwstr>
  </property>
</Properties>
</file>