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34" w:type="pct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  <w:tblBorders>
          <w:bottom w:sz="4" w:val="single" w:color="#000000"/>
          <w:top w:sz="4" w:val="single" w:color="#000000"/>
          <w:left w:sz="4" w:val="single" w:color="#000000"/>
          <w:right w:sz="4" w:val="single" w:color="#000000"/>
          <w:insideV w:sz="4" w:val="single" w:color="#000000"/>
          <w:insideH w:sz="4" w:val="single" w:color="#000000"/>
        </w:tblBorders>
      </w:tblPr>
      <w:tblGrid>
        <w:gridCol w:w="513"/>
        <w:gridCol w:w="2355"/>
        <w:gridCol w:w="974"/>
        <w:gridCol w:w="2564"/>
        <w:gridCol w:w="2534"/>
        <w:gridCol w:w="2519"/>
        <w:gridCol w:w="1282"/>
        <w:gridCol w:w="961"/>
        <w:gridCol w:w="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333" w:type="pct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珠海市海宜环境投资有限公司安全生产管理体系</w:t>
            </w: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编号：HY-YH001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333" w:type="pct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版本/修订：A/1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660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         </w:t>
            </w:r>
            <w:r>
              <w:rPr>
                <w:rStyle w:val="4"/>
                <w:lang w:val="en-US" w:eastAsia="zh-CN" w:bidi="ar"/>
              </w:rPr>
              <w:t xml:space="preserve"> 珠海市海宜洁源餐厨垃圾处置有限公司 </w:t>
            </w:r>
            <w:r>
              <w:rPr>
                <w:rStyle w:val="5"/>
                <w:lang w:val="en-US" w:eastAsia="zh-CN" w:bidi="ar"/>
              </w:rPr>
              <w:t xml:space="preserve">安全隐患整改确认单             </w:t>
            </w:r>
            <w:r>
              <w:rPr>
                <w:rStyle w:val="6"/>
                <w:lang w:val="en-US" w:eastAsia="zh-CN" w:bidi="ar"/>
              </w:rPr>
              <w:t xml:space="preserve">  确认单编号：jycc</w:t>
            </w:r>
            <w:r>
              <w:rPr>
                <w:rStyle w:val="6"/>
                <w:rFonts w:hint="eastAsia"/>
                <w:lang w:val="en-US" w:eastAsia="zh-CN" w:bidi="ar"/>
              </w:rPr>
              <w:t>2023004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隐患内容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检查时间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整改措施</w:t>
            </w:r>
          </w:p>
        </w:tc>
        <w:tc>
          <w:tcPr>
            <w:tcW w:w="171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相关记录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（维修记录、整改前后照片等）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完成时间</w:t>
            </w: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确认人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5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食堂厨房存放的米袋未进行绑扎密封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应进行绑扎密封，防止四害等小动物污染食物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食堂内电饭锅有吃剩的米饭未倾倒也未放入冰箱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应将剩余的米饭保存在冰箱内或清理倒掉，洗干净电饭煲，保障食品安全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刀具摆放架内污渍油渍较多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清洗干净刀具摆放架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洗菜池内积水未排尽，里面漂浮有蟑螂尸体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保持各清洗池内无积水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仓库检查记录、餐具消杀记录等台账缺漏，目前只填写到4月9日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应按时登记更新台账记录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使用后的料理机未拔电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使用完应拔出电源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料理台上的调味料未严密封盖（只用一个大铁盆扣上），蟑螂等异物能随意进出。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调味品储存盒应保持封盖，防止四害等小动物污染食物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8点54分粤C87702发现押运员（吴文轩）、在车上抽烟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收运过程中收运人员严禁吸烟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粤C86585副驾驶押运员魏光伟从10点36分上车开始直到10点47分途径收运两个收集点上车均未带安全带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收运人员驾车、乘车过程中应正确佩戴安全带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粤C92072押运员叶向荣收运过程中未按规定正确佩戴安全带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收运人员驾车、乘车过程中应正确佩戴安全带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缺少中和碱液的应急物资（硼酸3%浓度）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补充应急物资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除臭系统缺少洗眼器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安装洗眼器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发电机房二层杂物过多，影响排雨渠道正常排水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清理杂物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发电机房二层地面有烟头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禁止抽烟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发电机房二层缺少安全警示标识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补充安全警示标识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发电机房二层一、二期锅炉烟囱管道表面生锈，并缺少保温措施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表面除锈并增加保温措施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发电机房二层一、二期列管节能器的固定钢索和二期列管节能器的操作阀门生锈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进行除锈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厨房的可燃气体检测仪安装摆放位置过高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调整安装摆放位置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锅炉房前沼气管道支架上有多余突出的支架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26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清除多余支架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厌氧罐区南侧出口静电消除装置断裂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月2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维修或更换静电消除装置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污水膜车间北侧洗眼器开关阀门已损坏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月2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维修或更换洗眼器开关阀门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发电机组蒸汽管道疏水器排污管缺少保温措施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月2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增加保温措施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早上8点57分发现粤C86573押运员(陈志斌)在车辆行驶过程不佩戴安全带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2023年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月2</w:t>
            </w:r>
            <w:r>
              <w:rPr>
                <w:rFonts w:hint="eastAsia" w:asciiTheme="minorEastAsia" w:hAnsiTheme="minorEastAsia" w:cstheme="minorEastAsia"/>
                <w:sz w:val="28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日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收运人员驾车、乘车过程中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8"/>
                <w:lang w:val="en-US" w:eastAsia="zh-CN"/>
              </w:rPr>
              <w:t>应正确佩戴安全带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盐酸泄漏应急演练参与演练的人员不熟悉演练流程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加强应急处置能力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盐酸泄漏应急演练参与演练的人员不熟悉演练流程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加强应急处置能力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盐酸泄漏应急演练参与演练的人员不熟悉演练流程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加强应急处置能力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车辆伤害事故应急演练时，参演人员未在事故发生时的第一时间拨打应急救援电话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加强应急培训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监控系统现无法实时监控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尽快恢复监控系统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粤C98573的存储卡无法读取车辆监控视频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排查所有车辆的存储卡，保障能够正常读取视频数据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可燃气体报警器被擅自改变位置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按规范安装可燃气体报警器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凉茶直接放着未插电的电饭锅里，天气炎热易变质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食品应放置冰箱进行保存，放置食品变质引起食物中毒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冰箱蔬菜区存放肉肠，违规存放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按规定划分肉类、蔬菜类等进行保存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菜品留样区菜品未明确留样日期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按规定标明留样菜品的留样日期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餐具消杀记录只到6月19日，除四害消杀记录知道5月18日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应按时登记更新台账记录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售菜间有药片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售菜间不应摆放与食品无关的物品，摆放药片容易导致人员食物中毒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厨房冰箱生熟食混放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按规定划分生食区、半熟食区和熟食区摆放食材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厨房线排缺少地线端，不符合用电规范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按规范更改或更换线排电源线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厨房灶台与煤气瓶间隔太近，缺少隔热板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增加隔热板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厨房灶台悬挂点火枪的位置因气管过长拖地，有损坏漏气风险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更改点火枪的悬挂位置，防止气管拖地损坏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51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355"/>
            <w:vAlign w:val="center"/>
          </w:tcPr>
          <w:p>
            <w:pPr>
              <w:jc w:val="center"/>
            </w:pPr>
            <w:r>
              <w:t>安全生产月钉钉线上培训未完成</w:t>
            </w:r>
          </w:p>
        </w:tc>
        <w:tc>
          <w:tcPr>
            <w:tcW w:type="dxa" w:w="974"/>
            <w:vAlign w:val="center"/>
          </w:tcPr>
          <w:p>
            <w:pPr>
              <w:jc w:val="center"/>
            </w:pPr>
            <w:r>
              <w:t>2023年7月21日</w:t>
            </w:r>
          </w:p>
        </w:tc>
        <w:tc>
          <w:tcPr>
            <w:tcW w:type="dxa" w:w="2564"/>
            <w:vAlign w:val="center"/>
          </w:tcPr>
          <w:p>
            <w:pPr>
              <w:jc w:val="center"/>
            </w:pPr>
            <w:r>
              <w:t>按要求完成培训</w:t>
            </w:r>
          </w:p>
        </w:tc>
        <w:tc>
          <w:tcPr>
            <w:tcW w:type="dxa" w:w="2534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60000" cy="1214763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1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19"/>
            <w:vAlign w:val="center"/>
          </w:tcPr>
          <w:p>
            <w:pPr>
              <w:jc w:val="center"/>
            </w:pPr>
          </w:p>
        </w:tc>
        <w:tc>
          <w:tcPr>
            <w:tcW w:type="dxa" w:w="1282"/>
            <w:vAlign w:val="center"/>
          </w:tcPr>
          <w:p>
            <w:pPr>
              <w:jc w:val="center"/>
            </w:pPr>
          </w:p>
        </w:tc>
        <w:tc>
          <w:tcPr>
            <w:tcW w:type="dxa" w:w="961"/>
            <w:vAlign w:val="center"/>
          </w:tcPr>
          <w:p>
            <w:pPr>
              <w:jc w:val="center"/>
            </w:pPr>
          </w:p>
        </w:tc>
        <w:tc>
          <w:tcPr>
            <w:tcW w:type="dxa" w:w="998"/>
            <w:vAlign w:val="center"/>
          </w:tcPr>
          <w:p>
            <w:pPr>
              <w:jc w:val="center"/>
            </w:pPr>
          </w:p>
        </w:tc>
      </w:tr>
    </w:tbl>
    <w:p/>
    <w:sectPr>
      <w:pgSz w:w="16838" w:h="11906" w:orient="landscape"/>
      <w:pgMar w:top="1701" w:right="1134" w:bottom="1134" w:left="1134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000000"/>
    <w:rsid w:val="004151F3"/>
    <w:rsid w:val="014F219D"/>
    <w:rsid w:val="039D777D"/>
    <w:rsid w:val="05F31CB7"/>
    <w:rsid w:val="089D7C92"/>
    <w:rsid w:val="09505422"/>
    <w:rsid w:val="0E717159"/>
    <w:rsid w:val="10DC6908"/>
    <w:rsid w:val="11767A8C"/>
    <w:rsid w:val="163946D5"/>
    <w:rsid w:val="1661021B"/>
    <w:rsid w:val="19B40EC0"/>
    <w:rsid w:val="1B6C4A43"/>
    <w:rsid w:val="1C415ADF"/>
    <w:rsid w:val="1E8603A8"/>
    <w:rsid w:val="1E891680"/>
    <w:rsid w:val="219A329E"/>
    <w:rsid w:val="240A0463"/>
    <w:rsid w:val="27B73F92"/>
    <w:rsid w:val="28BA2E1E"/>
    <w:rsid w:val="2A805B8A"/>
    <w:rsid w:val="2AF561AC"/>
    <w:rsid w:val="2C16614C"/>
    <w:rsid w:val="2F5F106C"/>
    <w:rsid w:val="312C6BB4"/>
    <w:rsid w:val="31765162"/>
    <w:rsid w:val="32C910CF"/>
    <w:rsid w:val="32CF6FE6"/>
    <w:rsid w:val="330A178D"/>
    <w:rsid w:val="34067CA0"/>
    <w:rsid w:val="34F4492D"/>
    <w:rsid w:val="354E2AE9"/>
    <w:rsid w:val="39D61CCD"/>
    <w:rsid w:val="3ABB6A73"/>
    <w:rsid w:val="3B2E6AEE"/>
    <w:rsid w:val="3BB900D2"/>
    <w:rsid w:val="3DCD21AB"/>
    <w:rsid w:val="3DE72133"/>
    <w:rsid w:val="3EC3599D"/>
    <w:rsid w:val="43780AA5"/>
    <w:rsid w:val="44AC6A67"/>
    <w:rsid w:val="45E90569"/>
    <w:rsid w:val="47AA39DB"/>
    <w:rsid w:val="48007B3C"/>
    <w:rsid w:val="4C4179C2"/>
    <w:rsid w:val="4F3F6EFA"/>
    <w:rsid w:val="513C3229"/>
    <w:rsid w:val="52331087"/>
    <w:rsid w:val="52591F9B"/>
    <w:rsid w:val="551A39A9"/>
    <w:rsid w:val="58B01B19"/>
    <w:rsid w:val="5B8B5268"/>
    <w:rsid w:val="62D1615E"/>
    <w:rsid w:val="63487822"/>
    <w:rsid w:val="644F5CF1"/>
    <w:rsid w:val="65E92473"/>
    <w:rsid w:val="67B25EFC"/>
    <w:rsid w:val="6867028E"/>
    <w:rsid w:val="68F64F7C"/>
    <w:rsid w:val="6E4E55A7"/>
    <w:rsid w:val="72386226"/>
    <w:rsid w:val="7382035E"/>
    <w:rsid w:val="75A9471F"/>
    <w:rsid w:val="760A0665"/>
    <w:rsid w:val="787E0216"/>
    <w:rsid w:val="7A213186"/>
    <w:rsid w:val="7DFB0FBB"/>
    <w:rsid w:val="7F3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 w:ascii="FangSong_GB2312" w:hAnsi="FangSong_GB2312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single"/>
    </w:rPr>
  </w:style>
  <w:style w:type="character" w:customStyle="1" w:styleId="5">
    <w:name w:val="font3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6">
    <w:name w:val="font01"/>
    <w:basedOn w:val="3"/>
    <w:qFormat/>
    <w:uiPriority w:val="0"/>
    <w:rPr>
      <w:rFonts w:hint="eastAsia" w:ascii="宋体" w:hAnsi="宋体" w:eastAsia="宋体" w:cs="宋体"/>
      <w:b/>
      <w:color w:val="000000"/>
      <w:sz w:val="16"/>
      <w:szCs w:val="16"/>
      <w:u w:val="non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245</Characters>
  <Lines>0</Lines>
  <Paragraphs>0</Paragraphs>
  <TotalTime>0</TotalTime>
  <ScaleCrop>false</ScaleCrop>
  <LinksUpToDate>false</LinksUpToDate>
  <CharactersWithSpaces>282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2022-01-30T03:56:00Z</dcterms:created>
  <dc:creator>Microsoft</dc:creator>
  <cp:lastModifiedBy>黄荣江3263（经理）</cp:lastModifiedBy>
  <dcterms:modified xsi:type="dcterms:W3CDTF">2023-07-20T07:53:36Z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A9FAB90328764E19B9476BC4D93A81C6</vt:lpwstr>
  </property>
</Properties>
</file>