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v0.5.7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程序会生成物价补丁和按 POE1/POE2、客户端类型、目标语言独立命名的还原基线；工作输出再按游戏目录哈希隔离。权威副本只保存在对应游戏根目录的 .poe1-price-patch 或 .poe2-price-patch，官方 GGPK、Steam/Epic 与国服不会互相覆盖；连续更新只复用第一次验证通过的干净基线。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如果专属还原基线丢失或过期，程序会在临时目录只清除能够确认属于本工具的 BaseItemTypes、Words 与岛屿提示，结构和零残留校验通过后自动重建；只有无法证明安全时才会拒绝并提示平台修复。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POE1/POE2 专属还原包：名称包含客户端类型和语言；Bundles2 还会保存物理恢复包。持久副本分别位于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1. 在统一窗口选择 POE1，并确认客户端显示为国际服 Steam Bundles2 或国际服官方 GGPK；国服不会启用汉化按钮。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2. 点击“一键汉化POE1国际服”。程序每次都会从 PoEDB 推荐的 LibGGPK3 GitHub 最新 Release 下载 PoeChinese3_win-x64.exe；查询和下载均优先使用国内 ghfast.top、gh-proxy.com 加速源，再回退 GitHub 官方源。文件 SHA256 必须匹配最新 Release 公布值，不使用旧缓存。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3. 汉化工具完成并显示 Done! 中文化完成! 后，进入 POE1 选择第二个（法文）国旗；程序也会尝试把 production_Config.ini 设为 language=fr。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4. 汉化会修改 POE1 游戏包，请关闭游戏和启动器。游戏更新会覆盖已写入的物价与汉化入口；更新完成后请重新汉化及更新物价，更新器会从当前 DAT 动态重建，不依赖固定赛季文件。遇到校验或启动问题时先使用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v0.5.7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