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wmf" ContentType="image/x-wmf"/>
  <Override PartName="/word/media/image3.wmf" ContentType="image/x-wmf"/>
  <Override PartName="/word/media/image4.wmf" ContentType="image/x-wmf"/>
  <Override PartName="/word/media/image5.wmf" ContentType="image/x-wmf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firstLine="180" w:end="0"/>
        <w:rPr/>
      </w:pPr>
      <w:r>
        <w:rPr>
          <w:sz w:val="18"/>
        </w:rPr>
        <w:t>课程编号</w:t>
      </w:r>
      <w:r>
        <w:rPr/>
        <w:t>：</w:t>
      </w:r>
      <w:r>
        <w:rPr>
          <w:sz w:val="18"/>
        </w:rPr>
        <w:t xml:space="preserve">10036309   </w:t>
      </w:r>
      <w:r>
        <w:rPr>
          <w:sz w:val="24"/>
        </w:rPr>
        <w:t>北京理工大学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 xml:space="preserve">2019 </w:t>
      </w:r>
      <w:r>
        <w:rPr>
          <w:sz w:val="24"/>
        </w:rPr>
        <w:t>-</w:t>
      </w:r>
      <w:r>
        <w:rPr>
          <w:sz w:val="24"/>
        </w:rPr>
        <w:t xml:space="preserve"> 2020 </w:t>
      </w:r>
      <w:r>
        <w:rPr>
          <w:sz w:val="24"/>
        </w:rPr>
        <w:t>学年第二学期</w:t>
      </w:r>
    </w:p>
    <w:p>
      <w:pPr>
        <w:pStyle w:val="Normal"/>
        <w:numPr>
          <w:ilvl w:val="0"/>
          <w:numId w:val="0"/>
        </w:numPr>
        <w:spacing w:lineRule="auto" w:line="240"/>
        <w:jc w:val="center"/>
        <w:outlineLvl w:val="0"/>
        <w:rPr>
          <w:rFonts w:ascii="黑体;SimHei" w:hAnsi="黑体;SimHei" w:eastAsia="黑体;SimHei"/>
          <w:b/>
          <w:bCs/>
          <w:sz w:val="32"/>
          <w:szCs w:val="32"/>
        </w:rPr>
      </w:pPr>
      <w:r>
        <w:rPr>
          <w:rFonts w:eastAsia="黑体;SimHei" w:cs="宋体;SimSun" w:ascii="黑体;SimHei" w:hAnsi="黑体;SimHei"/>
          <w:b/>
          <w:sz w:val="32"/>
          <w:szCs w:val="32"/>
        </w:rPr>
        <w:t>2017</w:t>
      </w:r>
      <w:r>
        <w:rPr>
          <w:rFonts w:ascii="黑体;SimHei" w:hAnsi="黑体;SimHei" w:cs="宋体;SimSun" w:eastAsia="黑体;SimHei"/>
          <w:b/>
          <w:sz w:val="32"/>
          <w:szCs w:val="32"/>
        </w:rPr>
        <w:t>级工业工程专业机械制造工程学</w:t>
      </w:r>
      <w:r>
        <w:rPr>
          <w:rFonts w:eastAsia="黑体;SimHei" w:cs="宋体;SimSun" w:ascii="黑体;SimHei" w:hAnsi="黑体;SimHei"/>
          <w:b/>
          <w:sz w:val="32"/>
          <w:szCs w:val="32"/>
        </w:rPr>
        <w:t>B</w:t>
      </w:r>
      <w:r>
        <w:rPr>
          <w:rFonts w:ascii="黑体;SimHei" w:hAnsi="黑体;SimHei" w:cs="宋体;SimSun" w:eastAsia="黑体;SimHei"/>
          <w:b/>
          <w:sz w:val="32"/>
          <w:szCs w:val="32"/>
        </w:rPr>
        <w:t>终</w:t>
      </w:r>
      <w:r>
        <w:rPr>
          <w:rFonts w:ascii="黑体;SimHei" w:hAnsi="黑体;SimHei" w:eastAsia="黑体;SimHei"/>
          <w:b/>
          <w:bCs/>
          <w:sz w:val="32"/>
          <w:szCs w:val="32"/>
        </w:rPr>
        <w:t>考试题</w:t>
      </w:r>
      <w:r>
        <w:rPr>
          <w:rFonts w:eastAsia="黑体;SimHei" w:ascii="黑体;SimHei" w:hAnsi="黑体;SimHei"/>
          <w:b/>
          <w:bCs/>
          <w:sz w:val="32"/>
          <w:szCs w:val="32"/>
        </w:rPr>
        <w:t>B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rFonts w:eastAsia="Times New Roman"/>
        </w:rPr>
        <w:t xml:space="preserve">  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sz w:val="28"/>
        </w:rPr>
        <w:t>班级</w:t>
      </w:r>
      <w:r>
        <w:rPr>
          <w:rFonts w:eastAsia="Times New Roman"/>
          <w:sz w:val="28"/>
          <w:u w:val="single"/>
        </w:rPr>
        <w:t xml:space="preserve">        </w:t>
      </w:r>
      <w:r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 xml:space="preserve"> </w:t>
      </w:r>
      <w:bookmarkStart w:id="0" w:name="OLE_LINK2"/>
      <w:bookmarkStart w:id="1" w:name="OLE_LINK1"/>
      <w:r>
        <w:rPr>
          <w:sz w:val="28"/>
        </w:rPr>
        <w:t>学号</w:t>
      </w:r>
      <w:r>
        <w:rPr>
          <w:rFonts w:eastAsia="Times New Roman"/>
          <w:sz w:val="28"/>
          <w:u w:val="single"/>
        </w:rPr>
        <w:t xml:space="preserve">         </w:t>
      </w:r>
      <w:r>
        <w:rPr>
          <w:rFonts w:eastAsia="Times New Roman"/>
          <w:sz w:val="28"/>
        </w:rPr>
        <w:t xml:space="preserve">  </w:t>
      </w:r>
      <w:r>
        <w:rPr>
          <w:sz w:val="28"/>
        </w:rPr>
        <w:t>姓名</w:t>
      </w:r>
      <w:r>
        <w:rPr>
          <w:rFonts w:eastAsia="Times New Roman"/>
          <w:sz w:val="28"/>
          <w:u w:val="single"/>
        </w:rPr>
        <w:t xml:space="preserve">       </w:t>
      </w:r>
      <w:bookmarkEnd w:id="0"/>
      <w:bookmarkEnd w:id="1"/>
      <w:r>
        <w:rPr>
          <w:rFonts w:eastAsia="Times New Roman"/>
          <w:sz w:val="28"/>
        </w:rPr>
        <w:t xml:space="preserve">  </w:t>
      </w:r>
      <w:r>
        <w:rPr>
          <w:sz w:val="28"/>
        </w:rPr>
        <w:t>成绩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  </w:t>
      </w:r>
      <w:r>
        <w:rPr>
          <w:rFonts w:eastAsia="Times New Roman"/>
        </w:rPr>
        <w:t xml:space="preserve"> 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/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jc w:val="start"/>
        <w:rPr>
          <w:sz w:val="24"/>
        </w:rPr>
      </w:pPr>
      <w:r>
        <w:rPr>
          <w:sz w:val="24"/>
        </w:rPr>
        <w:t>一．简述题（</w:t>
      </w:r>
      <w:r>
        <w:rPr>
          <w:sz w:val="24"/>
        </w:rPr>
        <w:t>40</w:t>
      </w:r>
      <w:r>
        <w:rPr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/>
      </w:pPr>
      <w:r>
        <w:rPr>
          <w:rFonts w:ascii="宋体;SimSun" w:hAnsi="宋体;SimSun"/>
          <w:sz w:val="24"/>
        </w:rPr>
        <w:t>1</w:t>
      </w:r>
      <w:r>
        <w:rPr>
          <w:rFonts w:ascii="宋体;SimSun" w:hAnsi="宋体;SimSun"/>
          <w:sz w:val="24"/>
        </w:rPr>
        <w:t>．</w:t>
      </w:r>
      <w:r>
        <w:rPr>
          <w:sz w:val="24"/>
        </w:rPr>
        <w:t>（</w:t>
      </w:r>
      <w:r>
        <w:rPr>
          <w:sz w:val="24"/>
        </w:rPr>
        <w:t>10</w:t>
      </w:r>
      <w:r>
        <w:rPr>
          <w:sz w:val="24"/>
        </w:rPr>
        <w:t>分）什么是工序时间？可以用哪些技术手段来减少工序时间？</w:t>
      </w:r>
      <w:r>
        <w:rPr>
          <w:rFonts w:ascii="宋体;SimSun" w:hAnsi="宋体;SimSun"/>
          <w:sz w:val="24"/>
          <w:szCs w:val="24"/>
        </w:rPr>
        <w:t xml:space="preserve"> 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  <w:szCs w:val="24"/>
        </w:rPr>
      </w:pPr>
      <w:r>
        <w:rPr>
          <w:rFonts w:ascii="宋体;SimSun" w:hAnsi="宋体;SimSun"/>
          <w:sz w:val="24"/>
          <w:szCs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/>
      </w:pPr>
      <w:r>
        <w:rPr>
          <w:rFonts w:cs="宋体;SimSun" w:ascii="宋体;SimSun" w:hAnsi="宋体;SimSun"/>
          <w:sz w:val="24"/>
          <w:szCs w:val="24"/>
        </w:rPr>
        <w:t>2</w:t>
      </w:r>
      <w:r>
        <w:rPr>
          <w:rFonts w:ascii="宋体;SimSun" w:hAnsi="宋体;SimSun" w:cs="宋体;SimSun"/>
          <w:sz w:val="24"/>
          <w:szCs w:val="24"/>
        </w:rPr>
        <w:t>．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分）什么是工艺规程？简述工艺规程的主要内容和作用。</w:t>
      </w:r>
      <w:r>
        <w:rPr>
          <w:rFonts w:eastAsia="Times New Roman"/>
          <w:sz w:val="24"/>
        </w:rPr>
        <w:t xml:space="preserve"> 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 w:cs="宋体;SimSun"/>
          <w:sz w:val="24"/>
          <w:szCs w:val="24"/>
        </w:rPr>
      </w:pPr>
      <w:r>
        <w:rPr>
          <w:rFonts w:cs="宋体;SimSun" w:ascii="宋体;SimSun" w:hAnsi="宋体;SimSun"/>
          <w:sz w:val="24"/>
          <w:szCs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 w:cs="宋体;SimSun"/>
          <w:sz w:val="24"/>
          <w:szCs w:val="24"/>
        </w:rPr>
      </w:pPr>
      <w:r>
        <w:rPr>
          <w:rFonts w:cs="宋体;SimSun" w:ascii="宋体;SimSun" w:hAnsi="宋体;SimSun"/>
          <w:sz w:val="24"/>
          <w:szCs w:val="24"/>
        </w:rPr>
        <w:t>3</w:t>
      </w:r>
      <w:r>
        <w:rPr>
          <w:rFonts w:ascii="宋体;SimSun" w:hAnsi="宋体;SimSun" w:cs="宋体;SimSun"/>
          <w:sz w:val="24"/>
          <w:szCs w:val="24"/>
        </w:rPr>
        <w:t>．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分）简述</w:t>
      </w:r>
      <w:r>
        <w:rPr>
          <w:rFonts w:ascii="宋体;SimSun" w:hAnsi="宋体;SimSun"/>
          <w:sz w:val="24"/>
        </w:rPr>
        <w:t>粗基准的选择原则。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 w:cs="宋体;SimSun"/>
          <w:sz w:val="24"/>
          <w:szCs w:val="24"/>
        </w:rPr>
      </w:pPr>
      <w:r>
        <w:rPr>
          <w:rFonts w:cs="宋体;SimSun" w:ascii="宋体;SimSun" w:hAnsi="宋体;SimSun"/>
          <w:sz w:val="24"/>
          <w:szCs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cs="宋体;SimSun" w:ascii="宋体;SimSun" w:hAnsi="宋体;SimSun"/>
          <w:sz w:val="24"/>
          <w:szCs w:val="24"/>
        </w:rPr>
        <w:t>4</w:t>
      </w:r>
      <w:r>
        <w:rPr>
          <w:rFonts w:ascii="宋体;SimSun" w:hAnsi="宋体;SimSun" w:cs="宋体;SimSun"/>
          <w:sz w:val="24"/>
          <w:szCs w:val="24"/>
        </w:rPr>
        <w:t>．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分）列举</w:t>
      </w:r>
      <w:r>
        <w:rPr>
          <w:sz w:val="24"/>
        </w:rPr>
        <w:t>2</w:t>
      </w:r>
      <w:r>
        <w:rPr>
          <w:sz w:val="24"/>
        </w:rPr>
        <w:t>种自激振动的产生机理及消除方法</w:t>
      </w:r>
      <w:r>
        <w:rPr>
          <w:rFonts w:ascii="宋体;SimSun" w:hAnsi="宋体;SimSun"/>
          <w:sz w:val="24"/>
        </w:rPr>
        <w:t>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二</w:t>
      </w:r>
      <w:r>
        <w:rPr>
          <w:rFonts w:ascii="宋体;SimSun" w:hAnsi="宋体;SimSun"/>
          <w:sz w:val="24"/>
        </w:rPr>
        <w:t>.</w:t>
      </w:r>
      <w:r>
        <w:rPr>
          <w:rFonts w:ascii="宋体;SimSun" w:hAnsi="宋体;SimSun"/>
          <w:sz w:val="24"/>
        </w:rPr>
        <w:t>分析题</w:t>
      </w:r>
      <w:r>
        <w:rPr>
          <w:rFonts w:ascii="宋体;SimSun" w:hAnsi="宋体;SimSun" w:cs="宋体;SimSun"/>
          <w:sz w:val="24"/>
          <w:szCs w:val="24"/>
        </w:rPr>
        <w:t>（</w:t>
      </w:r>
      <w:r>
        <w:rPr>
          <w:rFonts w:cs="宋体;SimSun" w:ascii="宋体;SimSun" w:hAnsi="宋体;SimSun"/>
          <w:sz w:val="24"/>
          <w:szCs w:val="24"/>
        </w:rPr>
        <w:t>30</w:t>
      </w:r>
      <w:r>
        <w:rPr>
          <w:rFonts w:ascii="宋体;SimSun" w:hAnsi="宋体;SimSun" w:cs="宋体;SimSun"/>
          <w:sz w:val="24"/>
          <w:szCs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5</w:t>
      </w:r>
      <w:r>
        <w:rPr>
          <w:rFonts w:ascii="宋体;SimSun" w:hAnsi="宋体;SimSun"/>
          <w:sz w:val="24"/>
        </w:rPr>
        <w:t>．</w:t>
      </w:r>
      <w:r>
        <w:rPr>
          <w:sz w:val="24"/>
        </w:rPr>
        <w:t>（</w:t>
      </w:r>
      <w:r>
        <w:rPr>
          <w:sz w:val="24"/>
        </w:rPr>
        <w:t>15</w:t>
      </w:r>
      <w:r>
        <w:rPr>
          <w:sz w:val="24"/>
        </w:rPr>
        <w:t>分）磨削高强度钢制轴类工件，加工后工件表面出现细微裂纹。试分析造成此类质量缺陷的原因，并给出工艺改进方案。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rPr>
          <w:b/>
          <w:sz w:val="28"/>
          <w:szCs w:val="28"/>
        </w:rPr>
      </w:pPr>
      <w:r>
        <w:rPr>
          <w:rFonts w:ascii="宋体;SimSun" w:hAnsi="宋体;SimSun"/>
          <w:sz w:val="24"/>
        </w:rPr>
        <w:t>6</w:t>
      </w:r>
      <w:r>
        <w:rPr>
          <w:rFonts w:ascii="宋体;SimSun" w:hAnsi="宋体;SimSun"/>
          <w:sz w:val="24"/>
        </w:rPr>
        <w:t>.</w:t>
      </w:r>
      <w:r>
        <w:rPr>
          <w:sz w:val="24"/>
        </w:rPr>
        <w:t xml:space="preserve"> </w:t>
      </w:r>
      <w:r>
        <w:rPr>
          <w:sz w:val="24"/>
        </w:rPr>
        <w:t>（</w:t>
      </w:r>
      <w:r>
        <w:rPr>
          <w:sz w:val="24"/>
        </w:rPr>
        <w:t>15</w:t>
      </w:r>
      <w:r>
        <w:rPr>
          <w:sz w:val="24"/>
        </w:rPr>
        <w:t>分）加工图</w:t>
      </w:r>
      <w:r>
        <w:rPr>
          <w:sz w:val="24"/>
        </w:rPr>
        <w:t>8</w:t>
      </w:r>
      <w:r>
        <w:rPr>
          <w:sz w:val="24"/>
        </w:rPr>
        <w:t>所示零件，请确定工序基准。要求内外圆同轴，端面与孔心线垂直，非加工面与加工面间尽可能保持壁厚均匀</w:t>
      </w:r>
      <w:r>
        <w:rPr>
          <w:sz w:val="24"/>
        </w:rPr>
        <w:t>。</w:t>
      </w:r>
    </w:p>
    <w:p>
      <w:pPr>
        <w:pStyle w:val="Normal"/>
        <w:jc w:val="center"/>
        <w:rPr>
          <w:b/>
          <w:szCs w:val="21"/>
        </w:rPr>
      </w:pPr>
      <w:r>
        <w:rPr>
          <w:lang w:val="en-US" w:eastAsia="en-US"/>
        </w:rPr>
        <w:drawing>
          <wp:inline distT="0" distB="0" distL="0" distR="0">
            <wp:extent cx="1681480" cy="1649095"/>
            <wp:effectExtent l="0" t="0" r="0" b="0"/>
            <wp:docPr id="1" name="图片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3" t="-13" r="-13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48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/>
          <w:szCs w:val="21"/>
        </w:rPr>
        <w:t>图</w:t>
      </w:r>
      <w:r>
        <w:rPr>
          <w:rFonts w:eastAsia="Times New Roman"/>
          <w:b/>
          <w:szCs w:val="21"/>
        </w:rPr>
        <w:t xml:space="preserve"> </w:t>
      </w:r>
      <w:r>
        <w:rPr>
          <w:b/>
          <w:szCs w:val="21"/>
        </w:rPr>
        <w:t>8</w:t>
      </w:r>
      <w:r>
        <w:rPr>
          <w:b/>
          <w:szCs w:val="21"/>
        </w:rPr>
        <w:t xml:space="preserve">  </w:t>
      </w:r>
      <w:r>
        <w:rPr>
          <w:b/>
          <w:szCs w:val="21"/>
        </w:rPr>
        <w:t>工件加工示意图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b/>
          <w:sz w:val="24"/>
          <w:szCs w:val="21"/>
        </w:rPr>
      </w:pPr>
      <w:r>
        <w:rPr>
          <w:rFonts w:ascii="宋体;SimSun" w:hAnsi="宋体;SimSun"/>
          <w:b/>
          <w:sz w:val="24"/>
          <w:szCs w:val="21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 w:cs="宋体;SimSun"/>
          <w:sz w:val="24"/>
          <w:szCs w:val="24"/>
        </w:rPr>
        <w:t>四．计算题（</w:t>
      </w:r>
      <w:r>
        <w:rPr>
          <w:rFonts w:cs="宋体;SimSun" w:ascii="宋体;SimSun" w:hAnsi="宋体;SimSun"/>
          <w:sz w:val="24"/>
          <w:szCs w:val="24"/>
        </w:rPr>
        <w:t>30</w:t>
      </w:r>
      <w:r>
        <w:rPr>
          <w:rFonts w:ascii="宋体;SimSun" w:hAnsi="宋体;SimSun" w:cs="宋体;SimSun"/>
          <w:sz w:val="24"/>
          <w:szCs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7</w:t>
      </w:r>
      <w:r>
        <w:rPr>
          <w:rFonts w:ascii="宋体;SimSun" w:hAnsi="宋体;SimSun"/>
          <w:sz w:val="24"/>
        </w:rPr>
        <w:t>.</w:t>
      </w:r>
      <w:r>
        <w:rPr/>
        <w:t xml:space="preserve"> </w:t>
      </w:r>
      <w:r>
        <w:rPr>
          <w:rFonts w:ascii="宋体;SimSun" w:hAnsi="宋体;SimSun" w:cs="宋体;SimSun"/>
          <w:sz w:val="24"/>
          <w:szCs w:val="24"/>
        </w:rPr>
        <w:t>（</w:t>
      </w:r>
      <w:r>
        <w:rPr>
          <w:rFonts w:cs="宋体;SimSun" w:ascii="宋体;SimSun" w:hAnsi="宋体;SimSun"/>
          <w:sz w:val="24"/>
          <w:szCs w:val="24"/>
        </w:rPr>
        <w:t>15</w:t>
      </w:r>
      <w:r>
        <w:rPr>
          <w:rFonts w:ascii="宋体;SimSun" w:hAnsi="宋体;SimSun" w:cs="宋体;SimSun"/>
          <w:sz w:val="24"/>
          <w:szCs w:val="24"/>
        </w:rPr>
        <w:t>分）</w:t>
      </w:r>
      <w:r>
        <w:rPr>
          <w:rFonts w:ascii="宋体;SimSun" w:hAnsi="宋体;SimSun"/>
          <w:sz w:val="24"/>
        </w:rPr>
        <w:t>车削一批轴的外圆，其尺寸要求为</w:t>
      </w:r>
      <w:r>
        <w:rPr>
          <w:rFonts w:ascii="宋体;SimSun" w:hAnsi="宋体;SimSun"/>
          <w:sz w:val="24"/>
        </w:rPr>
        <w:t>Φ</w:t>
      </w:r>
      <w:r>
        <w:rPr>
          <w:rFonts w:ascii="宋体;SimSun" w:hAnsi="宋体;SimSun"/>
          <w:sz w:val="24"/>
        </w:rPr>
        <w:drawing>
          <wp:inline distT="0" distB="0" distL="0" distR="0">
            <wp:extent cx="571500" cy="241300"/>
            <wp:effectExtent l="0" t="0" r="0" b="0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63" t="-149" r="-63" b="-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;SimSun" w:hAnsi="宋体;SimSun"/>
          <w:sz w:val="24"/>
        </w:rPr>
        <w:t>，若此工序尺寸按正态分布，均方差</w:t>
      </w:r>
      <w:r>
        <w:rPr>
          <w:rFonts w:ascii="宋体;SimSun" w:hAnsi="宋体;SimSun"/>
          <w:sz w:val="24"/>
        </w:rPr>
        <w:t>σ=0.025mm</w:t>
      </w:r>
      <w:r>
        <w:rPr>
          <w:rFonts w:ascii="宋体;SimSun" w:hAnsi="宋体;SimSun"/>
          <w:sz w:val="24"/>
        </w:rPr>
        <w:t>，公差带中心大于分布曲线中心，其偏移量</w:t>
      </w:r>
      <w:r>
        <w:rPr>
          <w:rFonts w:ascii="宋体;SimSun" w:hAnsi="宋体;SimSun"/>
          <w:sz w:val="24"/>
        </w:rPr>
        <w:t>e=0.0</w:t>
      </w:r>
      <w:r>
        <w:rPr>
          <w:rFonts w:ascii="宋体;SimSun" w:hAnsi="宋体;SimSun"/>
          <w:sz w:val="24"/>
        </w:rPr>
        <w:t>2</w:t>
      </w:r>
      <w:r>
        <w:rPr>
          <w:rFonts w:ascii="宋体;SimSun" w:hAnsi="宋体;SimSun"/>
          <w:sz w:val="24"/>
        </w:rPr>
        <w:t>mm</w:t>
      </w:r>
      <w:r>
        <w:rPr>
          <w:rFonts w:ascii="宋体;SimSun" w:hAnsi="宋体;SimSun"/>
          <w:sz w:val="24"/>
        </w:rPr>
        <w:t>。试指出该批工件的常值系统性误差及随机误差多大？并计算合格品率及不合格品率各是多少？能否修复？计算工艺能力系数</w:t>
      </w:r>
      <w:r>
        <w:rPr>
          <w:rFonts w:ascii="宋体;SimSun" w:hAnsi="宋体;SimSun"/>
          <w:sz w:val="24"/>
        </w:rPr>
        <w:t xml:space="preserve">Cp </w:t>
      </w:r>
      <w:r>
        <w:rPr>
          <w:rFonts w:ascii="宋体;SimSun" w:hAnsi="宋体;SimSun"/>
          <w:sz w:val="24"/>
        </w:rPr>
        <w:t>。</w:t>
      </w:r>
    </w:p>
    <w:p>
      <w:pPr>
        <w:pStyle w:val="Normal"/>
        <w:spacing w:lineRule="atLeast" w:line="360"/>
        <w:ind w:firstLine="210" w:end="0"/>
        <w:rPr/>
      </w:pPr>
      <w:r>
        <w:rPr/>
        <w:t>正态分布</w:t>
      </w:r>
      <w:r>
        <w:rPr/>
        <w:t>Z-F(z)</w:t>
      </w:r>
      <w:r>
        <w:rPr/>
        <w:t>值表</w:t>
      </w:r>
    </w:p>
    <w:tbl>
      <w:tblPr>
        <w:tblW w:w="9102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6"/>
        <w:gridCol w:w="846"/>
        <w:gridCol w:w="846"/>
        <w:gridCol w:w="846"/>
        <w:gridCol w:w="741"/>
        <w:gridCol w:w="741"/>
        <w:gridCol w:w="741"/>
        <w:gridCol w:w="741"/>
        <w:gridCol w:w="741"/>
        <w:gridCol w:w="741"/>
        <w:gridCol w:w="741"/>
        <w:gridCol w:w="741"/>
      </w:tblGrid>
      <w:tr>
        <w:trPr>
          <w:trHeight w:val="288" w:hRule="atLeast"/>
        </w:trPr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Z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1.0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1.1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1.2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1.3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1.4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1.5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1.6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1.7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1.8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1.9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2.0 </w:t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F(Z)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15.87%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13.57%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11.51%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9.68%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8.08%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6.68%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5.48%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4.46%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3.59%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2.87%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2.28%</w:t>
            </w:r>
          </w:p>
        </w:tc>
      </w:tr>
      <w:tr>
        <w:trPr>
          <w:trHeight w:val="101" w:hRule="atLeast"/>
        </w:trPr>
        <w:tc>
          <w:tcPr>
            <w:tcW w:w="63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center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Z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2.0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2.1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2.2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2.3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2.4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2.5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2.6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2.7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2.8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2.9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3.0 </w:t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F(Z)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2.28%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1.79%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1.39%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1.07%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0.82%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0.62%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0.47%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0.35%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0.26%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0.19%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0.13%</w:t>
            </w:r>
          </w:p>
        </w:tc>
      </w:tr>
      <w:tr>
        <w:trPr>
          <w:trHeight w:val="184" w:hRule="atLeast"/>
        </w:trPr>
        <w:tc>
          <w:tcPr>
            <w:tcW w:w="63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center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Z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3.0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3.1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3.2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3.3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3.4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3.5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3.6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3.7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3.8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3.9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 xml:space="preserve">4.0 </w:t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F(Z)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0.13%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0.10%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0.07%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0.05%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0.03%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0.02%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0.02%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0.01%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0.01%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0.00%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;SimSun" w:hAnsi="宋体;SimSun" w:cs="宋体;SimSun"/>
                <w:color w:val="00000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zCs w:val="21"/>
              </w:rPr>
              <w:t>0.00%</w:t>
            </w:r>
          </w:p>
        </w:tc>
      </w:tr>
    </w:tbl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/>
        <w:ind w:hanging="505" w:start="505" w:end="0"/>
        <w:textAlignment w:val="bottom"/>
        <w:rPr/>
      </w:pPr>
      <w:r>
        <w:rPr>
          <w:sz w:val="24"/>
        </w:rPr>
        <w:t>8</w:t>
      </w:r>
      <w:r>
        <w:rPr>
          <w:sz w:val="24"/>
        </w:rPr>
        <w:t>.</w:t>
      </w:r>
      <w:r>
        <w:rPr>
          <w:rFonts w:ascii="宋体;SimSun" w:hAnsi="宋体;SimSun"/>
          <w:sz w:val="24"/>
        </w:rPr>
        <w:t xml:space="preserve"> </w:t>
      </w:r>
      <w:r>
        <w:rPr>
          <w:rFonts w:ascii="宋体;SimSun" w:hAnsi="宋体;SimSun" w:cs="宋体;SimSun"/>
          <w:sz w:val="24"/>
          <w:szCs w:val="24"/>
        </w:rPr>
        <w:t>（</w:t>
      </w:r>
      <w:r>
        <w:rPr>
          <w:rFonts w:cs="宋体;SimSun" w:ascii="宋体;SimSun" w:hAnsi="宋体;SimSun"/>
          <w:sz w:val="24"/>
          <w:szCs w:val="24"/>
        </w:rPr>
        <w:t>15</w:t>
      </w:r>
      <w:r>
        <w:rPr>
          <w:rFonts w:ascii="宋体;SimSun" w:hAnsi="宋体;SimSun" w:cs="宋体;SimSun"/>
          <w:sz w:val="24"/>
          <w:szCs w:val="24"/>
        </w:rPr>
        <w:t>分）</w:t>
      </w:r>
      <w:r>
        <w:rPr/>
        <w:t>零件图所示为某零件的设计尺寸要求。现安排相关的工序进行加工，相关加工工序为：</w:t>
      </w:r>
    </w:p>
    <w:p>
      <w:pPr>
        <w:pStyle w:val="Style17"/>
        <w:numPr>
          <w:ilvl w:val="0"/>
          <w:numId w:val="0"/>
        </w:numPr>
        <w:spacing w:lineRule="exact" w:line="400"/>
        <w:ind w:hanging="1044" w:start="1470" w:end="0"/>
        <w:rPr/>
      </w:pPr>
      <w:r>
        <w:rPr/>
        <w:t>工序</w:t>
      </w:r>
      <w:r>
        <w:rPr/>
        <w:t>10</w:t>
      </w:r>
      <w:r>
        <w:rPr/>
        <w:t>：车小头外圆，工序尺寸分别为</w:t>
      </w:r>
      <w:r>
        <w:rPr/>
        <w:t>A</w:t>
      </w:r>
      <w:r>
        <w:rPr/>
        <w:t>和</w:t>
      </w:r>
      <w:r>
        <w:rPr/>
        <w:t>B</w:t>
      </w:r>
      <w:r>
        <w:rPr/>
        <w:t>。标注如“工序</w:t>
      </w:r>
      <w:r>
        <w:rPr/>
        <w:t>10</w:t>
      </w:r>
      <w:r>
        <w:rPr/>
        <w:t>车小头外圆”图。</w:t>
      </w:r>
    </w:p>
    <w:p>
      <w:pPr>
        <w:pStyle w:val="Style17"/>
        <w:numPr>
          <w:ilvl w:val="0"/>
          <w:numId w:val="0"/>
        </w:numPr>
        <w:spacing w:lineRule="exact" w:line="400"/>
        <w:ind w:hanging="1044" w:start="1470" w:end="0"/>
        <w:rPr/>
      </w:pPr>
      <w:r>
        <w:rPr/>
        <w:t>工序</w:t>
      </w:r>
      <w:r>
        <w:rPr/>
        <w:t>20</w:t>
      </w:r>
      <w:r>
        <w:rPr/>
        <w:t>：车大头外圆，工序尺寸分别为</w:t>
      </w:r>
      <w:r>
        <w:rPr/>
        <w:t>C</w:t>
      </w:r>
      <w:r>
        <w:rPr/>
        <w:t>和</w:t>
      </w:r>
      <w:r>
        <w:rPr/>
        <w:t>D</w:t>
      </w:r>
      <w:r>
        <w:rPr/>
        <w:t>。标注如“工序</w:t>
      </w:r>
      <w:r>
        <w:rPr/>
        <w:t>20</w:t>
      </w:r>
      <w:r>
        <w:rPr/>
        <w:t>车大头外圆”图。</w:t>
      </w:r>
    </w:p>
    <w:p>
      <w:pPr>
        <w:pStyle w:val="Style17"/>
        <w:numPr>
          <w:ilvl w:val="0"/>
          <w:numId w:val="0"/>
        </w:numPr>
        <w:spacing w:lineRule="exact" w:line="400"/>
        <w:ind w:hanging="1044" w:start="1470" w:end="0"/>
        <w:rPr/>
      </w:pPr>
      <w:r>
        <w:rPr/>
        <w:t>工序</w:t>
      </w:r>
      <w:r>
        <w:rPr/>
        <w:t>30</w:t>
      </w:r>
      <w:r>
        <w:rPr/>
        <w:t>：铣键槽，保证缺口对小头外圆尺寸</w:t>
      </w:r>
      <w:r>
        <w:rPr/>
        <w:t>E</w:t>
      </w:r>
      <w:r>
        <w:rPr/>
        <w:t>，标注如“工序</w:t>
      </w:r>
      <w:r>
        <w:rPr/>
        <w:t xml:space="preserve">30 </w:t>
      </w:r>
      <w:r>
        <w:rPr/>
        <w:t>铣键槽”图。</w:t>
      </w:r>
    </w:p>
    <w:p>
      <w:pPr>
        <w:pStyle w:val="Style17"/>
        <w:numPr>
          <w:ilvl w:val="0"/>
          <w:numId w:val="0"/>
        </w:numPr>
        <w:spacing w:lineRule="exact" w:line="400"/>
        <w:ind w:firstLine="425" w:start="1" w:end="0"/>
        <w:rPr/>
      </w:pPr>
      <w:r>
        <w:rPr/>
        <w:t>请安排工序尺寸</w:t>
      </w:r>
      <w:r>
        <w:rPr/>
        <w:t>A</w:t>
      </w:r>
      <w:r>
        <w:rPr/>
        <w:t>、</w:t>
      </w:r>
      <w:r>
        <w:rPr/>
        <w:t>B</w:t>
      </w:r>
      <w:r>
        <w:rPr/>
        <w:t>、</w:t>
      </w:r>
      <w:r>
        <w:rPr/>
        <w:t>C</w:t>
      </w:r>
      <w:r>
        <w:rPr/>
        <w:t>、</w:t>
      </w:r>
      <w:r>
        <w:rPr/>
        <w:t>D</w:t>
      </w:r>
      <w:r>
        <w:rPr/>
        <w:t>和</w:t>
      </w:r>
      <w:r>
        <w:rPr/>
        <w:t xml:space="preserve">E </w:t>
      </w:r>
      <w:r>
        <w:rPr/>
        <w:t>的尺寸及上下偏差，满足设计要求。</w:t>
      </w:r>
    </w:p>
    <w:p>
      <w:pPr>
        <w:pStyle w:val="Style17"/>
        <w:numPr>
          <w:ilvl w:val="0"/>
          <w:numId w:val="0"/>
        </w:numPr>
        <w:spacing w:lineRule="atLeast" w:line="400"/>
        <w:ind w:hanging="0" w:start="0"/>
        <w:jc w:val="center"/>
        <w:rPr/>
      </w:pPr>
      <w:r>
        <w:rPr/>
        <w:object w:dxaOrig="6409" w:dyaOrig="3521"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313.9pt;height:172.65pt" filled="f" o:ole="">
            <v:imagedata r:id="rId5" o:title=""/>
          </v:shape>
          <o:OLEObject Type="Embed" ProgID="" ShapeID="ole_rId4" DrawAspect="Content" ObjectID="_1790753758" r:id="rId4"/>
        </w:object>
      </w:r>
    </w:p>
    <w:p>
      <w:pPr>
        <w:pStyle w:val="Style18"/>
        <w:rPr/>
      </w:pPr>
      <w:r>
        <w:rPr/>
        <w:t>零件图</w:t>
      </w:r>
    </w:p>
    <w:p>
      <w:pPr>
        <w:pStyle w:val="Style18"/>
        <w:rPr/>
      </w:pPr>
      <w:r>
        <w:rPr/>
        <w:object w:dxaOrig="6393" w:dyaOrig="3138">
          <v:shapetype id="_x0000_tole_rId6" coordsize="21600,21600" o:spt="ole_rId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313.5pt;height:153.75pt" filled="f" o:ole="">
            <v:imagedata r:id="rId7" o:title=""/>
          </v:shape>
          <o:OLEObject Type="Embed" ProgID="" ShapeID="ole_rId6" DrawAspect="Content" ObjectID="_987918520" r:id="rId6"/>
        </w:object>
      </w:r>
    </w:p>
    <w:p>
      <w:pPr>
        <w:pStyle w:val="Style18"/>
        <w:spacing w:lineRule="exact" w:line="24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>
      <w:pPr>
        <w:pStyle w:val="Style18"/>
        <w:spacing w:lineRule="exact" w:line="240"/>
        <w:ind w:end="424"/>
        <w:rPr/>
      </w:pPr>
      <w:r>
        <w:rPr/>
        <w:t>工序</w:t>
      </w:r>
      <w:r>
        <w:rPr/>
        <w:t xml:space="preserve">10  </w:t>
      </w:r>
      <w:r>
        <w:rPr/>
        <w:t>车小头外圆</w:t>
      </w:r>
      <w:r>
        <w:rPr>
          <w:rFonts w:cs="Times New Roman" w:eastAsia="Times New Roman"/>
        </w:rPr>
        <w:t xml:space="preserve">         </w:t>
      </w:r>
      <w:r>
        <w:rPr/>
        <w:t>工序</w:t>
      </w:r>
      <w:r>
        <w:rPr/>
        <w:t xml:space="preserve">20   </w:t>
      </w:r>
      <w:r>
        <w:rPr/>
        <w:t>车大头外圆</w:t>
      </w:r>
    </w:p>
    <w:p>
      <w:pPr>
        <w:pStyle w:val="Style18"/>
        <w:rPr/>
      </w:pPr>
      <w:r>
        <w:rPr/>
        <w:object w:dxaOrig="4646" w:dyaOrig="3790">
          <v:shapetype id="_x0000_tole_rId8" coordsize="21600,21600" o:spt="ole_rId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139.55pt;height:113.9pt" filled="f" o:ole="">
            <v:imagedata r:id="rId9" o:title=""/>
          </v:shape>
          <o:OLEObject Type="Embed" ProgID="" ShapeID="ole_rId8" DrawAspect="Content" ObjectID="_1180181768" r:id="rId8"/>
        </w:object>
      </w:r>
    </w:p>
    <w:p>
      <w:pPr>
        <w:pStyle w:val="Style18"/>
        <w:ind w:end="567"/>
        <w:rPr/>
      </w:pPr>
      <w:r>
        <w:rPr/>
        <w:t>工序</w:t>
      </w:r>
      <w:r>
        <w:rPr/>
        <w:t xml:space="preserve">30  </w:t>
      </w:r>
      <w:r>
        <w:rPr/>
        <w:t>铣键槽</w:t>
      </w:r>
    </w:p>
    <w:p>
      <w:pPr>
        <w:pStyle w:val="Normal"/>
        <w:jc w:val="start"/>
        <w:rPr>
          <w:sz w:val="24"/>
        </w:rPr>
      </w:pPr>
      <w:r>
        <w:rPr>
          <w:sz w:val="24"/>
        </w:rPr>
      </w:r>
    </w:p>
    <w:sectPr>
      <w:footerReference w:type="default" r:id="rId10"/>
      <w:type w:val="nextPage"/>
      <w:pgSz w:w="11906" w:h="16838"/>
      <w:pgMar w:left="1701" w:right="1134" w:gutter="0" w:header="0" w:top="1134" w:footer="796" w:bottom="1418"/>
      <w:pgNumType w:fmt="decimal"/>
      <w:formProt w:val="false"/>
      <w:textDirection w:val="lrTb"/>
      <w:docGrid w:type="lines" w:linePitch="31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altName w:val="SimSun"/>
    <w:charset w:val="86"/>
    <w:family w:val="auto"/>
    <w:pitch w:val="variable"/>
  </w:font>
  <w:font w:name="黑体">
    <w:altName w:val="SimHei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4"/>
      </w:rPr>
      <w:t>第</w:t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4</w:t>
    </w:r>
    <w:r>
      <w:rPr>
        <w:sz w:val="24"/>
      </w:rPr>
      <w:fldChar w:fldCharType="end"/>
    </w:r>
    <w:r>
      <w:rPr>
        <w:rStyle w:val="PageNumber"/>
        <w:sz w:val="24"/>
      </w:rPr>
      <w:t>页</w:t>
    </w:r>
    <w:r>
      <w:rPr>
        <w:rStyle w:val="PageNumber"/>
        <w:rFonts w:eastAsia="Times New Roman"/>
        <w:sz w:val="24"/>
      </w:rPr>
      <w:t xml:space="preserve">  </w:t>
    </w:r>
    <w:r>
      <w:rPr>
        <w:rStyle w:val="PageNumber"/>
        <w:sz w:val="24"/>
      </w:rPr>
      <w:t>共</w:t>
    </w:r>
    <w:r>
      <w:rPr>
        <w:sz w:val="24"/>
      </w:rPr>
      <w:fldChar w:fldCharType="begin"/>
    </w:r>
    <w:r>
      <w:rPr>
        <w:sz w:val="24"/>
      </w:rPr>
      <w:instrText xml:space="preserve"> NUMPAGES \* ARABIC </w:instrText>
    </w:r>
    <w:r>
      <w:rPr>
        <w:sz w:val="24"/>
      </w:rPr>
      <w:fldChar w:fldCharType="separate"/>
    </w:r>
    <w:r>
      <w:rPr>
        <w:sz w:val="24"/>
      </w:rPr>
      <w:t>4</w:t>
    </w:r>
    <w:r>
      <w:rPr>
        <w:sz w:val="24"/>
      </w:rPr>
      <w:fldChar w:fldCharType="end"/>
    </w:r>
    <w:r>
      <w:rPr>
        <w:rStyle w:val="PageNumber"/>
        <w:sz w:val="24"/>
      </w:rPr>
      <w:t>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chineseCountingThousand"/>
      <w:lvlText w:val="%1．"/>
      <w:lvlJc w:val="start"/>
      <w:pPr>
        <w:tabs>
          <w:tab w:val="num" w:pos="480"/>
        </w:tabs>
        <w:ind w:start="480" w:hanging="4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5"/>
  <w:autoHyphenation w:val="true"/>
  <w:compat>
    <w:noLeading/>
    <w:doNotExpandShiftReturn/>
    <w:doNotBreakWrappedTables/>
    <w:compatSetting w:name="compatibilityMode" w:uri="http://schemas.microsoft.com/office/word" w:val="11"/>
  </w:compat>
  <w:docVars>
    <w:docVar w:name="ACTIVE" w:val="96级工艺考试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FALS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12"/>
      <w:jc w:val="both"/>
      <w:textAlignment w:val="baseline"/>
    </w:pPr>
    <w:rPr>
      <w:rFonts w:ascii="Times New Roman" w:hAnsi="Times New Roman" w:eastAsia="宋体;SimSun" w:cs="Times New Roman"/>
      <w:color w:val="auto"/>
      <w:sz w:val="21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spacing w:lineRule="auto" w:line="240"/>
      <w:jc w:val="center"/>
      <w:textAlignment w:val="auto"/>
      <w:outlineLvl w:val="0"/>
    </w:pPr>
    <w:rPr>
      <w:b/>
      <w:kern w:val="2"/>
    </w:rPr>
  </w:style>
  <w:style w:type="character" w:styleId="WW8Num1z0">
    <w:name w:val="WW8Num1z0"/>
    <w:qFormat/>
    <w:rPr/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character" w:styleId="Char">
    <w:name w:val="题目 Char"/>
    <w:qFormat/>
    <w:rPr>
      <w:kern w:val="2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4">
    <w:name w:val="文档结构图"/>
    <w:basedOn w:val="Normal"/>
    <w:qFormat/>
    <w:pPr>
      <w:shd w:fill="000080" w:val="clea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center"/>
    </w:pPr>
    <w:rPr>
      <w:sz w:val="18"/>
    </w:rPr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start"/>
    </w:pPr>
    <w:rPr>
      <w:sz w:val="18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Style16">
    <w:name w:val="列出段落"/>
    <w:basedOn w:val="Normal"/>
    <w:qFormat/>
    <w:pPr>
      <w:widowControl/>
      <w:spacing w:lineRule="auto" w:line="240"/>
      <w:ind w:firstLine="420" w:start="0" w:end="0"/>
      <w:jc w:val="start"/>
      <w:textAlignment w:val="auto"/>
    </w:pPr>
    <w:rPr>
      <w:rFonts w:ascii="宋体;SimSun" w:hAnsi="宋体;SimSun" w:cs="宋体;SimSun"/>
      <w:sz w:val="24"/>
      <w:szCs w:val="24"/>
    </w:rPr>
  </w:style>
  <w:style w:type="paragraph" w:styleId="Style17">
    <w:name w:val="题目"/>
    <w:basedOn w:val="Normal"/>
    <w:qFormat/>
    <w:pPr>
      <w:numPr>
        <w:ilvl w:val="0"/>
        <w:numId w:val="2"/>
      </w:numPr>
      <w:spacing w:lineRule="auto" w:line="360"/>
      <w:textAlignment w:val="auto"/>
    </w:pPr>
    <w:rPr>
      <w:kern w:val="2"/>
      <w:sz w:val="24"/>
      <w:szCs w:val="24"/>
    </w:rPr>
  </w:style>
  <w:style w:type="paragraph" w:styleId="Style18">
    <w:name w:val="图"/>
    <w:basedOn w:val="Normal"/>
    <w:qFormat/>
    <w:pPr>
      <w:spacing w:lineRule="auto" w:line="240"/>
      <w:jc w:val="center"/>
      <w:textAlignment w:val="auto"/>
    </w:pPr>
    <w:rPr>
      <w:rFonts w:cs="宋体;SimSun"/>
      <w:kern w:val="2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wmf"/><Relationship Id="rId4" Type="http://schemas.openxmlformats.org/officeDocument/2006/relationships/oleObject" Target="embeddings/oleObject1.bin"/><Relationship Id="rId5" Type="http://schemas.openxmlformats.org/officeDocument/2006/relationships/image" Target="media/image3.wmf"/><Relationship Id="rId6" Type="http://schemas.openxmlformats.org/officeDocument/2006/relationships/oleObject" Target="embeddings/oleObject2.bin"/><Relationship Id="rId7" Type="http://schemas.openxmlformats.org/officeDocument/2006/relationships/image" Target="media/image4.wmf"/><Relationship Id="rId8" Type="http://schemas.openxmlformats.org/officeDocument/2006/relationships/oleObject" Target="embeddings/oleObject3.bin"/><Relationship Id="rId9" Type="http://schemas.openxmlformats.org/officeDocument/2006/relationships/image" Target="media/image5.wmf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2010-06-22T00:37:00Z</dcterms:created>
  <dc:creator>乔立红</dc:creator>
  <dc:description/>
  <cp:keywords/>
  <dc:language>en-US</dc:language>
  <cp:lastModifiedBy>闻敬谦</cp:lastModifiedBy>
  <cp:lastPrinted>2019-05-16T15:17:00Z</cp:lastPrinted>
  <dcterms:modified xsi:type="dcterms:W3CDTF">2020-05-22T05:14:00Z</dcterms:modified>
  <cp:revision>26</cp:revision>
  <dc:subject/>
  <dc:title>北京理工大学九一级机械制造工艺学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