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20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1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9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</w:rPr>
        <w:t>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sz w:val="24"/>
        </w:rPr>
      </w:pPr>
      <w:r>
        <w:rPr>
          <w:sz w:val="24"/>
        </w:rPr>
        <w:t>解释下列工艺学名词：（每题</w:t>
      </w:r>
      <w:r>
        <w:rPr>
          <w:sz w:val="24"/>
          <w:lang w:val="en-US" w:eastAsia="zh-CN"/>
        </w:rPr>
        <w:t>4</w:t>
      </w:r>
      <w:r>
        <w:rPr>
          <w:sz w:val="24"/>
        </w:rPr>
        <w:t>分，共</w:t>
      </w:r>
      <w:r>
        <w:rPr>
          <w:sz w:val="24"/>
          <w:lang w:val="en-US" w:eastAsia="zh-CN"/>
        </w:rPr>
        <w:t>20</w:t>
      </w:r>
      <w:r>
        <w:rPr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48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机械加工工艺过程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48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工序、工步、工位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48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过定位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48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机械加工精度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48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总装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  <w:lang w:val="en-US" w:eastAsia="zh-CN"/>
        </w:rPr>
        <w:t>二</w:t>
      </w:r>
      <w:r>
        <w:rPr>
          <w:sz w:val="24"/>
        </w:rPr>
        <w:t>．简述题（</w:t>
      </w:r>
      <w:r>
        <w:rPr>
          <w:sz w:val="24"/>
          <w:lang w:val="en-US" w:eastAsia="zh-CN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</w:t>
      </w:r>
      <w:r>
        <w:rPr>
          <w:sz w:val="24"/>
          <w:lang w:val="en-US" w:eastAsia="zh-CN"/>
        </w:rPr>
        <w:t>精基准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精基准的选择原则</w:t>
      </w:r>
      <w:r>
        <w:rPr>
          <w:sz w:val="24"/>
          <w:lang w:eastAsia="zh-CN"/>
        </w:rPr>
        <w:t>。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  <w:lang w:val="en-US" w:eastAsia="zh-CN"/>
        </w:rPr>
      </w:pPr>
      <w:r>
        <w:rPr>
          <w:rFonts w:ascii="宋体" w:hAnsi="宋体"/>
          <w:sz w:val="24"/>
          <w:szCs w:val="24"/>
          <w:lang w:val="en-US" w:eastAsia="zh-CN"/>
        </w:rPr>
        <w:t>7</w:t>
      </w:r>
      <w:r>
        <w:rPr>
          <w:rFonts w:ascii="宋体" w:hAnsi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简述工艺顺序的安排原则。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cs="宋体" w:ascii="宋体" w:hAnsi="宋体"/>
          <w:sz w:val="24"/>
          <w:szCs w:val="24"/>
          <w:lang w:val="en-US" w:eastAsia="zh-CN"/>
        </w:rPr>
        <w:t>8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什么是</w:t>
      </w:r>
      <w:r>
        <w:rPr>
          <w:rFonts w:ascii="宋体" w:hAnsi="宋体"/>
          <w:sz w:val="24"/>
          <w:lang w:val="en-US" w:eastAsia="zh-CN"/>
        </w:rPr>
        <w:t>工艺系统刚度</w:t>
      </w:r>
      <w:r>
        <w:rPr>
          <w:rFonts w:ascii="宋体" w:hAnsi="宋体"/>
          <w:sz w:val="24"/>
          <w:lang w:eastAsia="zh-CN"/>
        </w:rPr>
        <w:t>？</w:t>
      </w:r>
      <w:r>
        <w:rPr>
          <w:rFonts w:ascii="宋体" w:hAnsi="宋体"/>
          <w:sz w:val="24"/>
          <w:lang w:val="en-US" w:eastAsia="zh-CN"/>
        </w:rPr>
        <w:t>简述加工细长轴时由于工艺系统刚度不足产生鼓形误差的原因。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cs="宋体" w:ascii="宋体" w:hAnsi="宋体"/>
          <w:sz w:val="24"/>
          <w:szCs w:val="24"/>
          <w:lang w:val="en-US" w:eastAsia="zh-CN"/>
        </w:rPr>
        <w:t>9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加工表面质量包括哪些内容？</w:t>
      </w:r>
      <w:r>
        <w:rPr>
          <w:sz w:val="24"/>
        </w:rPr>
        <w:t>简述</w:t>
      </w:r>
      <w:r>
        <w:rPr>
          <w:rFonts w:ascii="宋体" w:hAnsi="宋体"/>
          <w:sz w:val="24"/>
          <w:lang w:val="en-US" w:eastAsia="zh-CN"/>
        </w:rPr>
        <w:t>表面粗糙度对耐疲劳性的影响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rPr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分）试分析图</w:t>
      </w:r>
      <w:r>
        <w:rPr>
          <w:sz w:val="24"/>
          <w:lang w:val="en-US" w:eastAsia="zh-CN"/>
        </w:rPr>
        <w:t>1</w:t>
      </w:r>
      <w:r>
        <w:rPr>
          <w:sz w:val="24"/>
        </w:rPr>
        <w:t>中所示工件在加工</w:t>
      </w:r>
      <w:r>
        <w:rPr>
          <w:rFonts w:eastAsia="宋体" w:cs="宋体" w:ascii="宋体" w:hAnsi="宋体"/>
          <w:sz w:val="24"/>
        </w:rPr>
        <w:t>φ</w:t>
      </w:r>
      <w:r>
        <w:rPr>
          <w:rFonts w:cs="宋体" w:ascii="宋体" w:hAnsi="宋体"/>
          <w:sz w:val="24"/>
          <w:lang w:val="en-US" w:eastAsia="zh-CN"/>
        </w:rPr>
        <w:t>2</w:t>
      </w:r>
      <w:r>
        <w:rPr>
          <w:rFonts w:ascii="宋体" w:hAnsi="宋体" w:cs="宋体"/>
          <w:sz w:val="24"/>
          <w:lang w:val="en-US" w:eastAsia="zh-CN"/>
        </w:rPr>
        <w:t>孔所需限制的自由度</w:t>
      </w:r>
      <w:r>
        <w:rPr>
          <w:sz w:val="24"/>
        </w:rPr>
        <w:t>？</w:t>
      </w:r>
      <w:r>
        <w:rPr>
          <w:sz w:val="24"/>
          <w:lang w:val="en-US" w:eastAsia="zh-CN"/>
        </w:rPr>
        <w:t>试给出定位方式</w:t>
      </w:r>
      <w:r>
        <w:rPr>
          <w:sz w:val="24"/>
        </w:rPr>
        <w:t>？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jc w:val="center"/>
        <w:rPr>
          <w:rFonts w:ascii="宋体" w:hAnsi="宋体" w:cs="宋体"/>
          <w:sz w:val="22"/>
          <w:szCs w:val="22"/>
        </w:rPr>
      </w:pPr>
      <w:r>
        <w:rPr/>
        <w:drawing>
          <wp:inline distT="0" distB="0" distL="0" distR="0">
            <wp:extent cx="1871345" cy="1807845"/>
            <wp:effectExtent l="0" t="0" r="0" b="0"/>
            <wp:docPr id="1" name="图片 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szCs w:val="21"/>
        </w:rPr>
      </w:pPr>
      <w:r>
        <w:rPr>
          <w:szCs w:val="21"/>
        </w:rPr>
        <w:t>图</w:t>
      </w:r>
      <w:r>
        <w:rPr>
          <w:szCs w:val="21"/>
          <w:lang w:val="en-US" w:eastAsia="zh-CN"/>
        </w:rPr>
        <w:t xml:space="preserve">1 </w:t>
      </w:r>
      <w:r>
        <w:rPr>
          <w:szCs w:val="21"/>
        </w:rPr>
        <w:t>零件图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1</w:t>
      </w:r>
      <w:r>
        <w:rPr>
          <w:rFonts w:cs="宋体" w:ascii="宋体" w:hAnsi="宋体"/>
          <w:sz w:val="24"/>
          <w:szCs w:val="24"/>
          <w:lang w:val="en-US" w:eastAsia="zh-CN"/>
        </w:rPr>
        <w:t>0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宋体" w:hAnsi="宋体"/>
          <w:sz w:val="24"/>
        </w:rPr>
        <w:t>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44.95pt;height:19pt" filled="f" o:ole="">
            <v:imagedata r:id="rId4" o:title=""/>
          </v:shape>
          <o:OLEObject Type="Embed" ProgID="" ShapeID="ole_rId3" DrawAspect="Content" ObjectID="_2075523089" r:id="rId3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</w:t>
      </w:r>
      <w:r>
        <w:rPr>
          <w:rFonts w:ascii="宋体" w:hAnsi="宋体"/>
          <w:sz w:val="24"/>
          <w:lang w:val="en-US" w:eastAsia="zh-CN"/>
        </w:rPr>
        <w:t>多少能够</w:t>
      </w:r>
      <w:r>
        <w:rPr>
          <w:rFonts w:ascii="宋体" w:hAnsi="宋体"/>
          <w:sz w:val="24"/>
        </w:rPr>
        <w:t>修复？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szCs w:val="21"/>
        </w:rPr>
        <w:t>Z-F(z)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>
          <w:sz w:val="24"/>
          <w:lang w:eastAsia="zh-CN"/>
        </w:rPr>
      </w:r>
    </w:p>
    <w:p>
      <w:pPr>
        <w:pStyle w:val="Normal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jc w:val="start"/>
        <w:rPr>
          <w:rFonts w:ascii="宋体" w:hAnsi="宋体"/>
          <w:sz w:val="24"/>
        </w:rPr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  <w:lang w:val="en-US" w:eastAsia="zh-CN"/>
        </w:rPr>
        <w:t>20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宋体" w:hAnsi="宋体"/>
          <w:sz w:val="24"/>
        </w:rPr>
        <w:t>如下图中</w:t>
      </w:r>
      <w:r>
        <w:rPr>
          <w:rFonts w:ascii="宋体" w:hAnsi="宋体"/>
          <w:sz w:val="24"/>
        </w:rPr>
        <w:t>零件图</w:t>
      </w:r>
      <w:r>
        <w:rPr>
          <w:rFonts w:ascii="宋体" w:hAnsi="宋体"/>
          <w:sz w:val="24"/>
        </w:rPr>
        <w:t>所示为</w:t>
      </w:r>
      <w:r>
        <w:rPr>
          <w:sz w:val="24"/>
        </w:rPr>
        <w:t>凸轮挺杆的轴向设计尺寸</w:t>
      </w:r>
      <w:r>
        <w:rPr>
          <w:rFonts w:ascii="宋体" w:hAnsi="宋体"/>
          <w:sz w:val="24"/>
        </w:rPr>
        <w:t>要求，相关工序如下：</w:t>
      </w:r>
    </w:p>
    <w:p>
      <w:pPr>
        <w:pStyle w:val="Normal"/>
        <w:ind w:firstLine="708" w:end="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工序</w:t>
      </w:r>
      <w:r>
        <w:rPr>
          <w:rFonts w:ascii="宋体" w:hAnsi="宋体"/>
          <w:sz w:val="24"/>
        </w:rPr>
        <w:t xml:space="preserve">5   </w:t>
      </w:r>
      <w:r>
        <w:rPr>
          <w:rFonts w:ascii="宋体" w:hAnsi="宋体"/>
          <w:sz w:val="24"/>
        </w:rPr>
        <w:t>车</w:t>
      </w:r>
      <w:r>
        <w:rPr>
          <w:rFonts w:ascii="宋体" w:hAnsi="宋体"/>
          <w:sz w:val="24"/>
        </w:rPr>
        <w:t>外形及切断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>保证工序尺寸</w:t>
      </w:r>
      <w:r>
        <w:rPr>
          <w:rFonts w:ascii="宋体" w:hAnsi="宋体"/>
          <w:sz w:val="24"/>
        </w:rPr>
        <w:t>A</w: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t xml:space="preserve">B </w:t>
      </w:r>
      <w:r>
        <w:rPr>
          <w:rFonts w:ascii="宋体" w:hAnsi="宋体"/>
          <w:sz w:val="24"/>
        </w:rPr>
        <w:t>；</w:t>
      </w:r>
    </w:p>
    <w:p>
      <w:pPr>
        <w:pStyle w:val="Normal"/>
        <w:ind w:firstLine="708" w:end="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工序</w:t>
      </w:r>
      <w:r>
        <w:rPr>
          <w:rFonts w:ascii="宋体" w:hAnsi="宋体"/>
          <w:sz w:val="24"/>
        </w:rPr>
        <w:t xml:space="preserve">10  </w:t>
      </w:r>
      <w:r>
        <w:rPr>
          <w:rFonts w:ascii="宋体" w:hAnsi="宋体"/>
          <w:sz w:val="24"/>
        </w:rPr>
        <w:t>平</w:t>
      </w:r>
      <w:r>
        <w:rPr>
          <w:rFonts w:ascii="宋体" w:hAnsi="宋体"/>
          <w:sz w:val="24"/>
        </w:rPr>
        <w:t>端面，保证</w:t>
      </w:r>
      <w:r>
        <w:rPr>
          <w:rFonts w:ascii="宋体" w:hAnsi="宋体"/>
          <w:sz w:val="24"/>
        </w:rPr>
        <w:t>工序</w:t>
      </w:r>
      <w:r>
        <w:rPr>
          <w:rFonts w:ascii="宋体" w:hAnsi="宋体"/>
          <w:sz w:val="24"/>
        </w:rPr>
        <w:t>尺寸</w:t>
      </w:r>
      <w:r>
        <w:rPr>
          <w:rFonts w:ascii="宋体" w:hAnsi="宋体"/>
          <w:sz w:val="24"/>
        </w:rPr>
        <w:t>C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tLeast" w:line="360" w:before="158" w:after="0"/>
        <w:ind w:firstLine="424" w:end="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平端面</w:t>
      </w:r>
      <w:r>
        <w:rPr>
          <w:rFonts w:ascii="宋体" w:hAnsi="宋体"/>
          <w:sz w:val="24"/>
          <w:lang w:val="en-US" w:eastAsia="zh-CN"/>
        </w:rPr>
        <w:t>C</w:t>
      </w:r>
      <w:r>
        <w:rPr>
          <w:rFonts w:ascii="宋体" w:hAnsi="宋体"/>
          <w:sz w:val="24"/>
        </w:rPr>
        <w:t>时的</w:t>
      </w:r>
      <w:r>
        <w:rPr>
          <w:rFonts w:ascii="宋体" w:hAnsi="宋体"/>
          <w:sz w:val="24"/>
        </w:rPr>
        <w:t>车削</w:t>
      </w:r>
      <w:r>
        <w:rPr>
          <w:rFonts w:ascii="宋体" w:hAnsi="宋体"/>
          <w:sz w:val="24"/>
        </w:rPr>
        <w:t>余量</w:t>
      </w:r>
      <w:r>
        <w:rPr>
          <w:rFonts w:ascii="宋体" w:hAnsi="宋体"/>
          <w:sz w:val="24"/>
          <w:lang w:val="en-US" w:eastAsia="zh-CN"/>
        </w:rPr>
        <w:t>为</w:t>
      </w:r>
      <w:r>
        <w:rPr>
          <w:rFonts w:ascii="宋体" w:hAnsi="宋体"/>
          <w:sz w:val="24"/>
        </w:rPr>
        <w:t>0.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安排相关工序尺寸及公差要求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 w:before="158" w:after="0"/>
        <w:ind w:firstLine="371" w:end="0"/>
        <w:jc w:val="start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/>
        <w:object w:dxaOrig="15113" w:dyaOrig="4057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453.55pt;height:121.75pt" filled="f" o:ole="">
            <v:imagedata r:id="rId6" o:title=""/>
          </v:shape>
          <o:OLEObject Type="Embed" ProgID="" ShapeID="ole_rId5" DrawAspect="Content" ObjectID="_1741751887" r:id="rId5"/>
        </w:object>
      </w:r>
    </w:p>
    <w:p>
      <w:pPr>
        <w:pStyle w:val="Style18"/>
        <w:ind w:end="567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</w:r>
    </w:p>
    <w:sectPr>
      <w:footerReference w:type="default" r:id="rId7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WEN</cp:lastModifiedBy>
  <cp:lastPrinted>2019-05-16T15:17:00Z</cp:lastPrinted>
  <dcterms:modified xsi:type="dcterms:W3CDTF">2022-05-09T06:49:04Z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