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wmf" ContentType="image/x-wmf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黑体;SimHei"/>
          <w:bCs/>
        </w:rPr>
        <w:t>JM</w:t>
      </w:r>
      <w:r>
        <w:rPr>
          <w:rFonts w:eastAsia="黑体;SimHei" w:cs="黑体;SimHei" w:ascii="黑体;SimHei" w:hAnsi="黑体;SimHei"/>
          <w:bCs/>
        </w:rPr>
        <w:t>★</w:t>
      </w:r>
      <w:r>
        <w:rPr>
          <w:rFonts w:eastAsia="黑体;SimHei"/>
          <w:bCs/>
        </w:rPr>
        <w:t>启用前</w:t>
      </w:r>
    </w:p>
    <w:p>
      <w:pPr>
        <w:pStyle w:val="Normal"/>
        <w:spacing w:lineRule="exact" w:line="720"/>
        <w:jc w:val="center"/>
        <w:rPr>
          <w:rFonts w:ascii="Times New Roman" w:hAnsi="Times New Roman" w:cs="Times New Roman"/>
          <w:bCs/>
          <w:sz w:val="32"/>
        </w:rPr>
      </w:pPr>
      <w:r>
        <w:rPr>
          <w:rFonts w:cs="Times New Roman" w:ascii="Times New Roman" w:hAnsi="Times New Roman"/>
          <w:bCs/>
          <w:sz w:val="32"/>
        </w:rPr>
        <w:t>2015</w:t>
      </w:r>
      <w:r>
        <w:rPr>
          <w:rFonts w:ascii="Times New Roman" w:hAnsi="Times New Roman"/>
          <w:bCs/>
          <w:sz w:val="32"/>
        </w:rPr>
        <w:t>年</w:t>
      </w:r>
      <w:r>
        <w:rPr>
          <w:rFonts w:ascii="Times New Roman" w:hAnsi="Times New Roman"/>
          <w:bCs/>
          <w:sz w:val="32"/>
        </w:rPr>
        <w:t>10</w:t>
      </w:r>
      <w:r>
        <w:rPr>
          <w:rFonts w:ascii="Times New Roman" w:hAnsi="Times New Roman"/>
          <w:bCs/>
          <w:sz w:val="32"/>
        </w:rPr>
        <w:t>月</w:t>
      </w:r>
      <w:r>
        <w:rPr>
          <w:rFonts w:ascii="Times New Roman" w:hAnsi="Times New Roman"/>
          <w:bCs/>
          <w:sz w:val="32"/>
        </w:rPr>
        <w:t>高等教育自学考试全国统一命题考试</w:t>
      </w:r>
    </w:p>
    <w:p>
      <w:pPr>
        <w:pStyle w:val="Normal"/>
        <w:spacing w:lineRule="exact" w:line="720"/>
        <w:jc w:val="center"/>
        <w:rPr>
          <w:rFonts w:ascii="宋体;SimSun" w:hAnsi="宋体;SimSun"/>
          <w:b/>
          <w:sz w:val="32"/>
          <w:szCs w:val="32"/>
        </w:rPr>
      </w:pPr>
      <w:r>
        <w:rPr>
          <w:rFonts w:ascii="宋体;SimSun" w:hAnsi="宋体;SimSun"/>
          <w:b/>
          <w:sz w:val="44"/>
        </w:rPr>
        <w:t>机械制造</w:t>
      </w:r>
      <w:r>
        <w:rPr>
          <w:rFonts w:ascii="宋体;SimSun" w:hAnsi="宋体;SimSun"/>
          <w:b/>
          <w:sz w:val="44"/>
          <w:szCs w:val="32"/>
        </w:rPr>
        <w:t>试题答案及评分参考</w:t>
      </w:r>
    </w:p>
    <w:p>
      <w:pPr>
        <w:pStyle w:val="Normal"/>
        <w:spacing w:lineRule="exact" w:line="720"/>
        <w:jc w:val="center"/>
        <w:rPr/>
      </w:pPr>
      <w:r>
        <w:rPr>
          <w:rFonts w:cs="宋体;SimSun"/>
          <w:bCs/>
          <w:sz w:val="28"/>
        </w:rPr>
        <w:t>（</w:t>
      </w:r>
      <w:r>
        <w:rPr>
          <w:rFonts w:ascii="Times New Roman" w:hAnsi="Times New Roman" w:cs="Times New Roman"/>
          <w:bCs/>
          <w:sz w:val="28"/>
        </w:rPr>
        <w:t>课程</w:t>
      </w:r>
      <w:r>
        <w:rPr>
          <w:rFonts w:ascii="Times New Roman" w:hAnsi="Times New Roman" w:cs="Times New Roman"/>
          <w:bCs/>
          <w:sz w:val="28"/>
        </w:rPr>
        <w:t>代码</w:t>
      </w:r>
      <w:r>
        <w:rPr>
          <w:rFonts w:ascii="Times New Roman" w:hAnsi="Times New Roman" w:cs="Times New Roman" w:eastAsia="Times New Roman"/>
          <w:bCs/>
          <w:sz w:val="28"/>
        </w:rPr>
        <w:t xml:space="preserve"> </w:t>
      </w:r>
      <w:r>
        <w:rPr>
          <w:rFonts w:cs="Times New Roman" w:ascii="Times New Roman" w:hAnsi="Times New Roman"/>
          <w:bCs/>
          <w:sz w:val="28"/>
        </w:rPr>
        <w:t>02230</w:t>
      </w:r>
      <w:r>
        <w:rPr>
          <w:rFonts w:ascii="Times New Roman" w:hAnsi="Times New Roman" w:cs="Times New Roman"/>
          <w:bCs/>
          <w:sz w:val="28"/>
        </w:rPr>
        <w:t>）</w:t>
      </w:r>
    </w:p>
    <w:p>
      <w:pPr>
        <w:pStyle w:val="Style16"/>
        <w:snapToGrid w:val="false"/>
        <w:ind w:hanging="0" w:end="0"/>
        <w:rPr>
          <w:rFonts w:ascii="Times New Roman" w:hAnsi="Times New Roman" w:eastAsia="黑体;SimHei" w:cs="Times New Roman"/>
          <w:b/>
          <w:bCs/>
          <w:sz w:val="28"/>
        </w:rPr>
      </w:pPr>
      <w:r>
        <w:rPr>
          <w:rFonts w:eastAsia="黑体;SimHei" w:cs="Times New Roman"/>
          <w:b/>
          <w:bCs/>
          <w:sz w:val="28"/>
        </w:rPr>
      </w:r>
    </w:p>
    <w:p>
      <w:pPr>
        <w:pStyle w:val="Normal"/>
        <w:tabs>
          <w:tab w:val="clear" w:pos="420"/>
          <w:tab w:val="left" w:pos="3780" w:leader="none"/>
        </w:tabs>
        <w:spacing w:lineRule="exact" w:line="330"/>
        <w:rPr>
          <w:rFonts w:ascii="Times New Roman" w:hAnsi="Times New Roman" w:eastAsia="黑体;SimHei" w:cs="Times New Roman"/>
        </w:rPr>
      </w:pPr>
      <w:r>
        <w:rPr>
          <w:rFonts w:ascii="Times New Roman" w:hAnsi="Times New Roman" w:eastAsia="黑体;SimHei"/>
        </w:rPr>
        <w:t>一、</w:t>
      </w:r>
      <w:r>
        <w:rPr>
          <w:rFonts w:ascii="Times New Roman" w:hAnsi="Times New Roman" w:eastAsia="黑体;SimHei"/>
          <w:bCs/>
        </w:rPr>
        <w:t>单项选择题（本大题共</w:t>
      </w:r>
      <w:r>
        <w:rPr>
          <w:rFonts w:eastAsia="黑体;SimHei" w:cs="Times New Roman" w:ascii="Times New Roman" w:hAnsi="Times New Roman"/>
          <w:bCs/>
        </w:rPr>
        <w:t>15</w:t>
      </w:r>
      <w:r>
        <w:rPr>
          <w:rFonts w:ascii="Times New Roman" w:hAnsi="Times New Roman" w:eastAsia="黑体;SimHei"/>
          <w:bCs/>
        </w:rPr>
        <w:t>小题，每小题</w:t>
      </w:r>
      <w:r>
        <w:rPr>
          <w:rFonts w:eastAsia="黑体;SimHei" w:cs="Times New Roman" w:ascii="Times New Roman" w:hAnsi="Times New Roman"/>
          <w:bCs/>
        </w:rPr>
        <w:t>2</w:t>
      </w:r>
      <w:r>
        <w:rPr>
          <w:rFonts w:ascii="Times New Roman" w:hAnsi="Times New Roman" w:eastAsia="黑体;SimHei"/>
          <w:bCs/>
        </w:rPr>
        <w:t>分，共</w:t>
      </w:r>
      <w:r>
        <w:rPr>
          <w:rFonts w:eastAsia="黑体;SimHei" w:cs="Times New Roman" w:ascii="Times New Roman" w:hAnsi="Times New Roman"/>
          <w:bCs/>
        </w:rPr>
        <w:t>30</w:t>
      </w:r>
      <w:r>
        <w:rPr>
          <w:rFonts w:ascii="Times New Roman" w:hAnsi="Times New Roman" w:eastAsia="黑体;SimHei"/>
          <w:bCs/>
        </w:rPr>
        <w:t>分）</w:t>
      </w:r>
    </w:p>
    <w:p>
      <w:pPr>
        <w:pStyle w:val="Normal"/>
        <w:spacing w:lineRule="exact" w:line="330"/>
        <w:ind w:hanging="315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D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  <w:t xml:space="preserve"> 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A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</w:rPr>
        <w:t xml:space="preserve"> 3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B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  <w:t xml:space="preserve"> </w:t>
      </w:r>
      <w:r>
        <w:rPr>
          <w:rFonts w:cs="Times New Roman" w:ascii="Times New Roman" w:hAnsi="Times New Roman"/>
        </w:rPr>
        <w:t>4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C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</w:rPr>
        <w:t xml:space="preserve"> 5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A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pacing w:lineRule="exact" w:line="330"/>
        <w:ind w:hanging="315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C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</w:rPr>
        <w:t xml:space="preserve"> 7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D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  <w:t xml:space="preserve"> </w:t>
      </w:r>
      <w:r>
        <w:rPr>
          <w:rFonts w:cs="Times New Roman" w:ascii="Times New Roman" w:hAnsi="Times New Roman"/>
        </w:rPr>
        <w:t>8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C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</w:rPr>
        <w:t xml:space="preserve"> 9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B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</w:rPr>
        <w:t>10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C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A</w:t>
        <w:tab/>
        <w:tab/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>12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D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>13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B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>14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A</w:t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  <w:t>15</w:t>
      </w:r>
      <w:r>
        <w:rPr>
          <w:rFonts w:ascii="Times New Roman" w:hAnsi="Times New Roman"/>
        </w:rPr>
        <w:t>．</w:t>
      </w:r>
      <w:r>
        <w:rPr>
          <w:rFonts w:cs="Times New Roman" w:ascii="Times New Roman" w:hAnsi="Times New Roman"/>
        </w:rPr>
        <w:t>D</w:t>
      </w:r>
    </w:p>
    <w:p>
      <w:pPr>
        <w:pStyle w:val="Style16"/>
        <w:spacing w:lineRule="exact" w:line="330"/>
        <w:ind w:hanging="0" w:end="0"/>
        <w:rPr>
          <w:rFonts w:ascii="Times New Roman" w:hAnsi="Times New Roman" w:eastAsia="黑体;SimHei" w:cs="Times New Roman"/>
          <w:bCs/>
        </w:rPr>
      </w:pPr>
      <w:r>
        <w:rPr>
          <w:rFonts w:eastAsia="黑体;SimHei" w:cs="Times New Roman"/>
          <w:bCs/>
        </w:rPr>
      </w:r>
    </w:p>
    <w:p>
      <w:pPr>
        <w:pStyle w:val="Normal"/>
        <w:tabs>
          <w:tab w:val="clear" w:pos="420"/>
          <w:tab w:val="left" w:pos="3780" w:leader="none"/>
        </w:tabs>
        <w:spacing w:lineRule="exact" w:line="330"/>
        <w:rPr>
          <w:rFonts w:ascii="Times New Roman" w:hAnsi="Times New Roman" w:eastAsia="黑体;SimHei" w:cs="Times New Roman"/>
          <w:bCs/>
        </w:rPr>
      </w:pPr>
      <w:r>
        <w:rPr>
          <w:rFonts w:ascii="Times New Roman" w:hAnsi="Times New Roman" w:eastAsia="黑体;SimHei"/>
          <w:bCs/>
        </w:rPr>
        <w:t>二、填空题（本大题共</w:t>
      </w:r>
      <w:r>
        <w:rPr>
          <w:rFonts w:eastAsia="黑体;SimHei" w:cs="Times New Roman" w:ascii="Times New Roman" w:hAnsi="Times New Roman"/>
          <w:bCs/>
        </w:rPr>
        <w:t>20</w:t>
      </w:r>
      <w:r>
        <w:rPr>
          <w:rFonts w:ascii="Times New Roman" w:hAnsi="Times New Roman" w:eastAsia="黑体;SimHei"/>
          <w:bCs/>
        </w:rPr>
        <w:t>空，每空</w:t>
      </w:r>
      <w:r>
        <w:rPr>
          <w:rFonts w:eastAsia="黑体;SimHei" w:cs="Times New Roman" w:ascii="Times New Roman" w:hAnsi="Times New Roman"/>
          <w:bCs/>
        </w:rPr>
        <w:t>1</w:t>
      </w:r>
      <w:r>
        <w:rPr>
          <w:rFonts w:ascii="Times New Roman" w:hAnsi="Times New Roman" w:eastAsia="黑体;SimHei"/>
          <w:bCs/>
        </w:rPr>
        <w:t>分，共</w:t>
      </w:r>
      <w:r>
        <w:rPr>
          <w:rFonts w:eastAsia="黑体;SimHei" w:cs="Times New Roman" w:ascii="Times New Roman" w:hAnsi="Times New Roman"/>
          <w:bCs/>
        </w:rPr>
        <w:t>20</w:t>
      </w:r>
      <w:r>
        <w:rPr>
          <w:rFonts w:ascii="Times New Roman" w:hAnsi="Times New Roman" w:eastAsia="黑体;SimHei"/>
          <w:bCs/>
        </w:rPr>
        <w:t>分）</w:t>
      </w:r>
    </w:p>
    <w:p>
      <w:pPr>
        <w:pStyle w:val="Normal"/>
        <w:spacing w:lineRule="exact" w:line="330"/>
        <w:ind w:hanging="420" w:start="840" w:end="0"/>
        <w:rPr/>
      </w:pPr>
      <w:r>
        <w:rPr>
          <w:rFonts w:cs="Times New Roman" w:ascii="Times New Roman" w:hAnsi="Times New Roman"/>
        </w:rPr>
        <w:t>16</w:t>
      </w:r>
      <w:r>
        <w:rPr>
          <w:rFonts w:ascii="Times New Roman" w:hAnsi="Times New Roman"/>
        </w:rPr>
        <w:t>．</w:t>
      </w:r>
      <w:r>
        <w:rPr>
          <w:rFonts w:ascii="Times New Roman" w:hAnsi="Times New Roman" w:cs="Times New Roman"/>
        </w:rPr>
        <w:t>非金属</w:t>
      </w:r>
      <w:r>
        <w:rPr>
          <w:rFonts w:cs="Times New Roman" w:ascii="Times New Roman" w:hAnsi="Times New Roman"/>
        </w:rPr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合金</w:t>
      </w:r>
      <w:r>
        <w:rPr>
          <w:rFonts w:cs="Times New Roman" w:ascii="Times New Roman" w:hAnsi="Times New Roman"/>
        </w:rPr>
        <w:tab/>
        <w:tab/>
      </w:r>
    </w:p>
    <w:p>
      <w:pPr>
        <w:pStyle w:val="Normal"/>
        <w:spacing w:lineRule="exact" w:line="330"/>
        <w:ind w:hanging="420" w:start="840" w:end="0"/>
        <w:rPr/>
      </w:pPr>
      <w:r>
        <w:rPr>
          <w:rFonts w:cs="Times New Roman" w:ascii="Times New Roman" w:hAnsi="Times New Roman"/>
        </w:rPr>
        <w:t>17</w:t>
      </w:r>
      <w:r>
        <w:rPr>
          <w:rFonts w:ascii="Times New Roman" w:hAnsi="Times New Roman"/>
        </w:rPr>
        <w:t>．壁厚</w:t>
      </w:r>
      <w:r>
        <w:rPr>
          <w:rFonts w:cs="Times New Roman" w:ascii="Times New Roman" w:hAnsi="Times New Roman"/>
        </w:rPr>
        <w:tab/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收缩</w:t>
      </w:r>
      <w:r>
        <w:rPr>
          <w:rFonts w:cs="Times New Roman" w:ascii="Times New Roman" w:hAnsi="Times New Roman"/>
        </w:rPr>
        <w:tab/>
        <w:tab/>
        <w:tab/>
        <w:tab/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18</w:t>
      </w:r>
      <w:r>
        <w:rPr>
          <w:rFonts w:ascii="Times New Roman" w:hAnsi="Times New Roman"/>
        </w:rPr>
        <w:t>．</w:t>
      </w:r>
      <w:r>
        <w:rPr>
          <w:rFonts w:ascii="Times New Roman" w:hAnsi="Times New Roman" w:cs="Times New Roman"/>
        </w:rPr>
        <w:t>平行</w:t>
      </w:r>
      <w:r>
        <w:rPr>
          <w:rFonts w:cs="Times New Roman" w:ascii="Times New Roman" w:hAnsi="Times New Roman"/>
        </w:rPr>
        <w:tab/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垂直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19</w:t>
      </w:r>
      <w:r>
        <w:rPr>
          <w:rFonts w:ascii="Times New Roman" w:hAnsi="Times New Roman"/>
        </w:rPr>
        <w:t>．液相</w:t>
      </w:r>
      <w:r>
        <w:rPr>
          <w:rFonts w:ascii="Times New Roman" w:hAnsi="Times New Roman" w:cs="Times New Roman"/>
        </w:rPr>
        <w:t>焊接</w:t>
      </w: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固</w:t>
      </w:r>
      <w:r>
        <w:rPr>
          <w:rFonts w:ascii="Times New Roman" w:hAnsi="Times New Roman" w:cs="Times New Roman"/>
        </w:rPr>
        <w:t>—</w:t>
      </w:r>
      <w:r>
        <w:rPr>
          <w:rFonts w:ascii="Times New Roman" w:hAnsi="Times New Roman"/>
        </w:rPr>
        <w:t>液相焊接</w:t>
      </w: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（次序任意）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</w:t>
      </w:r>
      <w:r>
        <w:rPr>
          <w:rFonts w:ascii="Times New Roman" w:hAnsi="Times New Roman"/>
        </w:rPr>
        <w:t>．吃刀</w:t>
      </w:r>
      <w:r>
        <w:rPr>
          <w:rFonts w:ascii="Times New Roman" w:hAnsi="Times New Roman" w:cs="Times New Roman"/>
        </w:rPr>
        <w:t>抗力</w:t>
      </w:r>
      <w:r>
        <w:rPr>
          <w:rFonts w:ascii="Times New Roman" w:hAnsi="Times New Roman" w:cs="Times New Roman"/>
        </w:rPr>
        <w:t>（或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/>
        </w:rPr>
        <w:t>径向抗力</w:t>
      </w:r>
      <w:r>
        <w:rPr>
          <w:rFonts w:ascii="Times New Roman" w:hAnsi="Times New Roman"/>
        </w:rPr>
        <w:t>）</w:t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进给抗力</w:t>
      </w:r>
      <w:r>
        <w:rPr>
          <w:rFonts w:ascii="Times New Roman" w:hAnsi="Times New Roman"/>
        </w:rPr>
        <w:t>（或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/>
        </w:rPr>
        <w:t>轴向抗力</w:t>
      </w:r>
      <w:r>
        <w:rPr>
          <w:rFonts w:ascii="Times New Roman" w:hAnsi="Times New Roman"/>
        </w:rPr>
        <w:t>）</w:t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（次序任意）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21</w:t>
      </w:r>
      <w:r>
        <w:rPr>
          <w:rFonts w:ascii="Times New Roman" w:hAnsi="Times New Roman"/>
        </w:rPr>
        <w:t>．空载</w:t>
      </w:r>
      <w:r>
        <w:rPr>
          <w:rFonts w:cs="Times New Roman" w:ascii="Times New Roman" w:hAnsi="Times New Roman"/>
        </w:rPr>
        <w:tab/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 w:cs="Times New Roman"/>
        </w:rPr>
        <w:t>相互</w:t>
      </w:r>
      <w:r>
        <w:rPr>
          <w:rFonts w:ascii="Times New Roman" w:hAnsi="Times New Roman"/>
        </w:rPr>
        <w:t>位置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22</w:t>
      </w:r>
      <w:r>
        <w:rPr>
          <w:rFonts w:ascii="Times New Roman" w:hAnsi="Times New Roman"/>
        </w:rPr>
        <w:t>．硬</w:t>
      </w:r>
      <w:r>
        <w:rPr>
          <w:rFonts w:cs="Times New Roman" w:ascii="Times New Roman" w:hAnsi="Times New Roman"/>
        </w:rPr>
        <w:tab/>
        <w:tab/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软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23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</w:rPr>
        <w:t>铸件</w:t>
      </w:r>
      <w:r>
        <w:rPr>
          <w:rFonts w:ascii="Times New Roman" w:hAnsi="Times New Roman"/>
        </w:rPr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锻件</w:t>
      </w:r>
      <w:r>
        <w:rPr>
          <w:rFonts w:ascii="Times New Roman" w:hAnsi="Times New Roman"/>
        </w:rPr>
        <w:tab/>
      </w:r>
      <w:r>
        <w:rPr>
          <w:rFonts w:cs="Times New Roman" w:ascii="Times New Roman" w:hAnsi="Times New Roman"/>
        </w:rPr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（次序任意）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24</w:t>
      </w:r>
      <w:r>
        <w:rPr>
          <w:rFonts w:ascii="Times New Roman" w:hAnsi="Times New Roman"/>
        </w:rPr>
        <w:t>．定位</w:t>
      </w:r>
      <w:r>
        <w:rPr>
          <w:rFonts w:cs="Times New Roman" w:ascii="Times New Roman" w:hAnsi="Times New Roman"/>
        </w:rPr>
        <w:tab/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夹紧</w:t>
      </w:r>
    </w:p>
    <w:p>
      <w:pPr>
        <w:pStyle w:val="Normal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25</w:t>
      </w:r>
      <w:r>
        <w:rPr>
          <w:rFonts w:ascii="Times New Roman" w:hAnsi="Times New Roman"/>
        </w:rPr>
        <w:t>．残留面积</w:t>
      </w:r>
      <w:r>
        <w:rPr>
          <w:rFonts w:cs="Times New Roman" w:ascii="Times New Roman" w:hAnsi="Times New Roman"/>
        </w:rPr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积屑瘤</w:t>
      </w:r>
      <w:r>
        <w:rPr>
          <w:rFonts w:cs="Times New Roman" w:ascii="Times New Roman" w:hAnsi="Times New Roman"/>
        </w:rPr>
        <w:tab/>
        <w:tab/>
        <w:tab/>
        <w:tab/>
      </w:r>
      <w:r>
        <w:rPr>
          <w:rFonts w:cs="Times New Roman" w:ascii="Times New Roman" w:hAnsi="Times New Roman"/>
        </w:rPr>
        <w:tab/>
      </w:r>
      <w:r>
        <w:rPr>
          <w:rFonts w:ascii="Times New Roman" w:hAnsi="Times New Roman"/>
        </w:rPr>
        <w:t>（次序任意）</w:t>
      </w:r>
    </w:p>
    <w:p>
      <w:pPr>
        <w:pStyle w:val="Style16"/>
        <w:spacing w:lineRule="exact" w:line="330"/>
        <w:ind w:hanging="0" w:end="0"/>
        <w:rPr>
          <w:rFonts w:ascii="Times New Roman" w:hAnsi="Times New Roman" w:eastAsia="黑体;SimHei" w:cs="Times New Roman"/>
          <w:bCs/>
        </w:rPr>
      </w:pPr>
      <w:r>
        <w:rPr>
          <w:rFonts w:eastAsia="黑体;SimHei" w:cs="Times New Roman"/>
          <w:bCs/>
        </w:rPr>
      </w:r>
    </w:p>
    <w:p>
      <w:pPr>
        <w:pStyle w:val="Style16"/>
        <w:spacing w:lineRule="exact" w:line="330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三、简答题（本大题共</w:t>
      </w:r>
      <w:r>
        <w:rPr>
          <w:rFonts w:eastAsia="黑体;SimHei"/>
          <w:bCs/>
        </w:rPr>
        <w:t>6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5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分）</w:t>
      </w:r>
    </w:p>
    <w:p>
      <w:pPr>
        <w:pStyle w:val="Style15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26</w:t>
      </w:r>
      <w:r>
        <w:rPr>
          <w:rFonts w:ascii="Times New Roman" w:hAnsi="Times New Roman"/>
        </w:rPr>
        <w:t>．</w:t>
      </w:r>
      <w:r>
        <w:rPr/>
        <w:t>（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）作用：在制造中空铸件或有妨碍起模的凸台铸件时，常采用型芯。（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分）</w:t>
      </w:r>
    </w:p>
    <w:p>
      <w:pPr>
        <w:pStyle w:val="Style15"/>
        <w:spacing w:lineRule="exact" w:line="330"/>
        <w:ind w:hanging="420" w:start="1151" w:end="0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spacing w:val="-4"/>
        </w:rPr>
        <w:t>基本</w:t>
      </w:r>
      <w:r>
        <w:rPr>
          <w:rFonts w:ascii="Times New Roman" w:hAnsi="Times New Roman"/>
          <w:spacing w:val="-4"/>
        </w:rPr>
        <w:t>形</w:t>
      </w:r>
      <w:r>
        <w:rPr>
          <w:rFonts w:ascii="Times New Roman" w:hAnsi="Times New Roman"/>
          <w:spacing w:val="-4"/>
        </w:rPr>
        <w:t>式：水平型芯</w:t>
      </w:r>
      <w:r>
        <w:rPr>
          <w:rFonts w:ascii="Times New Roman" w:hAnsi="Times New Roman"/>
          <w:spacing w:val="-4"/>
        </w:rPr>
        <w:t>、</w:t>
      </w:r>
      <w:r>
        <w:rPr>
          <w:rFonts w:ascii="Times New Roman" w:hAnsi="Times New Roman"/>
          <w:spacing w:val="-4"/>
        </w:rPr>
        <w:t>垂直型芯</w:t>
      </w:r>
      <w:r>
        <w:rPr>
          <w:rFonts w:ascii="Times New Roman" w:hAnsi="Times New Roman"/>
          <w:spacing w:val="-4"/>
        </w:rPr>
        <w:t>、</w:t>
      </w:r>
      <w:r>
        <w:rPr>
          <w:rFonts w:ascii="Times New Roman" w:hAnsi="Times New Roman"/>
          <w:spacing w:val="-4"/>
        </w:rPr>
        <w:t>悬臂型芯</w:t>
      </w:r>
      <w:r>
        <w:rPr>
          <w:rFonts w:ascii="Times New Roman" w:hAnsi="Times New Roman"/>
          <w:spacing w:val="-4"/>
        </w:rPr>
        <w:t>、</w:t>
      </w:r>
      <w:r>
        <w:rPr>
          <w:rFonts w:ascii="Times New Roman" w:hAnsi="Times New Roman"/>
          <w:spacing w:val="-4"/>
        </w:rPr>
        <w:t>悬吊型芯</w:t>
      </w:r>
      <w:r>
        <w:rPr>
          <w:rFonts w:ascii="Times New Roman" w:hAnsi="Times New Roman"/>
          <w:spacing w:val="-4"/>
        </w:rPr>
        <w:t>、</w:t>
      </w:r>
      <w:r>
        <w:rPr>
          <w:rFonts w:ascii="Times New Roman" w:hAnsi="Times New Roman"/>
          <w:spacing w:val="-4"/>
        </w:rPr>
        <w:t>引</w:t>
      </w:r>
      <w:r>
        <w:rPr>
          <w:rFonts w:ascii="Times New Roman" w:hAnsi="Times New Roman"/>
          <w:spacing w:val="-4"/>
        </w:rPr>
        <w:t>伸</w:t>
      </w:r>
      <w:r>
        <w:rPr>
          <w:rFonts w:ascii="Times New Roman" w:hAnsi="Times New Roman"/>
          <w:spacing w:val="-4"/>
        </w:rPr>
        <w:t>型芯</w:t>
      </w:r>
      <w:r>
        <w:rPr>
          <w:rFonts w:ascii="Times New Roman" w:hAnsi="Times New Roman"/>
          <w:spacing w:val="-4"/>
        </w:rPr>
        <w:t>、</w:t>
      </w:r>
      <w:r>
        <w:rPr>
          <w:rFonts w:ascii="Times New Roman" w:hAnsi="Times New Roman"/>
          <w:spacing w:val="-4"/>
        </w:rPr>
        <w:t>外型芯</w:t>
      </w:r>
    </w:p>
    <w:p>
      <w:pPr>
        <w:pStyle w:val="Style15"/>
        <w:spacing w:lineRule="exact" w:line="330"/>
        <w:ind w:hanging="525" w:start="1235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【</w:t>
      </w:r>
      <w:r>
        <w:rPr>
          <w:rFonts w:ascii="Times New Roman" w:hAnsi="Times New Roman" w:eastAsia="黑体;SimHei"/>
        </w:rPr>
        <w:t>评分参考</w:t>
      </w:r>
      <w:r>
        <w:rPr>
          <w:rFonts w:ascii="Times New Roman" w:hAnsi="Times New Roman"/>
        </w:rPr>
        <w:t>】</w:t>
      </w:r>
      <w:r>
        <w:rPr>
          <w:rFonts w:ascii="Times New Roman" w:hAnsi="Times New Roman"/>
        </w:rPr>
        <w:t>任答对一个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分，满分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。</w:t>
      </w:r>
    </w:p>
    <w:p>
      <w:pPr>
        <w:pStyle w:val="Style15"/>
        <w:spacing w:lineRule="exact" w:line="330"/>
        <w:ind w:hanging="420" w:start="8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27</w:t>
      </w:r>
      <w:r>
        <w:rPr>
          <w:rFonts w:ascii="Times New Roman" w:hAnsi="Times New Roman"/>
        </w:rPr>
        <w:t>．（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）加工硬化</w:t>
      </w:r>
    </w:p>
    <w:p>
      <w:pPr>
        <w:pStyle w:val="Style15"/>
        <w:spacing w:lineRule="exact" w:line="330"/>
        <w:ind w:hanging="525" w:start="1235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）回复</w:t>
      </w:r>
    </w:p>
    <w:p>
      <w:pPr>
        <w:pStyle w:val="Style15"/>
        <w:spacing w:lineRule="exact" w:line="330"/>
        <w:ind w:hanging="525" w:start="1235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/>
        </w:rPr>
        <w:t>）再结晶</w:t>
      </w:r>
    </w:p>
    <w:p>
      <w:pPr>
        <w:pStyle w:val="Style15"/>
        <w:spacing w:lineRule="exact" w:line="330"/>
        <w:ind w:hanging="525" w:start="1235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4</w:t>
      </w:r>
      <w:r>
        <w:rPr>
          <w:rFonts w:ascii="Times New Roman" w:hAnsi="Times New Roman"/>
        </w:rPr>
        <w:t>）纤维组织</w:t>
      </w:r>
      <w:r>
        <w:rPr>
          <w:rFonts w:ascii="Times New Roman" w:hAnsi="Times New Roman"/>
        </w:rPr>
        <w:t>化</w:t>
      </w:r>
    </w:p>
    <w:p>
      <w:pPr>
        <w:pStyle w:val="Style15"/>
        <w:spacing w:lineRule="exact" w:line="330"/>
        <w:ind w:hanging="525" w:start="1235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【</w:t>
      </w:r>
      <w:r>
        <w:rPr>
          <w:rFonts w:ascii="Times New Roman" w:hAnsi="Times New Roman" w:eastAsia="黑体;SimHei"/>
        </w:rPr>
        <w:t>评分参考</w:t>
      </w:r>
      <w:r>
        <w:rPr>
          <w:rFonts w:ascii="Times New Roman" w:hAnsi="Times New Roman"/>
        </w:rPr>
        <w:t>】</w:t>
      </w:r>
      <w:r>
        <w:rPr>
          <w:rFonts w:ascii="Times New Roman" w:hAnsi="Times New Roman"/>
        </w:rPr>
        <w:t>任答对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分，满分</w:t>
      </w:r>
      <w:r>
        <w:rPr>
          <w:rFonts w:cs="Times New Roman" w:ascii="Times New Roman" w:hAnsi="Times New Roman"/>
        </w:rPr>
        <w:t>5</w:t>
      </w:r>
      <w:r>
        <w:rPr>
          <w:rFonts w:ascii="Times New Roman" w:hAnsi="Times New Roman"/>
        </w:rPr>
        <w:t>分。</w:t>
      </w:r>
    </w:p>
    <w:p>
      <w:pPr>
        <w:pStyle w:val="Normal"/>
        <w:spacing w:lineRule="exact" w:line="330"/>
        <w:ind w:hanging="840" w:start="126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28</w:t>
      </w:r>
      <w:r>
        <w:rPr>
          <w:rFonts w:ascii="Times New Roman" w:hAnsi="Times New Roman"/>
        </w:rPr>
        <w:t>．（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）工件材料的硬度和强度越高，</w:t>
      </w:r>
      <w:r>
        <w:rPr>
          <w:rFonts w:ascii="Times New Roman" w:hAnsi="Times New Roman"/>
        </w:rPr>
        <w:t>则</w:t>
      </w:r>
      <w:r>
        <w:rPr>
          <w:rFonts w:ascii="Times New Roman" w:hAnsi="Times New Roman"/>
        </w:rPr>
        <w:t>切削力越大，切削温度越高，刀具磨损越快，因而可加工性越差。（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/>
        </w:rPr>
        <w:t>分）</w:t>
      </w:r>
    </w:p>
    <w:p>
      <w:pPr>
        <w:pStyle w:val="Style15"/>
        <w:spacing w:lineRule="exact" w:line="330"/>
        <w:ind w:firstLine="735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）通过退火处理，降低材料的硬度和强度，便于加工。（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分）</w:t>
      </w:r>
    </w:p>
    <w:p>
      <w:pPr>
        <w:pStyle w:val="Style15"/>
        <w:ind w:hanging="0" w:start="4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29</w:t>
      </w:r>
      <w:r>
        <w:rPr>
          <w:rFonts w:ascii="Times New Roman" w:hAnsi="Times New Roman"/>
        </w:rPr>
        <w:t>．（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）利用数控装置控制</w:t>
      </w:r>
      <w:r>
        <w:rPr>
          <w:rFonts w:ascii="Times New Roman" w:hAnsi="Times New Roman"/>
        </w:rPr>
        <w:t>机床运动。</w:t>
      </w:r>
    </w:p>
    <w:p>
      <w:pPr>
        <w:pStyle w:val="Style15"/>
        <w:ind w:firstLine="735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）可方便实现各轴的联动，能加工多种类型的表面</w:t>
      </w:r>
      <w:r>
        <w:rPr>
          <w:rFonts w:ascii="Times New Roman" w:hAnsi="Times New Roman"/>
        </w:rPr>
        <w:t>。</w:t>
      </w:r>
    </w:p>
    <w:p>
      <w:pPr>
        <w:pStyle w:val="Style15"/>
        <w:ind w:firstLine="735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/>
        </w:rPr>
        <w:t>）没有机械操作手柄、摇把等。</w:t>
      </w:r>
    </w:p>
    <w:p>
      <w:pPr>
        <w:pStyle w:val="Style15"/>
        <w:ind w:hanging="525" w:start="1235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【</w:t>
      </w:r>
      <w:r>
        <w:rPr>
          <w:rFonts w:ascii="Times New Roman" w:hAnsi="Times New Roman" w:eastAsia="黑体;SimHei"/>
        </w:rPr>
        <w:t>评分参考</w:t>
      </w:r>
      <w:r>
        <w:rPr>
          <w:rFonts w:ascii="Times New Roman" w:hAnsi="Times New Roman"/>
        </w:rPr>
        <w:t>】</w:t>
      </w:r>
      <w:r>
        <w:rPr>
          <w:rFonts w:ascii="Times New Roman" w:hAnsi="Times New Roman"/>
        </w:rPr>
        <w:t>任答对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分，满分</w:t>
      </w:r>
      <w:r>
        <w:rPr>
          <w:rFonts w:cs="Times New Roman" w:ascii="Times New Roman" w:hAnsi="Times New Roman"/>
        </w:rPr>
        <w:t>5</w:t>
      </w:r>
      <w:r>
        <w:rPr>
          <w:rFonts w:ascii="Times New Roman" w:hAnsi="Times New Roman"/>
        </w:rPr>
        <w:t>分。</w:t>
      </w:r>
    </w:p>
    <w:p>
      <w:pPr>
        <w:pStyle w:val="Style15"/>
        <w:ind w:hanging="0" w:start="4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1"/>
        </w:rPr>
        <w:t>30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）对称铣削法：工件安放在端铣刀对称位置上。</w:t>
      </w:r>
    </w:p>
    <w:p>
      <w:pPr>
        <w:pStyle w:val="Style15"/>
        <w:ind w:hanging="525" w:start="1260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）不对称逆铣法：端铣刀从最小的切削厚度处切入工件，从较大的切削厚度处切出。</w:t>
      </w:r>
    </w:p>
    <w:p>
      <w:pPr>
        <w:pStyle w:val="Style15"/>
        <w:ind w:hanging="525" w:start="1260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/>
        </w:rPr>
        <w:t>）不对称顺铣法：端铣刀从最大的切削厚度处切入工件，从较小的切削厚度处切出。</w:t>
      </w:r>
    </w:p>
    <w:p>
      <w:pPr>
        <w:pStyle w:val="Style15"/>
        <w:ind w:hanging="525" w:start="1235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【</w:t>
      </w:r>
      <w:r>
        <w:rPr>
          <w:rFonts w:ascii="Times New Roman" w:hAnsi="Times New Roman" w:eastAsia="黑体;SimHei"/>
        </w:rPr>
        <w:t>评分参考</w:t>
      </w:r>
      <w:r>
        <w:rPr>
          <w:rFonts w:ascii="Times New Roman" w:hAnsi="Times New Roman"/>
        </w:rPr>
        <w:t>】</w:t>
      </w:r>
      <w:r>
        <w:rPr>
          <w:rFonts w:ascii="Times New Roman" w:hAnsi="Times New Roman"/>
        </w:rPr>
        <w:t>任答对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分，满分</w:t>
      </w:r>
      <w:r>
        <w:rPr>
          <w:rFonts w:cs="Times New Roman" w:ascii="Times New Roman" w:hAnsi="Times New Roman"/>
        </w:rPr>
        <w:t>5</w:t>
      </w:r>
      <w:r>
        <w:rPr>
          <w:rFonts w:ascii="Times New Roman" w:hAnsi="Times New Roman"/>
        </w:rPr>
        <w:t>分。</w:t>
      </w:r>
    </w:p>
    <w:p>
      <w:pPr>
        <w:pStyle w:val="Normal"/>
        <w:ind w:hanging="420" w:start="840" w:end="0"/>
        <w:rPr/>
      </w:pPr>
      <w:r>
        <w:rPr>
          <w:rFonts w:cs="Times New Roman" w:ascii="Times New Roman" w:hAnsi="Times New Roman"/>
        </w:rPr>
        <w:t>31</w:t>
      </w:r>
      <w:r>
        <w:rPr>
          <w:rFonts w:ascii="Times New Roman" w:hAnsi="Times New Roman" w:cs="Times New Roman"/>
        </w:rPr>
        <w:t>．（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 w:cs="Times New Roman"/>
        </w:rPr>
        <w:t>）</w:t>
      </w:r>
      <w:r>
        <w:rPr/>
        <w:t>为提高工件安装的稳定性，夹紧点应落在支承区域内。</w:t>
      </w:r>
    </w:p>
    <w:p>
      <w:pPr>
        <w:pStyle w:val="Normal"/>
        <w:ind w:hanging="105" w:start="840" w:end="0"/>
        <w:rPr/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）为</w:t>
      </w:r>
      <w:r>
        <w:rPr/>
        <w:t>减小工件变形，夹紧点应落在工件刚性较高的部位。</w:t>
      </w:r>
    </w:p>
    <w:p>
      <w:pPr>
        <w:pStyle w:val="Normal"/>
        <w:ind w:hanging="525" w:start="1260" w:end="0"/>
        <w:rPr/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/>
        <w:t>为提高工件切削部位的抗振性，夹紧点位置应尽可能靠近工件的切削部位。</w:t>
      </w:r>
    </w:p>
    <w:p>
      <w:pPr>
        <w:pStyle w:val="Style15"/>
        <w:ind w:hanging="525" w:start="1235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【</w:t>
      </w:r>
      <w:r>
        <w:rPr>
          <w:rFonts w:ascii="Times New Roman" w:hAnsi="Times New Roman" w:eastAsia="黑体;SimHei"/>
        </w:rPr>
        <w:t>评分参考</w:t>
      </w:r>
      <w:r>
        <w:rPr>
          <w:rFonts w:ascii="Times New Roman" w:hAnsi="Times New Roman"/>
        </w:rPr>
        <w:t>】</w:t>
      </w:r>
      <w:r>
        <w:rPr>
          <w:rFonts w:ascii="Times New Roman" w:hAnsi="Times New Roman"/>
        </w:rPr>
        <w:t>任答对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个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分，满分</w:t>
      </w:r>
      <w:r>
        <w:rPr>
          <w:rFonts w:cs="Times New Roman" w:ascii="Times New Roman" w:hAnsi="Times New Roman"/>
        </w:rPr>
        <w:t>5</w:t>
      </w:r>
      <w:r>
        <w:rPr>
          <w:rFonts w:ascii="Times New Roman" w:hAnsi="Times New Roman"/>
        </w:rPr>
        <w:t>分。</w:t>
      </w:r>
    </w:p>
    <w:p>
      <w:pPr>
        <w:pStyle w:val="Style16"/>
        <w:ind w:hanging="0" w:end="0"/>
        <w:rPr>
          <w:rFonts w:ascii="Times New Roman" w:hAnsi="Times New Roman" w:eastAsia="黑体;SimHei" w:cs="Times New Roman"/>
          <w:bCs/>
        </w:rPr>
      </w:pPr>
      <w:r>
        <w:rPr>
          <w:rFonts w:eastAsia="黑体;SimHei" w:cs="Times New Roman"/>
          <w:bCs/>
        </w:rPr>
      </w:r>
    </w:p>
    <w:p>
      <w:pPr>
        <w:pStyle w:val="Style16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四、分析计算题（本大题共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10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分）</w:t>
      </w:r>
    </w:p>
    <w:p>
      <w:pPr>
        <w:pStyle w:val="Style15"/>
        <w:ind w:hanging="0" w:start="4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32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粗基准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外圆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分）</w:t>
      </w:r>
    </w:p>
    <w:p>
      <w:pPr>
        <w:pStyle w:val="Style15"/>
        <w:ind w:firstLine="718" w:end="0"/>
        <w:rPr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外圆</w:t>
      </w:r>
      <w:r>
        <w:rPr>
          <w:rFonts w:ascii="宋体;SimSun" w:hAnsi="宋体;SimSun" w:cs="宋体;SimSun"/>
        </w:rPr>
        <w:t>面：粗车—半精车—磨</w:t>
      </w:r>
    </w:p>
    <w:p>
      <w:pPr>
        <w:pStyle w:val="Style15"/>
        <w:ind w:firstLine="126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</w:t>
      </w:r>
      <w:r>
        <w:rPr>
          <w:rFonts w:ascii="Times New Roman" w:hAnsi="Times New Roman" w:cs="Times New Roman"/>
        </w:rPr>
        <w:t>外圆</w:t>
      </w:r>
      <w:r>
        <w:rPr>
          <w:rFonts w:ascii="Times New Roman" w:hAnsi="Times New Roman" w:cs="宋体;SimSun"/>
        </w:rPr>
        <w:t>面：粗车</w:t>
      </w:r>
      <w:r>
        <w:rPr>
          <w:rFonts w:ascii="Times New Roman" w:hAnsi="Times New Roman" w:cs="Times New Roman"/>
        </w:rPr>
        <w:t>—</w:t>
      </w:r>
      <w:r>
        <w:rPr>
          <w:rFonts w:ascii="Times New Roman" w:hAnsi="Times New Roman" w:cs="宋体;SimSun"/>
        </w:rPr>
        <w:t>半精车</w:t>
      </w:r>
    </w:p>
    <w:p>
      <w:pPr>
        <w:pStyle w:val="Style15"/>
        <w:ind w:firstLine="126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</w:t>
      </w:r>
      <w:r>
        <w:rPr>
          <w:rFonts w:ascii="Times New Roman" w:hAnsi="Times New Roman" w:cs="宋体;SimSun"/>
        </w:rPr>
        <w:t>、</w:t>
      </w:r>
      <w:r>
        <w:rPr>
          <w:rFonts w:cs="Times New Roman" w:ascii="Times New Roman" w:hAnsi="Times New Roman"/>
        </w:rPr>
        <w:t>B</w:t>
      </w:r>
      <w:r>
        <w:rPr>
          <w:rFonts w:ascii="Times New Roman" w:hAnsi="Times New Roman" w:cs="宋体;SimSun"/>
        </w:rPr>
        <w:t>和</w:t>
      </w:r>
      <w:r>
        <w:rPr>
          <w:rFonts w:cs="Times New Roman" w:ascii="Times New Roman" w:hAnsi="Times New Roman"/>
        </w:rPr>
        <w:t>C</w:t>
      </w:r>
      <w:r>
        <w:rPr>
          <w:rFonts w:ascii="Times New Roman" w:hAnsi="Times New Roman" w:cs="宋体;SimSun"/>
        </w:rPr>
        <w:t>端面：粗车</w:t>
      </w:r>
      <w:r>
        <w:rPr>
          <w:rFonts w:ascii="Times New Roman" w:hAnsi="Times New Roman" w:cs="Times New Roman"/>
        </w:rPr>
        <w:t>—</w:t>
      </w:r>
      <w:r>
        <w:rPr>
          <w:rFonts w:ascii="Times New Roman" w:hAnsi="Times New Roman" w:cs="宋体;SimSun"/>
        </w:rPr>
        <w:t>半精车</w:t>
      </w:r>
    </w:p>
    <w:p>
      <w:pPr>
        <w:pStyle w:val="Style15"/>
        <w:ind w:firstLine="126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</w:t>
      </w:r>
      <w:r>
        <w:rPr>
          <w:rFonts w:ascii="Times New Roman" w:hAnsi="Times New Roman" w:cs="宋体;SimSun"/>
        </w:rPr>
        <w:t>平面：铣削</w:t>
      </w:r>
    </w:p>
    <w:p>
      <w:pPr>
        <w:pStyle w:val="Style15"/>
        <w:ind w:firstLine="1050" w:end="0"/>
        <w:rPr>
          <w:rFonts w:ascii="宋体;SimSun" w:hAnsi="宋体;SimSun" w:cs="宋体;SimSun"/>
        </w:rPr>
      </w:pPr>
      <w:r>
        <w:rPr>
          <w:rFonts w:ascii="Times New Roman" w:hAnsi="Times New Roman"/>
        </w:rPr>
        <w:t>【</w:t>
      </w:r>
      <w:r>
        <w:rPr>
          <w:rFonts w:ascii="Times New Roman" w:hAnsi="Times New Roman" w:eastAsia="黑体;SimHei"/>
        </w:rPr>
        <w:t>评分参考</w:t>
      </w:r>
      <w:r>
        <w:rPr>
          <w:rFonts w:ascii="Times New Roman" w:hAnsi="Times New Roman"/>
        </w:rPr>
        <w:t>】</w:t>
      </w:r>
      <w:r>
        <w:rPr>
          <w:rFonts w:ascii="Times New Roman" w:hAnsi="Times New Roman"/>
        </w:rPr>
        <w:t>任答对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个给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分，满分</w:t>
      </w:r>
      <w:r>
        <w:rPr>
          <w:rFonts w:cs="Times New Roman" w:ascii="Times New Roman" w:hAnsi="Times New Roman"/>
        </w:rPr>
        <w:t>6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。</w:t>
      </w:r>
    </w:p>
    <w:p>
      <w:pPr>
        <w:pStyle w:val="Style15"/>
        <w:ind w:firstLine="840" w:end="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热处理：在磨削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外圆</w:t>
      </w:r>
      <w:r>
        <w:rPr>
          <w:rFonts w:ascii="Times New Roman" w:hAnsi="Times New Roman"/>
        </w:rPr>
        <w:t>面前，半精车之后，安排淬火后中温回火。（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分）</w:t>
      </w:r>
    </w:p>
    <w:p>
      <w:pPr>
        <w:pStyle w:val="Style15"/>
        <w:ind w:hanging="0" w:start="420" w:end="0"/>
        <w:rPr/>
      </w:pPr>
      <w:r>
        <w:rPr>
          <w:rFonts w:cs="Times New Roman" w:ascii="Times New Roman" w:hAnsi="Times New Roman"/>
        </w:rPr>
        <w:t>33</w:t>
      </w:r>
      <w:r>
        <w:rPr>
          <w:rFonts w:ascii="Times New Roman" w:hAnsi="Times New Roman"/>
        </w:rPr>
        <w:t>．（</w:t>
      </w:r>
      <w:r>
        <w:rPr>
          <w:rFonts w:cs="Times New Roman"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/>
        <w:t>尺寸链：</w:t>
      </w:r>
      <w:r>
        <w:rPr>
          <w:rFonts w:eastAsia="Calibri"/>
        </w:rPr>
        <w:t xml:space="preserve"> </w:t>
      </w:r>
    </w:p>
    <w:p>
      <w:pPr>
        <w:pStyle w:val="Style15"/>
        <w:ind w:firstLine="105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object w:dxaOrig="3137" w:dyaOrig="1212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56.9pt;height:60.6pt" filled="f" o:ole="">
            <v:imagedata r:id="rId3" o:title=""/>
          </v:shape>
          <o:OLEObject Type="Embed" ProgID="" ShapeID="ole_rId2" DrawAspect="Content" ObjectID="_1157611904" r:id="rId2"/>
        </w:object>
      </w:r>
      <w:r>
        <w:rPr>
          <w:rFonts w:cs="Times New Roman" w:ascii="Times New Roman" w:hAnsi="Times New Roman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/>
        </w:rPr>
        <w:t>分）</w:t>
      </w:r>
    </w:p>
    <w:p>
      <w:pPr>
        <w:pStyle w:val="Normal"/>
        <w:ind w:hanging="105" w:start="840" w:end="0"/>
        <w:rPr/>
      </w:pP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/>
        <w:t>封闭环：</w:t>
      </w:r>
      <w:r>
        <w:rPr>
          <w:rFonts w:ascii="Times New Roman" w:hAnsi="Times New Roman" w:cs="Times New Roman"/>
        </w:rPr>
        <w:object w:dxaOrig="499" w:dyaOrig="34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4.95pt;height:17pt" filled="f" o:ole="">
            <v:imagedata r:id="rId5" o:title=""/>
          </v:shape>
          <o:OLEObject Type="Embed" ProgID="" ShapeID="ole_rId4" DrawAspect="Content" ObjectID="_445590495" r:id="rId4"/>
        </w:object>
      </w:r>
      <w:r>
        <w:rPr>
          <w:rFonts w:cs="Times New Roman" w:ascii="Times New Roman" w:hAnsi="Times New Roman"/>
        </w:rPr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/>
        </w:rPr>
        <w:t>（</w:t>
      </w:r>
      <w:r>
        <w:rPr>
          <w:rFonts w:cs="Times New Roman" w:ascii="Times New Roman" w:hAnsi="Times New Roman"/>
        </w:rPr>
        <w:t>3</w:t>
      </w:r>
      <w:r>
        <w:rPr>
          <w:rFonts w:ascii="Times New Roman" w:hAnsi="Times New Roman" w:cs="Times New Roman"/>
        </w:rPr>
        <w:t>分）</w:t>
      </w:r>
    </w:p>
    <w:p>
      <w:pPr>
        <w:pStyle w:val="Normal"/>
        <w:ind w:hanging="105" w:start="840" w:end="0"/>
        <w:rPr/>
      </w:pPr>
      <w:r>
        <w:rPr/>
        <w:t>（</w:t>
      </w:r>
      <w:r>
        <w:rPr/>
        <w:t>3</w:t>
      </w:r>
      <w:r>
        <w:rPr/>
        <w:t>）基本尺寸计算：</w:t>
      </w:r>
      <w:r>
        <w:rPr/>
        <w:object w:dxaOrig="1060" w:dyaOrig="26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53pt;height:13pt" filled="f" o:ole="">
            <v:imagedata r:id="rId7" o:title=""/>
          </v:shape>
          <o:OLEObject Type="Embed" ProgID="" ShapeID="ole_rId6" DrawAspect="Content" ObjectID="_1820858414" r:id="rId6"/>
        </w:object>
      </w:r>
      <w:r>
        <w:rPr>
          <w:rFonts w:eastAsia="Calibri"/>
        </w:rPr>
        <w:t xml:space="preserve">    </w:t>
      </w:r>
      <w:r>
        <w:rPr/>
        <w:t>得</w:t>
      </w:r>
      <w:r>
        <w:rPr/>
        <w:object w:dxaOrig="660" w:dyaOrig="26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33pt;height:13pt" filled="f" o:ole="">
            <v:imagedata r:id="rId9" o:title=""/>
          </v:shape>
          <o:OLEObject Type="Embed" ProgID="" ShapeID="ole_rId8" DrawAspect="Content" ObjectID="_996678765" r:id="rId8"/>
        </w:object>
      </w:r>
    </w:p>
    <w:p>
      <w:pPr>
        <w:pStyle w:val="Style15"/>
        <w:ind w:firstLine="126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偏差计算：</w:t>
      </w:r>
      <w:r>
        <w:rPr>
          <w:rFonts w:ascii="Times New Roman" w:hAnsi="Times New Roman" w:cs="Times New Roman"/>
        </w:rPr>
        <w:object w:dxaOrig="2680" w:dyaOrig="32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34pt;height:16pt" filled="f" o:ole="">
            <v:imagedata r:id="rId11" o:title=""/>
          </v:shape>
          <o:OLEObject Type="Embed" ProgID="" ShapeID="ole_rId10" DrawAspect="Content" ObjectID="_874502350" r:id="rId10"/>
        </w:object>
      </w:r>
    </w:p>
    <w:p>
      <w:pPr>
        <w:pStyle w:val="Style15"/>
        <w:ind w:firstLine="1155" w:start="1155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object w:dxaOrig="2520" w:dyaOrig="32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26pt;height:16pt" filled="f" o:ole="">
            <v:imagedata r:id="rId13" o:title=""/>
          </v:shape>
          <o:OLEObject Type="Embed" ProgID="" ShapeID="ole_rId12" DrawAspect="Content" ObjectID="_705909973" r:id="rId12"/>
        </w:object>
      </w:r>
    </w:p>
    <w:p>
      <w:pPr>
        <w:pStyle w:val="Style15"/>
        <w:ind w:firstLine="1260" w:end="0"/>
        <w:rPr>
          <w:rFonts w:ascii="Times New Roman" w:hAnsi="Times New Roman"/>
        </w:rPr>
      </w:pPr>
      <w:r>
        <w:rPr/>
        <w:t>结果：</w:t>
      </w:r>
      <w:r>
        <w:rPr/>
        <w:object w:dxaOrig="1700" w:dyaOrig="34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85pt;height:17pt" filled="f" o:ole="">
            <v:imagedata r:id="rId15" o:title=""/>
          </v:shape>
          <o:OLEObject Type="Embed" ProgID="" ShapeID="ole_rId14" DrawAspect="Content" ObjectID="_1266244741" r:id="rId14"/>
        </w:object>
      </w:r>
      <w:r>
        <w:rPr/>
        <w:tab/>
        <w:tab/>
        <w:tab/>
        <w:tab/>
        <w:tab/>
        <w:tab/>
        <w:tab/>
        <w:tab/>
        <w:tab/>
      </w:r>
      <w:r>
        <w:rPr>
          <w:rFonts w:ascii="Times New Roman" w:hAnsi="Times New Roman"/>
        </w:rPr>
        <w:t>（</w:t>
      </w:r>
      <w:r>
        <w:rPr>
          <w:rFonts w:cs="Times New Roman" w:ascii="Times New Roman" w:hAnsi="Times New Roman"/>
        </w:rPr>
        <w:t>4</w:t>
      </w:r>
      <w:r>
        <w:rPr>
          <w:rFonts w:ascii="Times New Roman" w:hAnsi="Times New Roman"/>
        </w:rPr>
        <w:t>分）</w:t>
      </w:r>
    </w:p>
    <w:p>
      <w:pPr>
        <w:pStyle w:val="Normal"/>
        <w:ind w:firstLine="630" w:start="420" w:end="0"/>
        <w:rPr/>
      </w:pPr>
      <w:r>
        <w:rPr>
          <w:rFonts w:ascii="Times New Roman" w:hAnsi="Times New Roman"/>
        </w:rPr>
        <w:t>【</w:t>
      </w:r>
      <w:r>
        <w:rPr>
          <w:rFonts w:ascii="Times New Roman" w:hAnsi="Times New Roman" w:eastAsia="黑体;SimHei"/>
        </w:rPr>
        <w:t>评分参考</w:t>
      </w:r>
      <w:r>
        <w:rPr>
          <w:rFonts w:ascii="Times New Roman" w:hAnsi="Times New Roman"/>
        </w:rPr>
        <w:t>】</w:t>
      </w:r>
      <w:r>
        <w:rPr/>
        <w:t>其它计算方法合理，结果正确，给</w:t>
      </w:r>
      <w:r>
        <w:rPr>
          <w:rFonts w:cs="Times New Roman" w:ascii="Times New Roman" w:hAnsi="Times New Roman"/>
        </w:rPr>
        <w:t>4</w:t>
      </w:r>
      <w:r>
        <w:rPr/>
        <w:t>分。</w:t>
      </w:r>
    </w:p>
    <w:sectPr>
      <w:footerReference w:type="default" r:id="rId16"/>
      <w:type w:val="nextPage"/>
      <w:pgSz w:w="11906" w:h="16838"/>
      <w:pgMar w:left="1985" w:right="1985" w:gutter="0" w:header="0" w:top="2268" w:footer="1985" w:bottom="226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方正书宋简体">
    <w:altName w:val="Arial Unicode MS"/>
    <w:charset w:val="86"/>
    <w:family w:val="script"/>
    <w:pitch w:val="default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 w:cs="宋体;SimSun"/>
        <w:bCs/>
        <w:sz w:val="21"/>
        <w:szCs w:val="21"/>
      </w:rPr>
      <w:t>机械制造试题答案及评分参考</w:t>
    </w:r>
    <w:r>
      <w:rPr>
        <w:rFonts w:ascii="Times New Roman" w:hAnsi="Times New Roman" w:cs="Times New Roman" w:eastAsia="Times New Roman"/>
        <w:bCs/>
        <w:sz w:val="21"/>
        <w:szCs w:val="21"/>
      </w:rPr>
      <w:t xml:space="preserve"> </w:t>
    </w:r>
    <w:r>
      <w:rPr>
        <w:rFonts w:ascii="Times New Roman" w:hAnsi="Times New Roman"/>
        <w:kern w:val="0"/>
        <w:sz w:val="21"/>
        <w:szCs w:val="21"/>
      </w:rPr>
      <w:t>第</w:t>
    </w:r>
    <w:r>
      <w:rPr>
        <w:rFonts w:ascii="Times New Roman" w:hAnsi="Times New Roman"/>
        <w:kern w:val="0"/>
        <w:sz w:val="21"/>
        <w:szCs w:val="21"/>
      </w:rPr>
      <w:fldChar w:fldCharType="begin"/>
    </w:r>
    <w:r>
      <w:rPr>
        <w:kern w:val="0"/>
        <w:sz w:val="21"/>
        <w:szCs w:val="21"/>
        <w:rFonts w:ascii="Times New Roman" w:hAnsi="Times New Roman"/>
      </w:rPr>
      <w:instrText xml:space="preserve"> PAGE </w:instrText>
    </w:r>
    <w:r>
      <w:rPr>
        <w:kern w:val="0"/>
        <w:sz w:val="21"/>
        <w:szCs w:val="21"/>
        <w:rFonts w:ascii="Times New Roman" w:hAnsi="Times New Roman"/>
      </w:rPr>
      <w:fldChar w:fldCharType="separate"/>
    </w:r>
    <w:r>
      <w:rPr>
        <w:kern w:val="0"/>
        <w:sz w:val="21"/>
        <w:szCs w:val="21"/>
        <w:rFonts w:ascii="Times New Roman" w:hAnsi="Times New Roman"/>
      </w:rPr>
      <w:t>2</w:t>
    </w:r>
    <w:r>
      <w:rPr>
        <w:kern w:val="0"/>
        <w:sz w:val="21"/>
        <w:szCs w:val="21"/>
        <w:rFonts w:ascii="Times New Roman" w:hAnsi="Times New Roman"/>
      </w:rPr>
      <w:fldChar w:fldCharType="end"/>
    </w:r>
    <w:r>
      <w:rPr>
        <w:rFonts w:ascii="Times New Roman" w:hAnsi="Times New Roman"/>
        <w:kern w:val="0"/>
        <w:sz w:val="21"/>
        <w:szCs w:val="21"/>
      </w:rPr>
      <w:t>页（共</w:t>
    </w:r>
    <w:r>
      <w:rPr>
        <w:rFonts w:ascii="Times New Roman" w:hAnsi="Times New Roman"/>
        <w:kern w:val="0"/>
        <w:sz w:val="21"/>
        <w:szCs w:val="21"/>
      </w:rPr>
      <w:fldChar w:fldCharType="begin"/>
    </w:r>
    <w:r>
      <w:rPr>
        <w:kern w:val="0"/>
        <w:sz w:val="21"/>
        <w:szCs w:val="21"/>
        <w:rFonts w:ascii="Times New Roman" w:hAnsi="Times New Roman"/>
      </w:rPr>
      <w:instrText xml:space="preserve"> NUMPAGES \* ARABIC </w:instrText>
    </w:r>
    <w:r>
      <w:rPr>
        <w:kern w:val="0"/>
        <w:sz w:val="21"/>
        <w:szCs w:val="21"/>
        <w:rFonts w:ascii="Times New Roman" w:hAnsi="Times New Roman"/>
      </w:rPr>
      <w:fldChar w:fldCharType="separate"/>
    </w:r>
    <w:r>
      <w:rPr>
        <w:kern w:val="0"/>
        <w:sz w:val="21"/>
        <w:szCs w:val="21"/>
        <w:rFonts w:ascii="Times New Roman" w:hAnsi="Times New Roman"/>
      </w:rPr>
      <w:t>2</w:t>
    </w:r>
    <w:r>
      <w:rPr>
        <w:kern w:val="0"/>
        <w:sz w:val="21"/>
        <w:szCs w:val="21"/>
        <w:rFonts w:ascii="Times New Roman" w:hAnsi="Times New Roman"/>
      </w:rPr>
      <w:fldChar w:fldCharType="end"/>
    </w:r>
    <w:r>
      <w:rPr>
        <w:rFonts w:ascii="Times New Roman" w:hAnsi="Times New Roman"/>
        <w:kern w:val="0"/>
        <w:sz w:val="21"/>
        <w:szCs w:val="21"/>
      </w:rPr>
      <w:t>页）</w:t>
    </w:r>
  </w:p>
</w:ftr>
</file>

<file path=word/settings.xml><?xml version="1.0" encoding="utf-8"?>
<w:settings xmlns:w="http://schemas.openxmlformats.org/wordprocessingml/2006/main">
  <w:zoom w:percent="138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val="en-US" w:eastAsia="zh-CN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rFonts w:ascii="Calibri" w:hAnsi="Calibri" w:eastAsia="宋体;SimSun" w:cs="Calibri"/>
      <w:kern w:val="2"/>
      <w:sz w:val="18"/>
      <w:szCs w:val="18"/>
      <w:lang w:val="en-US" w:eastAsia="zh-CN" w:bidi="ar-SA"/>
    </w:rPr>
  </w:style>
  <w:style w:type="character" w:styleId="Char1">
    <w:name w:val="页脚 Char"/>
    <w:qFormat/>
    <w:rPr>
      <w:rFonts w:ascii="Calibri" w:hAnsi="Calibri" w:eastAsia="宋体;SimSun" w:cs="Calibri"/>
      <w:kern w:val="2"/>
      <w:sz w:val="18"/>
      <w:szCs w:val="18"/>
      <w:lang w:val="en-US" w:eastAsia="zh-CN" w:bidi="ar-SA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列出段落"/>
    <w:basedOn w:val="Normal"/>
    <w:qFormat/>
    <w:pPr>
      <w:ind w:firstLine="42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BodyTextIndent">
    <w:name w:val="Body Text Indent"/>
    <w:basedOn w:val="Normal"/>
    <w:pPr>
      <w:spacing w:lineRule="auto" w:line="12"/>
      <w:ind w:firstLine="105" w:start="0" w:end="0"/>
      <w:jc w:val="center"/>
    </w:pPr>
    <w:rPr>
      <w:rFonts w:ascii="方正书宋简体;Arial Unicode MS" w:hAnsi="方正书宋简体;Arial Unicode MS" w:eastAsia="方正书宋简体;Arial Unicode MS" w:cs="Times New Roman"/>
      <w:bCs/>
      <w:szCs w:val="24"/>
    </w:rPr>
  </w:style>
  <w:style w:type="paragraph" w:styleId="Style16">
    <w:name w:val="正文缩进"/>
    <w:basedOn w:val="Normal"/>
    <w:qFormat/>
    <w:pPr>
      <w:ind w:firstLine="420" w:start="0" w:end="0"/>
    </w:pPr>
    <w:rPr>
      <w:rFonts w:ascii="Times New Roman" w:hAnsi="Times New Roman" w:cs="Times New Roman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2014-03-19T11:21:00Z</dcterms:created>
  <dc:creator>citrix</dc:creator>
  <dc:description/>
  <cp:keywords/>
  <dc:language>en-US</dc:language>
  <cp:lastModifiedBy>dell</cp:lastModifiedBy>
  <cp:lastPrinted>2015-06-12T09:24:00Z</cp:lastPrinted>
  <dcterms:modified xsi:type="dcterms:W3CDTF">2017-02-15T01:34:00Z</dcterms:modified>
  <cp:revision>310</cp:revision>
  <dc:subject/>
  <dc:title>一、</dc:title>
</cp:coreProperties>
</file>