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wmf" ContentType="image/x-wmf"/>
  <Override PartName="/word/media/image4.wmf" ContentType="image/x-wmf"/>
  <Override PartName="/word/media/image1.png" ContentType="image/png"/>
  <Override PartName="/word/media/image2.png" ContentType="image/png"/>
  <Override PartName="/word/media/image14.wmf" ContentType="image/x-wmf"/>
  <Override PartName="/word/media/image5.wmf" ContentType="image/x-wmf"/>
  <Override PartName="/word/media/image1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media/image9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/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>03000147</w:t>
      </w:r>
      <w:r>
        <w:rPr/>
        <w:t xml:space="preserve">  </w:t>
      </w:r>
      <w:r>
        <w:rPr>
          <w:sz w:val="24"/>
        </w:rPr>
        <w:t xml:space="preserve">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2008</w:t>
      </w:r>
      <w:r>
        <w:rPr>
          <w:sz w:val="24"/>
        </w:rPr>
        <w:t>-</w:t>
      </w:r>
      <w:r>
        <w:rPr>
          <w:sz w:val="24"/>
        </w:rPr>
        <w:t xml:space="preserve"> 2009 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;SimHei" w:hAnsi="黑体;SimHei" w:eastAsia="黑体;SimHei"/>
          <w:b/>
          <w:bCs/>
          <w:sz w:val="32"/>
          <w:szCs w:val="32"/>
        </w:rPr>
      </w:pPr>
      <w:r>
        <w:rPr>
          <w:rFonts w:eastAsia="黑体;SimHei" w:cs="宋体;SimSun" w:ascii="黑体;SimHei" w:hAnsi="黑体;SimHei"/>
          <w:b/>
          <w:sz w:val="32"/>
          <w:szCs w:val="32"/>
        </w:rPr>
        <w:t>2006</w:t>
      </w:r>
      <w:r>
        <w:rPr>
          <w:rFonts w:ascii="黑体;SimHei" w:hAnsi="黑体;SimHei" w:cs="宋体;SimSun" w:eastAsia="黑体;SimHei"/>
          <w:b/>
          <w:sz w:val="32"/>
          <w:szCs w:val="32"/>
        </w:rPr>
        <w:t>级</w:t>
      </w:r>
      <w:r>
        <w:rPr>
          <w:rFonts w:eastAsia="黑体;SimHei" w:cs="宋体;SimSun" w:ascii="黑体;SimHei" w:hAnsi="黑体;SimHei"/>
          <w:b/>
          <w:sz w:val="32"/>
          <w:szCs w:val="32"/>
        </w:rPr>
        <w:t>331</w:t>
      </w:r>
      <w:r>
        <w:rPr>
          <w:rFonts w:ascii="黑体;SimHei" w:hAnsi="黑体;SimHei" w:cs="宋体;SimSun" w:eastAsia="黑体;SimHei"/>
          <w:b/>
          <w:sz w:val="32"/>
          <w:szCs w:val="32"/>
        </w:rPr>
        <w:t>专业机械制造工程学</w:t>
      </w:r>
      <w:r>
        <w:rPr>
          <w:rFonts w:eastAsia="黑体;SimHei" w:cs="宋体;SimSun" w:ascii="黑体;SimHei" w:hAnsi="黑体;SimHei"/>
          <w:b/>
          <w:sz w:val="32"/>
          <w:szCs w:val="32"/>
        </w:rPr>
        <w:t>A</w:t>
      </w:r>
      <w:r>
        <w:rPr>
          <w:rFonts w:ascii="黑体;SimHei" w:hAnsi="黑体;SimHei" w:eastAsia="黑体;SimHei"/>
          <w:b/>
          <w:bCs/>
          <w:sz w:val="32"/>
          <w:szCs w:val="32"/>
        </w:rPr>
        <w:t>期末试题</w:t>
      </w:r>
      <w:r>
        <w:rPr>
          <w:rFonts w:eastAsia="黑体;SimHei" w:ascii="黑体;SimHei" w:hAnsi="黑体;SimHei"/>
          <w:b/>
          <w:bCs/>
          <w:sz w:val="32"/>
          <w:szCs w:val="32"/>
        </w:rPr>
        <w:t>A</w:t>
      </w:r>
      <w:r>
        <w:rPr>
          <w:rFonts w:ascii="黑体;SimHei" w:hAnsi="黑体;SimHei" w:eastAsia="黑体;SimHei"/>
          <w:b/>
          <w:bCs/>
          <w:sz w:val="32"/>
          <w:szCs w:val="32"/>
        </w:rPr>
        <w:t>卷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;SimHei" w:hAnsi="黑体;SimHei" w:eastAsia="黑体;SimHei"/>
          <w:b/>
          <w:bCs/>
          <w:sz w:val="32"/>
          <w:szCs w:val="32"/>
        </w:rPr>
      </w:pPr>
      <w:r>
        <w:rPr>
          <w:rFonts w:ascii="黑体;SimHei" w:hAnsi="黑体;SimHei" w:eastAsia="黑体;SimHei"/>
          <w:b/>
          <w:bCs/>
          <w:sz w:val="32"/>
          <w:szCs w:val="32"/>
        </w:rPr>
        <w:t>评分参考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spacing w:lineRule="auto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1</w:t>
      </w:r>
      <w:r>
        <w:rPr>
          <w:sz w:val="24"/>
        </w:rPr>
        <w:t>．生产过程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从产品设计到产品销售的全过程，包括产品概念设计、详细设计、制造、销售等。（新的概念延伸到使用维护和报废回收）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2</w:t>
      </w:r>
      <w:r>
        <w:rPr>
          <w:sz w:val="24"/>
        </w:rPr>
        <w:t>．刚度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某一点所受力与该点变形位移之比，是物体抵抗外力变形的能力。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3</w:t>
      </w:r>
      <w:r>
        <w:rPr>
          <w:sz w:val="24"/>
        </w:rPr>
        <w:t>．粗基准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color w:val="FF0000"/>
          <w:sz w:val="24"/>
        </w:rPr>
      </w:pPr>
      <w:r>
        <w:rPr>
          <w:sz w:val="24"/>
        </w:rPr>
        <w:t>在定位基准中，使用未加工表面作为基准的定位基准。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4</w:t>
      </w:r>
      <w:r>
        <w:rPr>
          <w:sz w:val="24"/>
        </w:rPr>
        <w:t>．组件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有少数几个可以相对运动的零件组成，实现某一基本功能的零件组合称为组件。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．可变费用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在一批产品中，与生产品量成正比的费用。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</w:rPr>
        <w:t>二．</w:t>
      </w:r>
      <w:r>
        <w:rPr>
          <w:bCs/>
          <w:sz w:val="24"/>
          <w:szCs w:val="24"/>
        </w:rPr>
        <w:t>什么是工序？工序卡片有那几部分的内容？在工序图中，主要表达那些信息？</w:t>
      </w:r>
      <w:r>
        <w:rPr>
          <w:rFonts w:ascii="宋体;SimSun" w:hAnsi="宋体;SimSun"/>
          <w:sz w:val="24"/>
          <w:szCs w:val="24"/>
        </w:rPr>
        <w:t>（</w:t>
      </w:r>
      <w:r>
        <w:rPr>
          <w:rFonts w:ascii="宋体;SimSun" w:hAnsi="宋体;SimSun"/>
          <w:sz w:val="24"/>
          <w:szCs w:val="24"/>
        </w:rPr>
        <w:t>15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t>“</w:t>
      </w:r>
      <w:r>
        <w:rPr>
          <w:rFonts w:ascii="宋体;SimSun" w:hAnsi="宋体;SimSun"/>
          <w:sz w:val="24"/>
          <w:szCs w:val="24"/>
        </w:rPr>
        <w:t>三一一连续”（一个工件，在一个工作地，由一个工人所连续完成的工作）；（</w:t>
      </w:r>
      <w:r>
        <w:rPr>
          <w:rFonts w:ascii="宋体;SimSun" w:hAnsi="宋体;SimSun"/>
          <w:sz w:val="24"/>
          <w:szCs w:val="24"/>
        </w:rPr>
        <w:t>5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工序卡片有时部分内容：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表头 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   记载工序名和号，零件名称和产品名称，毛坯和毛坯总量等 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设备工装表区（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       使用的机床、夹具各种辅助材料，工人等级和工时定额等 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工步操作表区（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   每一个工步的加工内容描述，切削用量、使用刀、量、辅具等 （</w:t>
      </w:r>
      <w:r>
        <w:rPr>
          <w:rFonts w:ascii="宋体;SimSun" w:hAnsi="宋体;SimSun"/>
          <w:sz w:val="24"/>
          <w:szCs w:val="24"/>
        </w:rPr>
        <w:t>2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工序图（</w:t>
      </w:r>
      <w:r>
        <w:rPr>
          <w:rFonts w:ascii="宋体;SimSun" w:hAnsi="宋体;SimSun"/>
          <w:sz w:val="24"/>
          <w:szCs w:val="24"/>
        </w:rPr>
        <w:t>1</w:t>
      </w:r>
      <w:r>
        <w:rPr>
          <w:rFonts w:ascii="宋体;SimSun" w:hAnsi="宋体;SimSun"/>
          <w:sz w:val="24"/>
          <w:szCs w:val="24"/>
        </w:rPr>
        <w:t>分） 表达加工表面和加工位置，表达定位夹紧方式，表达加工所要达到的要求 （</w:t>
      </w:r>
      <w:r>
        <w:rPr>
          <w:rFonts w:ascii="宋体;SimSun" w:hAnsi="宋体;SimSun"/>
          <w:sz w:val="24"/>
          <w:szCs w:val="24"/>
        </w:rPr>
        <w:t>2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  <w:szCs w:val="24"/>
        </w:rPr>
        <w:t>三．</w:t>
      </w:r>
      <w:r>
        <w:rPr>
          <w:bCs/>
          <w:sz w:val="24"/>
          <w:szCs w:val="24"/>
        </w:rPr>
        <w:t>简述轨迹法和相切法加工表面生成的“素线”和“导线”都是如何形成的</w:t>
      </w:r>
      <w:r>
        <w:rPr>
          <w:rFonts w:ascii="宋体;SimSun" w:hAnsi="宋体;SimSun"/>
          <w:sz w:val="24"/>
          <w:szCs w:val="24"/>
        </w:rPr>
        <w:t>。（</w:t>
      </w:r>
      <w:r>
        <w:rPr>
          <w:rFonts w:ascii="宋体;SimSun" w:hAnsi="宋体;SimSun"/>
          <w:sz w:val="24"/>
          <w:szCs w:val="24"/>
        </w:rPr>
        <w:t>10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轨迹法：刀尖相对于工件的主运动（切削运动）形成素线，刀具相对于工件的进给运动形成导线，如车外圆；（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相切法：刀具旋转时刀刃的包容轮廓与工件的交线形成素线，刀具相对于工件的进给运动形成导线，如铣平面；（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/>
      </w:pPr>
      <w:r>
        <w:rPr>
          <w:rFonts w:ascii="宋体;SimSun" w:hAnsi="宋体;SimSun" w:cs="宋体;SimSun"/>
          <w:sz w:val="24"/>
          <w:szCs w:val="24"/>
        </w:rPr>
        <w:t>四．试绘制弯头车刀车削端面的刀具角度标注草图，设定</w:t>
      </w:r>
      <w:r>
        <w:rPr>
          <w:rFonts w:ascii="Symbol" w:hAnsi="Symbol" w:cs="Symbol" w:eastAsia="Symbol"/>
          <w:sz w:val="24"/>
          <w:szCs w:val="24"/>
        </w:rPr>
        <w:sym w:font="Symbol" w:char="f067"/>
      </w:r>
      <w:r>
        <w:rPr>
          <w:rFonts w:cs="宋体;SimSun" w:ascii="宋体;SimSun" w:hAnsi="宋体;SimSun"/>
          <w:sz w:val="24"/>
          <w:szCs w:val="24"/>
          <w:vertAlign w:val="subscript"/>
        </w:rPr>
        <w:t>0</w:t>
      </w:r>
      <w:r>
        <w:rPr>
          <w:rFonts w:cs="宋体;SimSun" w:ascii="宋体;SimSun" w:hAnsi="宋体;SimSun"/>
          <w:sz w:val="24"/>
          <w:szCs w:val="24"/>
        </w:rPr>
        <w:t>≈—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eastAsia="Symbol" w:cs="Symbol" w:ascii="Symbol" w:hAnsi="Symbol"/>
          <w:sz w:val="24"/>
          <w:szCs w:val="24"/>
        </w:rPr>
        <w:sym w:font="Symbol" w:char="f0b0"/>
      </w:r>
      <w:r>
        <w:rPr>
          <w:rFonts w:ascii="宋体;SimSun" w:hAnsi="宋体;SimSun" w:cs="宋体;SimSun"/>
          <w:sz w:val="24"/>
          <w:szCs w:val="24"/>
        </w:rPr>
        <w:t>、</w:t>
      </w:r>
      <w:r>
        <w:rPr>
          <w:rFonts w:ascii="Symbol" w:hAnsi="Symbol" w:cs="Symbol" w:eastAsia="Symbol"/>
          <w:sz w:val="24"/>
          <w:szCs w:val="24"/>
        </w:rPr>
        <w:sym w:font="Symbol" w:char="f061"/>
      </w:r>
      <w:r>
        <w:rPr>
          <w:rFonts w:cs="宋体;SimSun" w:ascii="宋体;SimSun" w:hAnsi="宋体;SimSun"/>
          <w:sz w:val="24"/>
          <w:szCs w:val="24"/>
          <w:vertAlign w:val="subscript"/>
        </w:rPr>
        <w:t>0</w:t>
      </w:r>
      <w:r>
        <w:rPr>
          <w:rFonts w:cs="宋体;SimSun" w:ascii="宋体;SimSun" w:hAnsi="宋体;SimSun"/>
          <w:sz w:val="24"/>
          <w:szCs w:val="24"/>
        </w:rPr>
        <w:t>≈</w:t>
      </w:r>
      <w:r>
        <w:rPr>
          <w:rFonts w:cs="宋体;SimSun" w:ascii="宋体;SimSun" w:hAnsi="宋体;SimSun"/>
          <w:sz w:val="24"/>
          <w:szCs w:val="24"/>
        </w:rPr>
        <w:t>6</w:t>
      </w:r>
      <w:r>
        <w:rPr>
          <w:rFonts w:eastAsia="Symbol" w:cs="Symbol" w:ascii="Symbol" w:hAnsi="Symbol"/>
          <w:sz w:val="24"/>
          <w:szCs w:val="24"/>
        </w:rPr>
        <w:sym w:font="Symbol" w:char="f0b0"/>
      </w:r>
      <w:r>
        <w:rPr>
          <w:rFonts w:ascii="宋体;SimSun" w:hAnsi="宋体;SimSun" w:cs="宋体;SimSun"/>
          <w:sz w:val="24"/>
          <w:szCs w:val="24"/>
        </w:rPr>
        <w:t>、</w:t>
      </w:r>
      <w:r>
        <w:rPr>
          <w:rFonts w:cs="宋体;SimSun" w:ascii="宋体;SimSun" w:hAnsi="宋体;SimSun"/>
          <w:sz w:val="24"/>
          <w:szCs w:val="24"/>
        </w:rPr>
        <w:t>Kr</w:t>
      </w:r>
      <w:r>
        <w:rPr>
          <w:rFonts w:cs="宋体;SimSun" w:ascii="宋体;SimSun" w:hAnsi="宋体;SimSun"/>
          <w:sz w:val="24"/>
          <w:szCs w:val="24"/>
        </w:rPr>
        <w:t>≈4</w:t>
      </w:r>
      <w:r>
        <w:rPr>
          <w:rFonts w:cs="宋体;SimSun" w:ascii="宋体;SimSun" w:hAnsi="宋体;SimSun"/>
          <w:sz w:val="24"/>
          <w:szCs w:val="24"/>
        </w:rPr>
        <w:t>5</w:t>
      </w:r>
      <w:r>
        <w:rPr>
          <w:rFonts w:eastAsia="Symbol" w:cs="Symbol" w:ascii="Symbol" w:hAnsi="Symbol"/>
          <w:sz w:val="24"/>
          <w:szCs w:val="24"/>
        </w:rPr>
        <w:sym w:font="Symbol" w:char="f0b0"/>
      </w:r>
      <w:r>
        <w:rPr>
          <w:rFonts w:ascii="宋体;SimSun" w:hAnsi="宋体;SimSun" w:cs="宋体;SimSun"/>
          <w:sz w:val="24"/>
          <w:szCs w:val="24"/>
        </w:rPr>
        <w:t>、</w:t>
      </w:r>
      <w:r>
        <w:rPr>
          <w:rFonts w:cs="宋体;SimSun" w:ascii="宋体;SimSun" w:hAnsi="宋体;SimSun"/>
          <w:sz w:val="24"/>
          <w:szCs w:val="24"/>
        </w:rPr>
        <w:t>Kr</w:t>
      </w:r>
      <w:r>
        <w:rPr>
          <w:rFonts w:eastAsia="Symbol" w:cs="Symbol" w:ascii="Symbol" w:hAnsi="Symbol"/>
          <w:sz w:val="24"/>
          <w:szCs w:val="24"/>
        </w:rPr>
        <w:sym w:font="Symbol" w:char="f0a2"/>
      </w:r>
      <w:r>
        <w:rPr>
          <w:rFonts w:cs="宋体;SimSun" w:ascii="宋体;SimSun" w:hAnsi="宋体;SimSun"/>
          <w:sz w:val="24"/>
          <w:szCs w:val="24"/>
        </w:rPr>
        <w:t>≈</w:t>
      </w:r>
      <w:r>
        <w:rPr>
          <w:rFonts w:cs="宋体;SimSun" w:ascii="宋体;SimSun" w:hAnsi="宋体;SimSun"/>
          <w:sz w:val="24"/>
          <w:szCs w:val="24"/>
        </w:rPr>
        <w:t>45</w:t>
      </w:r>
      <w:r>
        <w:rPr>
          <w:rFonts w:eastAsia="Symbol" w:cs="Symbol" w:ascii="Symbol" w:hAnsi="Symbol"/>
          <w:sz w:val="24"/>
          <w:szCs w:val="24"/>
        </w:rPr>
        <w:sym w:font="Symbol" w:char="f0b0"/>
      </w:r>
      <w:r>
        <w:rPr>
          <w:rFonts w:ascii="宋体;SimSun" w:hAnsi="宋体;SimSun" w:cs="宋体;SimSun"/>
          <w:sz w:val="24"/>
          <w:szCs w:val="24"/>
        </w:rPr>
        <w:t>；并指出基面、切削平面和正交平面（主剖面）在图中的投影线。（</w:t>
      </w:r>
      <w:r>
        <w:rPr>
          <w:rFonts w:cs="宋体;SimSun" w:ascii="宋体;SimSun" w:hAnsi="宋体;SimSun"/>
          <w:sz w:val="24"/>
          <w:szCs w:val="24"/>
        </w:rPr>
        <w:t>15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drawing>
          <wp:inline distT="0" distB="0" distL="0" distR="0">
            <wp:extent cx="2113280" cy="2543810"/>
            <wp:effectExtent l="0" t="0" r="0" b="0"/>
            <wp:docPr id="1" name="图片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4" t="-22" r="-24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宋体;SimSun" w:ascii="宋体;SimSun" w:hAnsi="宋体;SimSun"/>
          <w:sz w:val="24"/>
          <w:szCs w:val="24"/>
        </w:rPr>
        <w:t xml:space="preserve">        </w:t>
      </w:r>
      <w:r>
        <w:rPr>
          <w:rFonts w:cs="宋体;SimSun" w:ascii="宋体;SimSun" w:hAnsi="宋体;SimSun"/>
          <w:sz w:val="24"/>
          <w:szCs w:val="24"/>
        </w:rPr>
        <w:drawing>
          <wp:inline distT="0" distB="0" distL="0" distR="0">
            <wp:extent cx="2453640" cy="2330450"/>
            <wp:effectExtent l="0" t="0" r="0" b="0"/>
            <wp:docPr id="2" name="图片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5" t="-17" r="-15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五．</w:t>
      </w:r>
      <w:r>
        <w:rPr>
          <w:rFonts w:ascii="宋体;SimSun" w:hAnsi="宋体;SimSun" w:cs="宋体;SimSun"/>
          <w:bCs/>
          <w:sz w:val="24"/>
          <w:szCs w:val="24"/>
        </w:rPr>
        <w:t>简述积屑瘤的成因及其对加工过程的影响</w:t>
      </w:r>
      <w:r>
        <w:rPr>
          <w:rFonts w:ascii="宋体;SimSun" w:hAnsi="宋体;SimSun" w:cs="宋体;SimSun"/>
          <w:sz w:val="24"/>
          <w:szCs w:val="24"/>
        </w:rPr>
        <w:t>？（</w:t>
      </w:r>
      <w:r>
        <w:rPr>
          <w:rFonts w:cs="宋体;SimSun" w:ascii="宋体;SimSun" w:hAnsi="宋体;SimSun"/>
          <w:sz w:val="24"/>
          <w:szCs w:val="24"/>
        </w:rPr>
        <w:t>1</w:t>
      </w:r>
      <w:r>
        <w:rPr>
          <w:rFonts w:cs="宋体;SimSun" w:ascii="宋体;SimSun" w:hAnsi="宋体;SimSun"/>
          <w:sz w:val="24"/>
          <w:szCs w:val="24"/>
        </w:rPr>
        <w:t>0</w:t>
      </w:r>
      <w:r>
        <w:rPr>
          <w:rFonts w:ascii="宋体;SimSun" w:hAnsi="宋体;SimSun" w:cs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firstLine="426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刀刃部工件强烈塑性变形在刀尖的粘结（冷焊），使工件材料停留在刀尖和工件表面之间。这些停留在刀尖和工件表面之间的工件材料就是积屑瘤。（</w:t>
      </w:r>
      <w:r>
        <w:rPr>
          <w:rFonts w:ascii="宋体;SimSun" w:hAnsi="宋体;SimSun"/>
          <w:sz w:val="24"/>
          <w:szCs w:val="24"/>
        </w:rPr>
        <w:t>5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积屑瘤的影响（</w:t>
      </w:r>
      <w:r>
        <w:rPr>
          <w:rFonts w:ascii="宋体;SimSun" w:hAnsi="宋体;SimSun"/>
          <w:sz w:val="24"/>
          <w:szCs w:val="24"/>
        </w:rPr>
        <w:t>5</w:t>
      </w:r>
      <w:r>
        <w:rPr>
          <w:rFonts w:ascii="宋体;SimSun" w:hAnsi="宋体;SimSun"/>
          <w:sz w:val="24"/>
          <w:szCs w:val="24"/>
        </w:rPr>
        <w:t>分）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bCs/>
          <w:sz w:val="24"/>
        </w:rPr>
        <w:t>增大了实际前角，减小了切削力。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bCs/>
          <w:sz w:val="24"/>
        </w:rPr>
        <w:t>使前刀面与切屑脱离接触，提高了刀具的耐用度。但由于积屑瘤的不规则脱落，脱落时的崩溃力对于象硬质合金这样的脆性材料会加剧磨损。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bCs/>
          <w:sz w:val="24"/>
        </w:rPr>
        <w:t>加剧振动，由于积屑瘤的增大前伸增大了背吃刀量，积屑瘤的脱落使背吃刀量发生变化，从而产生振动。</w:t>
      </w:r>
    </w:p>
    <w:p>
      <w:pPr>
        <w:pStyle w:val="Normal"/>
        <w:widowControl/>
        <w:numPr>
          <w:ilvl w:val="1"/>
          <w:numId w:val="4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bCs/>
          <w:sz w:val="24"/>
        </w:rPr>
        <w:t>影响加工质量，由于积屑瘤的脱落和加工振动增大表面粗糙度值。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六．在加工过程中，影响工件工件热变形误差的热源有那些？请简要说明如何影响工件的加工误差。（</w:t>
      </w:r>
      <w:r>
        <w:rPr>
          <w:rFonts w:ascii="宋体;SimSun" w:hAnsi="宋体;SimSun"/>
          <w:sz w:val="24"/>
        </w:rPr>
        <w:t>15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start="36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bCs/>
          <w:sz w:val="24"/>
        </w:rPr>
        <w:t>工艺系统中的热源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切削热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切削区的摩擦（外摩擦和内摩擦）。（</w:t>
      </w:r>
      <w:r>
        <w:rPr>
          <w:rFonts w:ascii="宋体;SimSun" w:hAnsi="宋体;SimSun"/>
          <w:bCs/>
          <w:sz w:val="24"/>
        </w:rPr>
        <w:t>2</w:t>
      </w:r>
      <w:r>
        <w:rPr>
          <w:rFonts w:ascii="宋体;SimSun" w:hAnsi="宋体;SimSun"/>
          <w:bCs/>
          <w:sz w:val="24"/>
        </w:rPr>
        <w:t>分）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传动热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机床动力源（如电机、液压元件等）和运动付（如主轴箱中的齿轮、轴承，床身导轨等）的摩擦。（</w:t>
      </w:r>
      <w:r>
        <w:rPr>
          <w:rFonts w:ascii="宋体;SimSun" w:hAnsi="宋体;SimSun"/>
          <w:bCs/>
          <w:sz w:val="24"/>
        </w:rPr>
        <w:t>2</w:t>
      </w:r>
      <w:r>
        <w:rPr>
          <w:rFonts w:ascii="宋体;SimSun" w:hAnsi="宋体;SimSun"/>
          <w:bCs/>
          <w:sz w:val="24"/>
        </w:rPr>
        <w:t>分）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派生热源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有其他热源产生，由冷却液、润滑油、切屑等带来的热量。（</w:t>
      </w:r>
      <w:r>
        <w:rPr>
          <w:rFonts w:ascii="宋体;SimSun" w:hAnsi="宋体;SimSun"/>
          <w:bCs/>
          <w:sz w:val="24"/>
        </w:rPr>
        <w:t>2</w:t>
      </w:r>
      <w:r>
        <w:rPr>
          <w:rFonts w:ascii="宋体;SimSun" w:hAnsi="宋体;SimSun"/>
          <w:bCs/>
          <w:sz w:val="24"/>
        </w:rPr>
        <w:t>分）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外部热源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工艺系统以外产生的热量（阳光、空气等）。（</w:t>
      </w:r>
      <w:r>
        <w:rPr>
          <w:rFonts w:ascii="宋体;SimSun" w:hAnsi="宋体;SimSun"/>
          <w:bCs/>
          <w:sz w:val="24"/>
        </w:rPr>
        <w:t>2</w:t>
      </w:r>
      <w:r>
        <w:rPr>
          <w:rFonts w:ascii="宋体;SimSun" w:hAnsi="宋体;SimSun"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影响：（</w:t>
      </w:r>
      <w:r>
        <w:rPr>
          <w:rFonts w:ascii="宋体;SimSun" w:hAnsi="宋体;SimSun"/>
          <w:sz w:val="24"/>
        </w:rPr>
        <w:t>6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切削热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是工件和刀具热变形产生加工误差。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传动热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使机床热变形（主轴、传动链）产生加工误差。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派生热源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使机床床身变形，影响导轨精度，产生加工误差。</w:t>
      </w:r>
    </w:p>
    <w:p>
      <w:pPr>
        <w:pStyle w:val="Normal"/>
        <w:widowControl/>
        <w:numPr>
          <w:ilvl w:val="1"/>
          <w:numId w:val="2"/>
        </w:numPr>
        <w:tabs>
          <w:tab w:val="clear" w:pos="425"/>
          <w:tab w:val="left" w:pos="851" w:leader="none"/>
          <w:tab w:val="left" w:pos="3403" w:leader="none"/>
        </w:tabs>
        <w:autoSpaceDE w:val="false"/>
        <w:spacing w:lineRule="exact" w:line="360"/>
        <w:ind w:hanging="448" w:start="851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  <w:t>外部热源</w:t>
      </w:r>
      <w:r>
        <w:rPr>
          <w:rFonts w:ascii="宋体;SimSun" w:hAnsi="宋体;SimSun"/>
          <w:bCs/>
          <w:sz w:val="24"/>
        </w:rPr>
        <w:t>——</w:t>
      </w:r>
      <w:r>
        <w:rPr>
          <w:rFonts w:ascii="宋体;SimSun" w:hAnsi="宋体;SimSun"/>
          <w:bCs/>
          <w:sz w:val="24"/>
        </w:rPr>
        <w:t>使机床床身变形，影响导轨精度，产生加工误差。。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bCs/>
          <w:sz w:val="24"/>
        </w:rPr>
      </w:pPr>
      <w:r>
        <w:rPr>
          <w:rFonts w:ascii="宋体;SimSun" w:hAnsi="宋体;SimSun"/>
          <w:bCs/>
          <w:sz w:val="24"/>
        </w:rPr>
      </w:r>
    </w:p>
    <w:p>
      <w:pPr>
        <w:pStyle w:val="Normal"/>
        <w:tabs>
          <w:tab w:val="clear" w:pos="425"/>
          <w:tab w:val="left" w:pos="3403" w:leader="none"/>
        </w:tabs>
        <w:autoSpaceDE w:val="false"/>
        <w:spacing w:lineRule="auto" w:line="360"/>
        <w:ind w:hanging="209" w:start="207" w:end="0"/>
        <w:textAlignment w:val="bottom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七．如题</w:t>
      </w:r>
      <w:r>
        <w:rPr>
          <w:rFonts w:cs="宋体;SimSun" w:ascii="宋体;SimSun" w:hAnsi="宋体;SimSun"/>
          <w:sz w:val="24"/>
          <w:szCs w:val="24"/>
        </w:rPr>
        <w:t>7</w:t>
      </w:r>
      <w:r>
        <w:rPr>
          <w:rFonts w:ascii="宋体;SimSun" w:hAnsi="宋体;SimSun" w:cs="宋体;SimSun"/>
          <w:sz w:val="24"/>
          <w:szCs w:val="24"/>
        </w:rPr>
        <w:t>图</w:t>
      </w:r>
      <w:r>
        <w:rPr>
          <w:rFonts w:cs="宋体;SimSun" w:ascii="宋体;SimSun" w:hAnsi="宋体;SimSun"/>
          <w:sz w:val="24"/>
          <w:szCs w:val="24"/>
        </w:rPr>
        <w:t>(a)</w:t>
      </w:r>
      <w:r>
        <w:rPr>
          <w:rFonts w:ascii="宋体;SimSun" w:hAnsi="宋体;SimSun" w:cs="宋体;SimSun"/>
          <w:sz w:val="24"/>
          <w:szCs w:val="24"/>
        </w:rPr>
        <w:t>所示为某零件的部分设计尺寸要求，</w:t>
      </w:r>
      <w:r>
        <w:rPr>
          <w:rFonts w:cs="宋体;SimSun" w:ascii="宋体;SimSun" w:hAnsi="宋体;SimSun"/>
          <w:sz w:val="24"/>
          <w:szCs w:val="24"/>
        </w:rPr>
        <w:t>(b)</w:t>
      </w:r>
      <w:r>
        <w:rPr>
          <w:rFonts w:ascii="宋体;SimSun" w:hAnsi="宋体;SimSun" w:cs="宋体;SimSun"/>
          <w:sz w:val="24"/>
          <w:szCs w:val="24"/>
        </w:rPr>
        <w:t>、</w:t>
      </w:r>
      <w:r>
        <w:rPr>
          <w:rFonts w:cs="宋体;SimSun" w:ascii="宋体;SimSun" w:hAnsi="宋体;SimSun"/>
          <w:sz w:val="24"/>
          <w:szCs w:val="24"/>
        </w:rPr>
        <w:t>(c)</w:t>
      </w:r>
      <w:r>
        <w:rPr>
          <w:rFonts w:cs="宋体;SimSun" w:ascii="宋体;SimSun" w:hAnsi="宋体;SimSun"/>
          <w:sz w:val="24"/>
          <w:szCs w:val="24"/>
        </w:rPr>
        <w:t xml:space="preserve"> </w:t>
      </w:r>
      <w:r>
        <w:rPr>
          <w:rFonts w:ascii="宋体;SimSun" w:hAnsi="宋体;SimSun" w:cs="宋体;SimSun"/>
          <w:sz w:val="24"/>
          <w:szCs w:val="24"/>
        </w:rPr>
        <w:t>和</w:t>
      </w:r>
      <w:r>
        <w:rPr>
          <w:rFonts w:cs="宋体;SimSun" w:ascii="宋体;SimSun" w:hAnsi="宋体;SimSun"/>
          <w:sz w:val="24"/>
          <w:szCs w:val="24"/>
        </w:rPr>
        <w:t>(d)</w:t>
      </w:r>
      <w:r>
        <w:rPr>
          <w:rFonts w:ascii="宋体;SimSun" w:hAnsi="宋体;SimSun" w:cs="宋体;SimSun"/>
          <w:sz w:val="24"/>
          <w:szCs w:val="24"/>
        </w:rPr>
        <w:t>为该工件的最后三个加工工序的工序图。求钻孔工序</w:t>
      </w:r>
      <w:r>
        <w:rPr>
          <w:rFonts w:cs="宋体;SimSun" w:ascii="宋体;SimSun" w:hAnsi="宋体;SimSun"/>
          <w:sz w:val="24"/>
          <w:szCs w:val="24"/>
        </w:rPr>
        <w:t>45</w:t>
      </w:r>
      <w:r>
        <w:rPr>
          <w:rFonts w:ascii="宋体;SimSun" w:hAnsi="宋体;SimSun" w:cs="宋体;SimSun"/>
          <w:sz w:val="24"/>
          <w:szCs w:val="24"/>
        </w:rPr>
        <w:t>的工序尺寸</w:t>
      </w:r>
      <w:r>
        <w:rPr>
          <w:rFonts w:cs="宋体;SimSun" w:ascii="宋体;SimSun" w:hAnsi="宋体;SimSun"/>
          <w:sz w:val="24"/>
          <w:szCs w:val="24"/>
        </w:rPr>
        <w:t>H</w:t>
      </w:r>
      <w:r>
        <w:rPr>
          <w:rFonts w:cs="宋体;SimSun" w:ascii="宋体;SimSun" w:hAnsi="宋体;SimSun"/>
          <w:sz w:val="24"/>
          <w:szCs w:val="24"/>
          <w:vertAlign w:val="subscript"/>
        </w:rPr>
        <w:t>1</w:t>
      </w:r>
      <w:r>
        <w:rPr>
          <w:rFonts w:cs="宋体;SimSun" w:ascii="宋体;SimSun" w:hAnsi="宋体;SimSun"/>
          <w:sz w:val="24"/>
          <w:szCs w:val="24"/>
        </w:rPr>
        <w:t>±h</w:t>
      </w:r>
      <w:r>
        <w:rPr>
          <w:rFonts w:cs="宋体;SimSun" w:ascii="宋体;SimSun" w:hAnsi="宋体;SimSun"/>
          <w:sz w:val="24"/>
          <w:szCs w:val="24"/>
          <w:vertAlign w:val="subscript"/>
        </w:rPr>
        <w:t>1</w:t>
      </w:r>
      <w:r>
        <w:rPr>
          <w:rFonts w:ascii="宋体;SimSun" w:hAnsi="宋体;SimSun" w:cs="宋体;SimSun"/>
          <w:sz w:val="24"/>
          <w:szCs w:val="24"/>
        </w:rPr>
        <w:t>。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20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/>
      </w:pPr>
      <w:r>
        <w:rPr/>
        <w:object w:dxaOrig="3456" w:dyaOrig="4315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39.6pt;height:173.85pt" filled="f" o:ole="">
            <v:imagedata r:id="rId5" o:title=""/>
          </v:shape>
          <o:OLEObject Type="Embed" ProgID="" ShapeID="ole_rId4" DrawAspect="Content" ObjectID="_980735982" r:id="rId4"/>
        </w:object>
      </w:r>
      <w:r>
        <w:rPr>
          <w:rFonts w:eastAsia="Times New Roman"/>
        </w:rPr>
        <w:t xml:space="preserve">         </w:t>
      </w:r>
      <w:r>
        <w:rPr/>
        <w:object w:dxaOrig="3456" w:dyaOrig="427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36.3pt;height:168.85pt" filled="f" o:ole="">
            <v:imagedata r:id="rId7" o:title=""/>
          </v:shape>
          <o:OLEObject Type="Embed" ProgID="" ShapeID="ole_rId6" DrawAspect="Content" ObjectID="_305679091" r:id="rId6"/>
        </w:object>
      </w:r>
      <w:r>
        <w:rPr>
          <w:rFonts w:eastAsia="Times New Roman"/>
        </w:rPr>
        <w:t xml:space="preserve"> </w:t>
      </w:r>
    </w:p>
    <w:p>
      <w:pPr>
        <w:pStyle w:val="Normal"/>
        <w:widowControl/>
        <w:numPr>
          <w:ilvl w:val="0"/>
          <w:numId w:val="3"/>
        </w:numPr>
        <w:tabs>
          <w:tab w:val="clear" w:pos="425"/>
          <w:tab w:val="left" w:pos="3403" w:leader="none"/>
        </w:tabs>
        <w:autoSpaceDE w:val="false"/>
        <w:spacing w:lineRule="auto" w:line="360"/>
        <w:textAlignment w:val="bottom"/>
        <w:rPr/>
      </w:pPr>
      <w:r>
        <w:rPr>
          <w:rFonts w:eastAsia="Times New Roman"/>
        </w:rPr>
        <w:t xml:space="preserve">                  </w:t>
      </w:r>
      <w:r>
        <w:rPr/>
        <w:t>(b)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start="1140" w:end="0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/>
      </w:pPr>
      <w:r>
        <w:rPr/>
        <w:object w:dxaOrig="3456" w:dyaOrig="2892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35.15pt;height:113.25pt" filled="f" o:ole="">
            <v:imagedata r:id="rId9" o:title=""/>
          </v:shape>
          <o:OLEObject Type="Embed" ProgID="" ShapeID="ole_rId8" DrawAspect="Content" ObjectID="_1514839811" r:id="rId8"/>
        </w:object>
      </w:r>
      <w:r>
        <w:rPr>
          <w:rFonts w:eastAsia="Times New Roman"/>
        </w:rPr>
        <w:t xml:space="preserve">       </w:t>
      </w:r>
      <w:r>
        <w:rPr/>
        <w:object w:dxaOrig="2810" w:dyaOrig="3344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08.6pt;height:129.2pt" filled="f" o:ole="">
            <v:imagedata r:id="rId11" o:title=""/>
          </v:shape>
          <o:OLEObject Type="Embed" ProgID="" ShapeID="ole_rId10" DrawAspect="Content" ObjectID="_1472436364" r:id="rId10"/>
        </w:object>
      </w:r>
    </w:p>
    <w:p>
      <w:pPr>
        <w:pStyle w:val="Normal"/>
        <w:spacing w:lineRule="auto" w:line="240"/>
        <w:ind w:firstLine="1080" w:end="0"/>
        <w:rPr>
          <w:sz w:val="24"/>
        </w:rPr>
      </w:pPr>
      <w:r>
        <w:rPr>
          <w:rFonts w:eastAsia="Times New Roman"/>
          <w:sz w:val="24"/>
          <w:szCs w:val="24"/>
        </w:rPr>
        <w:t xml:space="preserve">  </w:t>
      </w:r>
      <w:r>
        <w:rPr>
          <w:sz w:val="24"/>
          <w:szCs w:val="24"/>
        </w:rPr>
        <w:t>(c)                          (d)</w:t>
      </w:r>
    </w:p>
    <w:p>
      <w:pPr>
        <w:pStyle w:val="Normal"/>
        <w:spacing w:lineRule="auto" w:line="240"/>
        <w:ind w:firstLine="1080" w:end="0"/>
        <w:rPr>
          <w:sz w:val="24"/>
        </w:rPr>
      </w:pPr>
      <w:r>
        <w:rPr>
          <w:rFonts w:eastAsia="Times New Roman"/>
          <w:sz w:val="24"/>
        </w:rPr>
        <w:t xml:space="preserve">             </w:t>
      </w:r>
      <w:r>
        <w:rPr>
          <w:sz w:val="24"/>
        </w:rPr>
        <w:t>题</w:t>
      </w:r>
      <w:r>
        <w:rPr>
          <w:sz w:val="24"/>
        </w:rPr>
        <w:t>7</w:t>
      </w:r>
      <w:r>
        <w:rPr>
          <w:sz w:val="24"/>
        </w:rPr>
        <w:t>图</w: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答题要点：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;SimSun" w:hAnsi="宋体;SimSun"/>
          <w:sz w:val="24"/>
          <w:szCs w:val="24"/>
        </w:rPr>
      </w:pPr>
      <w:r>
        <w:rPr>
          <w:rFonts w:ascii="宋体;SimSun" w:hAnsi="宋体;SimSun"/>
          <w:sz w:val="24"/>
          <w:szCs w:val="24"/>
        </w:rPr>
        <w:t>列尺寸链如图，封闭环为设计孔的位置尺寸</w:t>
      </w:r>
      <w:r>
        <w:rPr/>
        <w:object w:dxaOrig="920" w:dyaOrig="279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46pt;height:13.95pt" filled="f" o:ole="">
            <v:imagedata r:id="rId13" o:title=""/>
          </v:shape>
          <o:OLEObject Type="Embed" ProgID="" ShapeID="ole_rId12" DrawAspect="Content" ObjectID="_1923278442" r:id="rId12"/>
        </w:object>
      </w:r>
      <w:r>
        <w:rPr/>
        <w:t>，（</w:t>
      </w:r>
      <w:r>
        <w:rPr/>
        <w:t>6</w:t>
      </w:r>
      <w:r>
        <w:rPr/>
        <w:t>分）</w:t>
      </w:r>
    </w:p>
    <w:p>
      <w:pPr>
        <w:pStyle w:val="Normal"/>
        <w:spacing w:lineRule="auto" w:line="240"/>
        <w:rPr/>
      </w:pPr>
      <w:r>
        <w:rPr/>
        <w:object w:dxaOrig="3456" w:dyaOrig="247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26.8pt;height:90.4pt" filled="f" o:ole="">
            <v:imagedata r:id="rId15" o:title=""/>
          </v:shape>
          <o:OLEObject Type="Embed" ProgID="" ShapeID="ole_rId14" DrawAspect="Content" ObjectID="_1345461179" r:id="rId14"/>
        </w:object>
      </w:r>
      <w:r>
        <w:rPr/>
        <w:t>（</w:t>
      </w:r>
      <w:r>
        <w:rPr/>
        <w:t>6</w:t>
      </w:r>
      <w:r>
        <w:rPr/>
        <w:t>分）</w:t>
      </w:r>
    </w:p>
    <w:p>
      <w:pPr>
        <w:pStyle w:val="Normal"/>
        <w:spacing w:lineRule="auto" w:line="240"/>
        <w:rPr/>
      </w:pPr>
      <w:r>
        <w:rPr/>
        <w:t>基本尺寸</w:t>
      </w:r>
    </w:p>
    <w:p>
      <w:pPr>
        <w:pStyle w:val="Normal"/>
        <w:spacing w:lineRule="exact" w:line="360"/>
        <w:rPr/>
      </w:pPr>
      <w:r>
        <w:rPr/>
        <w:object w:dxaOrig="520" w:dyaOrig="38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6pt;height:19pt" filled="f" o:ole="">
            <v:imagedata r:id="rId17" o:title=""/>
          </v:shape>
          <o:OLEObject Type="Embed" ProgID="" ShapeID="ole_rId16" DrawAspect="Content" ObjectID="_1685299264" r:id="rId16"/>
        </w:object>
      </w:r>
      <w:r>
        <w:rPr>
          <w:rFonts w:cs="宋体;SimSun" w:ascii="宋体;SimSun" w:hAnsi="宋体;SimSun"/>
        </w:rPr>
        <w:t>——</w:t>
      </w:r>
      <w:r>
        <w:rPr/>
        <w:object w:dxaOrig="1359" w:dyaOrig="27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67.95pt;height:13.95pt" filled="f" o:ole="">
            <v:imagedata r:id="rId19" o:title=""/>
          </v:shape>
          <o:OLEObject Type="Embed" ProgID="" ShapeID="ole_rId18" DrawAspect="Content" ObjectID="_1193824222" r:id="rId18"/>
        </w:object>
      </w:r>
    </w:p>
    <w:p>
      <w:pPr>
        <w:pStyle w:val="Normal"/>
        <w:spacing w:lineRule="exact" w:line="360"/>
        <w:rPr/>
      </w:pPr>
      <w:r>
        <w:rPr/>
        <w:object w:dxaOrig="720" w:dyaOrig="38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36pt;height:19pt" filled="f" o:ole="">
            <v:imagedata r:id="rId21" o:title=""/>
          </v:shape>
          <o:OLEObject Type="Embed" ProgID="" ShapeID="ole_rId20" DrawAspect="Content" ObjectID="_1719704044" r:id="rId20"/>
        </w:object>
      </w:r>
      <w:r>
        <w:rPr>
          <w:rFonts w:cs="宋体;SimSun" w:ascii="宋体;SimSun" w:hAnsi="宋体;SimSun"/>
        </w:rPr>
        <w:t>——</w:t>
      </w:r>
      <w:r>
        <w:rPr/>
        <w:object w:dxaOrig="1359" w:dyaOrig="279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67.95pt;height:13.95pt" filled="f" o:ole="">
            <v:imagedata r:id="rId23" o:title=""/>
          </v:shape>
          <o:OLEObject Type="Embed" ProgID="" ShapeID="ole_rId22" DrawAspect="Content" ObjectID="_1338393513" r:id="rId22"/>
        </w:object>
      </w:r>
    </w:p>
    <w:p>
      <w:pPr>
        <w:pStyle w:val="Normal"/>
        <w:spacing w:lineRule="auto" w:line="240"/>
        <w:rPr>
          <w:sz w:val="24"/>
        </w:rPr>
      </w:pPr>
      <w:r>
        <w:rPr>
          <w:sz w:val="24"/>
        </w:rPr>
        <w:t xml:space="preserve">H=15+6.975-7.7.155=14.82  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分）</w:t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</w:rPr>
        <w:t>误差</w:t>
      </w:r>
      <w:r>
        <w:rPr>
          <w:rFonts w:eastAsia="Times New Roman"/>
          <w:sz w:val="24"/>
        </w:rPr>
        <w:t xml:space="preserve">  </w:t>
      </w:r>
      <w:r>
        <w:rPr>
          <w:sz w:val="24"/>
        </w:rPr>
        <w:t>0.15=</w:t>
      </w:r>
      <w:r>
        <w:rPr/>
        <w:object w:dxaOrig="400" w:dyaOrig="34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0pt;height:17pt" filled="f" o:ole="">
            <v:imagedata r:id="rId25" o:title=""/>
          </v:shape>
          <o:OLEObject Type="Embed" ProgID="" ShapeID="ole_rId24" DrawAspect="Content" ObjectID="_388576848" r:id="rId24"/>
        </w:object>
      </w:r>
      <w:r>
        <w:rPr>
          <w:sz w:val="24"/>
          <w:szCs w:val="24"/>
        </w:rPr>
        <w:t>+</w:t>
      </w:r>
      <w:r>
        <w:rPr>
          <w:sz w:val="24"/>
        </w:rPr>
        <w:t>0.025+0.045</w:t>
      </w:r>
      <w:r>
        <w:rPr>
          <w:sz w:val="24"/>
        </w:rPr>
        <w:t>；</w:t>
      </w:r>
      <w:r>
        <w:rPr/>
        <w:object w:dxaOrig="400" w:dyaOrig="34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20pt;height:17pt" filled="f" o:ole="">
            <v:imagedata r:id="rId27" o:title=""/>
          </v:shape>
          <o:OLEObject Type="Embed" ProgID="" ShapeID="ole_rId26" DrawAspect="Content" ObjectID="_2024939928" r:id="rId26"/>
        </w:object>
      </w:r>
      <w:r>
        <w:rPr>
          <w:sz w:val="24"/>
          <w:szCs w:val="24"/>
        </w:rPr>
        <w:t xml:space="preserve">=0.08 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sz w:val="24"/>
          <w:szCs w:val="24"/>
        </w:rPr>
        <w:t>分）</w:t>
      </w:r>
    </w:p>
    <w:p>
      <w:pPr>
        <w:pStyle w:val="Normal"/>
        <w:spacing w:lineRule="auto" w:line="240"/>
        <w:rPr/>
      </w:pPr>
      <w:r>
        <w:rPr>
          <w:sz w:val="24"/>
          <w:szCs w:val="24"/>
        </w:rPr>
        <w:t>结果：</w:t>
      </w:r>
      <w:r>
        <w:rPr/>
        <w:object w:dxaOrig="1219" w:dyaOrig="279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60.95pt;height:13.95pt" filled="f" o:ole="">
            <v:imagedata r:id="rId29" o:title=""/>
          </v:shape>
          <o:OLEObject Type="Embed" ProgID="" ShapeID="ole_rId28" DrawAspect="Content" ObjectID="_1423868769" r:id="rId28"/>
        </w:object>
      </w:r>
      <w:r>
        <w:rPr>
          <w:rFonts w:eastAsia="Times New Roman"/>
        </w:rPr>
        <w:t xml:space="preserve">  </w:t>
      </w:r>
      <w:r>
        <w:rPr/>
        <w:t>（</w:t>
      </w:r>
      <w:r>
        <w:rPr/>
        <w:t>2</w:t>
      </w:r>
      <w:r>
        <w:rPr/>
        <w:t>分）</w:t>
      </w:r>
    </w:p>
    <w:sectPr>
      <w:footerReference w:type="default" r:id="rId30"/>
      <w:type w:val="nextPage"/>
      <w:pgSz w:w="11906" w:h="16838"/>
      <w:pgMar w:left="1701" w:right="1134" w:gutter="0" w:header="0" w:top="1134" w:footer="595" w:bottom="1134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PAGE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6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 NUMPAGES \* ARABIC </w:instrText>
    </w:r>
    <w:r>
      <w:rPr>
        <w:rStyle w:val="PageNumber"/>
        <w:sz w:val="24"/>
      </w:rPr>
      <w:fldChar w:fldCharType="separate"/>
    </w:r>
    <w:r>
      <w:rPr>
        <w:rStyle w:val="PageNumber"/>
        <w:sz w:val="24"/>
      </w:rPr>
      <w:t>6</w:t>
    </w:r>
    <w:r>
      <w:rPr>
        <w:rStyle w:val="PageNumber"/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宋体" w:hAnsi="宋体" w:cs="宋体" w:hint="default"/>
      </w:rPr>
    </w:lvl>
    <w:lvl w:ilvl="1">
      <w:start w:val="1237"/>
      <w:numFmt w:val="bullet"/>
      <w:lvlText w:val="–"/>
      <w:lvlJc w:val="start"/>
      <w:pPr>
        <w:tabs>
          <w:tab w:val="num" w:pos="1440"/>
        </w:tabs>
        <w:ind w:start="1440" w:hanging="360"/>
      </w:pPr>
      <w:rPr>
        <w:rFonts w:ascii="宋体" w:hAnsi="宋体" w:cs="宋体" w:hint="default"/>
      </w:rPr>
    </w:lvl>
    <w:lvl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宋体" w:hAnsi="宋体" w:cs="宋体" w:hint="default"/>
      </w:rPr>
    </w:lvl>
    <w:lvl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宋体" w:hAnsi="宋体" w:cs="宋体" w:hint="default"/>
      </w:rPr>
    </w:lvl>
    <w:lvl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宋体" w:hAnsi="宋体" w:cs="宋体" w:hint="default"/>
      </w:rPr>
    </w:lvl>
    <w:lvl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宋体" w:hAnsi="宋体" w:cs="宋体" w:hint="default"/>
      </w:rPr>
    </w:lvl>
    <w:lvl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宋体" w:hAnsi="宋体" w:cs="宋体" w:hint="default"/>
      </w:rPr>
    </w:lvl>
    <w:lvl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宋体" w:hAnsi="宋体" w:cs="宋体" w:hint="default"/>
      </w:rPr>
    </w:lvl>
    <w:lvl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宋体" w:hAnsi="宋体" w:cs="宋体" w:hint="default"/>
      </w:rPr>
    </w:lvl>
  </w:abstractNum>
  <w:abstractNum w:abstractNumId="3">
    <w:lvl w:ilvl="0">
      <w:start w:val="1"/>
      <w:numFmt w:val="lowerLetter"/>
      <w:lvlText w:val="(%1)"/>
      <w:lvlJc w:val="start"/>
      <w:pPr>
        <w:tabs>
          <w:tab w:val="num" w:pos="0"/>
        </w:tabs>
        <w:ind w:start="1500" w:hanging="360"/>
      </w:pPr>
      <w:rPr/>
    </w:lvl>
  </w:abstractNum>
  <w:abstractNum w:abstractNumId="4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宋体" w:hAnsi="宋体" w:cs="宋体" w:hint="default"/>
      </w:rPr>
    </w:lvl>
    <w:lvl w:ilvl="1">
      <w:start w:val="1"/>
      <w:numFmt w:val="bullet"/>
      <w:lvlText w:val="•"/>
      <w:lvlJc w:val="start"/>
      <w:pPr>
        <w:tabs>
          <w:tab w:val="num" w:pos="1440"/>
        </w:tabs>
        <w:ind w:start="1440" w:hanging="360"/>
      </w:pPr>
      <w:rPr>
        <w:rFonts w:ascii="宋体" w:hAnsi="宋体" w:cs="宋体" w:hint="default"/>
      </w:rPr>
    </w:lvl>
    <w:lvl w:ilvl="2">
      <w:start w:val="1"/>
      <w:numFmt w:val="bullet"/>
      <w:lvlText w:val="•"/>
      <w:lvlJc w:val="start"/>
      <w:pPr>
        <w:tabs>
          <w:tab w:val="num" w:pos="2160"/>
        </w:tabs>
        <w:ind w:start="2160" w:hanging="360"/>
      </w:pPr>
      <w:rPr>
        <w:rFonts w:ascii="宋体" w:hAnsi="宋体" w:cs="宋体" w:hint="default"/>
      </w:rPr>
    </w:lvl>
    <w:lvl w:ilvl="3">
      <w:start w:val="1"/>
      <w:numFmt w:val="bullet"/>
      <w:lvlText w:val="•"/>
      <w:lvlJc w:val="start"/>
      <w:pPr>
        <w:tabs>
          <w:tab w:val="num" w:pos="2880"/>
        </w:tabs>
        <w:ind w:start="2880" w:hanging="360"/>
      </w:pPr>
      <w:rPr>
        <w:rFonts w:ascii="宋体" w:hAnsi="宋体" w:cs="宋体" w:hint="default"/>
      </w:rPr>
    </w:lvl>
    <w:lvl w:ilvl="4">
      <w:start w:val="1"/>
      <w:numFmt w:val="bullet"/>
      <w:lvlText w:val="•"/>
      <w:lvlJc w:val="start"/>
      <w:pPr>
        <w:tabs>
          <w:tab w:val="num" w:pos="3600"/>
        </w:tabs>
        <w:ind w:start="3600" w:hanging="360"/>
      </w:pPr>
      <w:rPr>
        <w:rFonts w:ascii="宋体" w:hAnsi="宋体" w:cs="宋体" w:hint="default"/>
      </w:rPr>
    </w:lvl>
    <w:lvl w:ilvl="5">
      <w:start w:val="1"/>
      <w:numFmt w:val="bullet"/>
      <w:lvlText w:val="•"/>
      <w:lvlJc w:val="start"/>
      <w:pPr>
        <w:tabs>
          <w:tab w:val="num" w:pos="4320"/>
        </w:tabs>
        <w:ind w:start="4320" w:hanging="360"/>
      </w:pPr>
      <w:rPr>
        <w:rFonts w:ascii="宋体" w:hAnsi="宋体" w:cs="宋体" w:hint="default"/>
      </w:rPr>
    </w:lvl>
    <w:lvl w:ilvl="6">
      <w:start w:val="1"/>
      <w:numFmt w:val="bullet"/>
      <w:lvlText w:val="•"/>
      <w:lvlJc w:val="start"/>
      <w:pPr>
        <w:tabs>
          <w:tab w:val="num" w:pos="5040"/>
        </w:tabs>
        <w:ind w:start="5040" w:hanging="360"/>
      </w:pPr>
      <w:rPr>
        <w:rFonts w:ascii="宋体" w:hAnsi="宋体" w:cs="宋体" w:hint="default"/>
      </w:rPr>
    </w:lvl>
    <w:lvl w:ilvl="7">
      <w:start w:val="1"/>
      <w:numFmt w:val="bullet"/>
      <w:lvlText w:val="•"/>
      <w:lvlJc w:val="start"/>
      <w:pPr>
        <w:tabs>
          <w:tab w:val="num" w:pos="5760"/>
        </w:tabs>
        <w:ind w:start="5760" w:hanging="360"/>
      </w:pPr>
      <w:rPr>
        <w:rFonts w:ascii="宋体" w:hAnsi="宋体" w:cs="宋体" w:hint="default"/>
      </w:rPr>
    </w:lvl>
    <w:lvl w:ilvl="8">
      <w:start w:val="1"/>
      <w:numFmt w:val="bullet"/>
      <w:lvlText w:val="•"/>
      <w:lvlJc w:val="start"/>
      <w:pPr>
        <w:tabs>
          <w:tab w:val="num" w:pos="6480"/>
        </w:tabs>
        <w:ind w:start="6480" w:hanging="360"/>
      </w:pPr>
      <w:rPr>
        <w:rFonts w:ascii="宋体" w:hAnsi="宋体" w:cs="宋体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cs="宋体;SimSun"/>
    </w:rPr>
  </w:style>
  <w:style w:type="character" w:styleId="WW8Num3z0">
    <w:name w:val="WW8Num3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6z0">
    <w:name w:val="WW8Num6z0"/>
    <w:qFormat/>
    <w:rPr>
      <w:rFonts w:ascii="宋体;SimSun" w:hAnsi="宋体;SimSun" w:eastAsia="宋体;SimSun" w:cs="宋体;SimSun"/>
      <w:sz w:val="21"/>
    </w:rPr>
  </w:style>
  <w:style w:type="character" w:styleId="WW8Num6z1">
    <w:name w:val="WW8Num6z1"/>
    <w:qFormat/>
    <w:rPr/>
  </w:style>
  <w:style w:type="character" w:styleId="WW8Num7z0">
    <w:name w:val="WW8Num7z0"/>
    <w:qFormat/>
    <w:rPr>
      <w:rFonts w:ascii="Arial" w:hAnsi="Arial" w:cs="Aria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宋体;SimSun" w:hAnsi="宋体;SimSun" w:eastAsia="宋体;SimSun" w:cs="宋体;SimSun"/>
      <w:sz w:val="21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宋体;SimSun" w:hAnsi="宋体;SimSun" w:cs="宋体;SimSun"/>
    </w:rPr>
  </w:style>
  <w:style w:type="character" w:styleId="WW8Num18z0">
    <w:name w:val="WW8Num18z0"/>
    <w:qFormat/>
    <w:rPr>
      <w:rFonts w:ascii="宋体;SimSun" w:hAnsi="宋体;SimSun" w:cs="宋体;SimSun"/>
    </w:rPr>
  </w:style>
  <w:style w:type="character" w:styleId="WW8Num19z0">
    <w:name w:val="WW8Num19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;SimSun" w:hAnsi="宋体;SimSun" w:cs="宋体;SimSun"/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3.bin"/><Relationship Id="rId9" Type="http://schemas.openxmlformats.org/officeDocument/2006/relationships/image" Target="media/image5.wmf"/><Relationship Id="rId10" Type="http://schemas.openxmlformats.org/officeDocument/2006/relationships/oleObject" Target="embeddings/oleObject4.bin"/><Relationship Id="rId11" Type="http://schemas.openxmlformats.org/officeDocument/2006/relationships/image" Target="media/image6.wmf"/><Relationship Id="rId12" Type="http://schemas.openxmlformats.org/officeDocument/2006/relationships/oleObject" Target="embeddings/oleObject5.bin"/><Relationship Id="rId13" Type="http://schemas.openxmlformats.org/officeDocument/2006/relationships/image" Target="media/image7.wmf"/><Relationship Id="rId14" Type="http://schemas.openxmlformats.org/officeDocument/2006/relationships/oleObject" Target="embeddings/oleObject6.bin"/><Relationship Id="rId15" Type="http://schemas.openxmlformats.org/officeDocument/2006/relationships/image" Target="media/image8.wmf"/><Relationship Id="rId16" Type="http://schemas.openxmlformats.org/officeDocument/2006/relationships/oleObject" Target="embeddings/oleObject7.bin"/><Relationship Id="rId17" Type="http://schemas.openxmlformats.org/officeDocument/2006/relationships/image" Target="media/image9.wmf"/><Relationship Id="rId18" Type="http://schemas.openxmlformats.org/officeDocument/2006/relationships/oleObject" Target="embeddings/oleObject8.bin"/><Relationship Id="rId19" Type="http://schemas.openxmlformats.org/officeDocument/2006/relationships/image" Target="media/image10.wmf"/><Relationship Id="rId20" Type="http://schemas.openxmlformats.org/officeDocument/2006/relationships/oleObject" Target="embeddings/oleObject9.bin"/><Relationship Id="rId21" Type="http://schemas.openxmlformats.org/officeDocument/2006/relationships/image" Target="media/image11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2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3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4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5.wmf"/><Relationship Id="rId30" Type="http://schemas.openxmlformats.org/officeDocument/2006/relationships/footer" Target="footer1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2009-07-11T07:52:00Z</dcterms:created>
  <dc:creator>乔立红</dc:creator>
  <dc:description/>
  <cp:keywords/>
  <dc:language>en-US</dc:language>
  <cp:lastModifiedBy>vista</cp:lastModifiedBy>
  <cp:lastPrinted>2009-07-11T18:56:00Z</cp:lastPrinted>
  <dcterms:modified xsi:type="dcterms:W3CDTF">2009-07-11T10:57:00Z</dcterms:modified>
  <cp:revision>12</cp:revision>
  <dc:subject/>
  <dc:title>北京理工大学九一级机械制造工艺学</dc:title>
</cp:coreProperties>
</file>