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56.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53.bin" ContentType="application/vnd.openxmlformats-officedocument.oleObject"/>
  <Override PartName="/word/embeddings/oleObject9.bin" ContentType="application/vnd.openxmlformats-officedocument.oleObject"/>
  <Override PartName="/word/embeddings/oleObject52.bin" ContentType="application/vnd.openxmlformats-officedocument.oleObject"/>
  <Override PartName="/word/embeddings/oleObject8.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60.bin" ContentType="application/vnd.openxmlformats-officedocument.oleObject"/>
  <Override PartName="/word/embeddings/oleObject20.bin" ContentType="application/vnd.openxmlformats-officedocument.oleObject"/>
  <Override PartName="/word/embeddings/oleObject57.bin" ContentType="application/vnd.openxmlformats-officedocument.oleObject"/>
  <Override PartName="/word/embeddings/oleObject19.bin" ContentType="application/vnd.openxmlformats-officedocument.oleObject"/>
  <Override PartName="/word/embeddings/oleObject61.bin" ContentType="application/vnd.openxmlformats-officedocument.oleObject"/>
  <Override PartName="/word/embeddings/oleObject21.bin" ContentType="application/vnd.openxmlformats-officedocument.oleObject"/>
  <Override PartName="/word/embeddings/oleObject58.bin" ContentType="application/vnd.openxmlformats-officedocument.oleObject"/>
  <Override PartName="/word/embeddings/oleObject67.bin" ContentType="application/vnd.openxmlformats-officedocument.oleObject"/>
  <Override PartName="/word/embeddings/oleObject30.bin" ContentType="application/vnd.openxmlformats-officedocument.oleObject"/>
  <Override PartName="/word/embeddings/oleObject66.bin" ContentType="application/vnd.openxmlformats-officedocument.oleObject"/>
  <Override PartName="/word/embeddings/oleObject3.bin" ContentType="application/vnd.openxmlformats-officedocument.oleObject"/>
  <Override PartName="/word/embeddings/oleObject28.bin" ContentType="application/vnd.openxmlformats-officedocument.oleObject"/>
  <Override PartName="/word/embeddings/oleObject65.bin" ContentType="application/vnd.openxmlformats-officedocument.oleObject"/>
  <Override PartName="/word/embeddings/oleObject2.bin" ContentType="application/vnd.openxmlformats-officedocument.oleObject"/>
  <Override PartName="/word/embeddings/oleObject27.bin" ContentType="application/vnd.openxmlformats-officedocument.oleObject"/>
  <Override PartName="/word/embeddings/oleObject64.bin" ContentType="application/vnd.openxmlformats-officedocument.oleObject"/>
  <Override PartName="/word/embeddings/oleObject1.bin" ContentType="application/vnd.openxmlformats-officedocument.oleObject"/>
  <Override PartName="/word/embeddings/oleObject26.bin" ContentType="application/vnd.openxmlformats-officedocument.oleObject"/>
  <Override PartName="/word/embeddings/oleObject63.bin" ContentType="application/vnd.openxmlformats-officedocument.oleObject"/>
  <Override PartName="/word/embeddings/oleObject62.bin" ContentType="application/vnd.openxmlformats-officedocument.oleObject"/>
  <Override PartName="/word/embeddings/oleObject25.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59.bin" ContentType="application/vnd.openxmlformats-officedocument.oleObject"/>
  <Override PartName="/word/embeddings/oleObject22.bin" ContentType="application/vnd.openxmlformats-officedocument.oleObject"/>
  <Override PartName="/word/embeddings/oleObject29.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51.bin" ContentType="application/vnd.openxmlformats-officedocument.oleObject"/>
  <Override PartName="/word/embeddings/oleObject7.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10.bin" ContentType="application/vnd.openxmlformats-officedocument.oleObject"/>
  <Override PartName="/word/embeddings/oleObject47.bin" ContentType="application/vnd.openxmlformats-officedocument.oleObject"/>
  <Override PartName="/word/embeddings/oleObject11.bin" ContentType="application/vnd.openxmlformats-officedocument.oleObject"/>
  <Override PartName="/word/embeddings/oleObject48.bin" ContentType="application/vnd.openxmlformats-officedocument.oleObject"/>
  <Override PartName="/word/embeddings/oleObject12.bin" ContentType="application/vnd.openxmlformats-officedocument.oleObject"/>
  <Override PartName="/word/embeddings/oleObject49.bin" ContentType="application/vnd.openxmlformats-officedocument.oleObject"/>
  <Override PartName="/word/embeddings/oleObject13.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6.bin" ContentType="application/vnd.openxmlformats-officedocument.oleObject"/>
  <Override PartName="/word/embeddings/oleObject50.bin" ContentType="application/vnd.openxmlformats-officedocument.oleObject"/>
  <Override PartName="/word/media/image29.wmf" ContentType="image/x-wmf"/>
  <Override PartName="/word/media/image28.wmf" ContentType="image/x-wmf"/>
  <Override PartName="/word/media/image27.wmf" ContentType="image/x-wmf"/>
  <Override PartName="/word/media/image26.wmf" ContentType="image/x-wmf"/>
  <Override PartName="/word/media/image25.wmf" ContentType="image/x-wmf"/>
  <Override PartName="/word/media/image24.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4.png" ContentType="image/png"/>
  <Override PartName="/word/media/image3.png" ContentType="image/png"/>
  <Override PartName="/word/media/image4.wmf" ContentType="image/x-wmf"/>
  <Override PartName="/word/media/image36.wmf" ContentType="image/x-wmf"/>
  <Override PartName="/word/media/image38.wmf" ContentType="image/x-wmf"/>
  <Override PartName="/word/media/image40.wmf" ContentType="image/x-wmf"/>
  <Override PartName="/word/media/image13.png" ContentType="image/png"/>
  <Override PartName="/word/media/image30.wmf" ContentType="image/x-wmf"/>
  <Override PartName="/word/media/image45.png" ContentType="image/png"/>
  <Override PartName="/word/media/image31.wmf" ContentType="image/x-wmf"/>
  <Override PartName="/word/media/image11.wmf" ContentType="image/x-wmf"/>
  <Override PartName="/word/media/image46.wmf" ContentType="image/x-wmf"/>
  <Override PartName="/word/media/image35.wmf" ContentType="image/x-wmf"/>
  <Override PartName="/word/media/image15.png" ContentType="image/png"/>
  <Override PartName="/word/media/image39.wmf" ContentType="image/x-wmf"/>
  <Override PartName="/word/media/image6.png" ContentType="image/png"/>
  <Override PartName="/word/media/image41.wmf" ContentType="image/x-wmf"/>
  <Override PartName="/word/media/image9.png" ContentType="image/png"/>
  <Override PartName="/word/media/image44.wmf" ContentType="image/x-wmf"/>
  <Override PartName="/word/media/image32.wmf" ContentType="image/x-wmf"/>
  <Override PartName="/word/media/image2.wmf" ContentType="image/x-wmf"/>
  <Override PartName="/word/media/image34.wmf" ContentType="image/x-wmf"/>
  <Override PartName="/word/media/image43.wmf" ContentType="image/x-wmf"/>
  <Override PartName="/word/media/image8.png" ContentType="image/png"/>
  <Override PartName="/word/media/image12.jpeg" ContentType="image/jpeg"/>
  <Override PartName="/word/media/image23.wmf" ContentType="image/x-wmf"/>
  <Override PartName="/word/media/image10.wmf" ContentType="image/x-wmf"/>
  <Override PartName="/word/media/image33.wmf" ContentType="image/x-wmf"/>
  <Override PartName="/word/media/image1.wmf" ContentType="image/x-wmf"/>
  <Override PartName="/word/media/image42.wmf" ContentType="image/x-wmf"/>
  <Override PartName="/word/media/image7.png" ContentType="image/png"/>
  <Override PartName="/word/media/image37.wmf" ContentType="image/x-wmf"/>
  <Override PartName="/word/media/image5.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100036359   </w:t>
      </w:r>
      <w:r>
        <w:rPr>
          <w:sz w:val="24"/>
        </w:rPr>
        <w:t>北京理工大学</w:t>
      </w:r>
      <w:r>
        <w:rPr>
          <w:rFonts w:eastAsia="Times New Roman"/>
          <w:sz w:val="24"/>
        </w:rPr>
        <w:t xml:space="preserve"> </w:t>
      </w:r>
      <w:r>
        <w:rPr>
          <w:sz w:val="24"/>
        </w:rPr>
        <w:t>20</w:t>
      </w:r>
      <w:r>
        <w:rPr>
          <w:sz w:val="24"/>
          <w:lang w:val="en-US" w:eastAsia="zh-CN"/>
        </w:rPr>
        <w:t>22</w:t>
      </w:r>
      <w:r>
        <w:rPr>
          <w:sz w:val="24"/>
        </w:rPr>
        <w:t>-</w:t>
      </w:r>
      <w:r>
        <w:rPr>
          <w:sz w:val="24"/>
        </w:rPr>
        <w:t xml:space="preserve"> 202</w:t>
      </w:r>
      <w:r>
        <w:rPr>
          <w:sz w:val="24"/>
          <w:lang w:val="en-US" w:eastAsia="zh-CN"/>
        </w:rPr>
        <w:t>3</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rPr>
      </w:pPr>
      <w:r>
        <w:rPr>
          <w:rFonts w:eastAsia="黑体" w:cs="宋体" w:ascii="黑体" w:hAnsi="黑体"/>
          <w:b/>
          <w:sz w:val="32"/>
          <w:szCs w:val="32"/>
        </w:rPr>
        <w:t>20</w:t>
      </w:r>
      <w:r>
        <w:rPr>
          <w:rFonts w:eastAsia="黑体" w:cs="宋体" w:ascii="黑体" w:hAnsi="黑体"/>
          <w:b/>
          <w:sz w:val="32"/>
          <w:szCs w:val="32"/>
          <w:lang w:val="en-US" w:eastAsia="zh-CN"/>
        </w:rPr>
        <w:t>20</w:t>
      </w:r>
      <w:r>
        <w:rPr>
          <w:rFonts w:ascii="黑体" w:hAnsi="黑体" w:cs="宋体" w:eastAsia="黑体"/>
          <w:b/>
          <w:sz w:val="32"/>
          <w:szCs w:val="32"/>
        </w:rPr>
        <w:t>级工业工程专业设计与制造基础Ⅲ终</w:t>
      </w:r>
      <w:r>
        <w:rPr>
          <w:rFonts w:ascii="黑体" w:hAnsi="黑体" w:eastAsia="黑体"/>
          <w:b/>
          <w:bCs/>
          <w:sz w:val="32"/>
          <w:szCs w:val="32"/>
        </w:rPr>
        <w:t>考试题</w:t>
      </w:r>
      <w:r>
        <w:rPr>
          <w:rFonts w:eastAsia="黑体" w:ascii="黑体" w:hAnsi="黑体"/>
          <w:b/>
          <w:bCs/>
          <w:sz w:val="32"/>
          <w:szCs w:val="32"/>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Heading2"/>
        <w:numPr>
          <w:ilvl w:val="0"/>
          <w:numId w:val="2"/>
        </w:numPr>
        <w:bidi w:val="0"/>
        <w:rPr/>
      </w:pPr>
      <w:r>
        <w:rPr/>
        <w:t>解释下列工艺学名词：（每题</w:t>
      </w:r>
      <w:r>
        <w:rPr>
          <w:lang w:val="en-US" w:eastAsia="zh-CN"/>
        </w:rPr>
        <w:t>4</w:t>
      </w:r>
      <w:r>
        <w:rPr/>
        <w:t>分，共</w:t>
      </w:r>
      <w:r>
        <w:rPr>
          <w:lang w:val="en-US" w:eastAsia="zh-CN"/>
        </w:rPr>
        <w:t>20</w:t>
      </w:r>
      <w:r>
        <w:rPr/>
        <w:t>分）</w:t>
      </w:r>
    </w:p>
    <w:p>
      <w:pPr>
        <w:pStyle w:val="Normal"/>
        <w:tabs>
          <w:tab w:val="clear" w:pos="425"/>
          <w:tab w:val="left" w:pos="1800" w:leader="none"/>
        </w:tabs>
        <w:spacing w:lineRule="atLeast" w:line="360"/>
        <w:ind w:firstLine="480" w:end="0"/>
        <w:jc w:val="start"/>
        <w:rPr>
          <w:szCs w:val="21"/>
        </w:rPr>
      </w:pPr>
      <w:r>
        <w:rPr>
          <w:szCs w:val="21"/>
        </w:rPr>
        <w:t>1</w:t>
      </w:r>
      <w:r>
        <w:rPr>
          <w:szCs w:val="21"/>
        </w:rPr>
        <w:t>．生产纲领——包括备品率和废品率（</w:t>
      </w:r>
      <w:r>
        <w:rPr>
          <w:szCs w:val="21"/>
        </w:rPr>
        <w:t>1</w:t>
      </w:r>
      <w:r>
        <w:rPr>
          <w:szCs w:val="21"/>
        </w:rPr>
        <w:t>分）在内的计划（年）产量（</w:t>
      </w:r>
      <w:r>
        <w:rPr>
          <w:szCs w:val="21"/>
        </w:rPr>
        <w:t>2</w:t>
      </w:r>
      <w:r>
        <w:rPr>
          <w:szCs w:val="21"/>
        </w:rPr>
        <w:t>分）。</w:t>
      </w:r>
    </w:p>
    <w:p>
      <w:pPr>
        <w:pStyle w:val="Normal"/>
        <w:tabs>
          <w:tab w:val="clear" w:pos="425"/>
          <w:tab w:val="left" w:pos="1800" w:leader="none"/>
        </w:tabs>
        <w:spacing w:lineRule="atLeast" w:line="360"/>
        <w:ind w:firstLine="480" w:end="0"/>
        <w:jc w:val="start"/>
        <w:rPr>
          <w:color w:val="FF0000"/>
          <w:szCs w:val="21"/>
        </w:rPr>
      </w:pPr>
      <w:r>
        <w:rPr>
          <w:szCs w:val="21"/>
        </w:rPr>
        <w:t>2</w:t>
      </w:r>
      <w:r>
        <w:rPr>
          <w:szCs w:val="21"/>
        </w:rPr>
        <w:t>．工序—</w:t>
      </w:r>
      <w:r>
        <w:rPr>
          <w:color w:val="FF0000"/>
          <w:szCs w:val="21"/>
        </w:rPr>
        <w:t>—在机械制造过程中，一个工人</w:t>
      </w:r>
      <w:r>
        <w:rPr>
          <w:szCs w:val="21"/>
        </w:rPr>
        <w:t>（</w:t>
      </w:r>
      <w:r>
        <w:rPr>
          <w:szCs w:val="21"/>
        </w:rPr>
        <w:t>1</w:t>
      </w:r>
      <w:r>
        <w:rPr>
          <w:szCs w:val="21"/>
        </w:rPr>
        <w:t>分）</w:t>
      </w:r>
      <w:r>
        <w:rPr>
          <w:color w:val="FF0000"/>
          <w:szCs w:val="21"/>
        </w:rPr>
        <w:t>，在一个工作地</w:t>
      </w:r>
      <w:r>
        <w:rPr>
          <w:szCs w:val="21"/>
        </w:rPr>
        <w:t>（</w:t>
      </w:r>
      <w:r>
        <w:rPr>
          <w:szCs w:val="21"/>
        </w:rPr>
        <w:t>1</w:t>
      </w:r>
      <w:r>
        <w:rPr>
          <w:szCs w:val="21"/>
        </w:rPr>
        <w:t>分）</w:t>
      </w:r>
      <w:r>
        <w:rPr>
          <w:color w:val="FF0000"/>
          <w:szCs w:val="21"/>
        </w:rPr>
        <w:t>，对一个零件所连续完成的工作</w:t>
      </w:r>
      <w:r>
        <w:rPr>
          <w:szCs w:val="21"/>
        </w:rPr>
        <w:t>（</w:t>
      </w:r>
      <w:r>
        <w:rPr>
          <w:szCs w:val="21"/>
        </w:rPr>
        <w:t>1</w:t>
      </w:r>
      <w:r>
        <w:rPr>
          <w:szCs w:val="21"/>
        </w:rPr>
        <w:t>分）</w:t>
      </w:r>
      <w:r>
        <w:rPr>
          <w:color w:val="FF0000"/>
          <w:szCs w:val="21"/>
        </w:rPr>
        <w:t>。</w:t>
      </w:r>
    </w:p>
    <w:p>
      <w:pPr>
        <w:pStyle w:val="Normal"/>
        <w:tabs>
          <w:tab w:val="clear" w:pos="425"/>
          <w:tab w:val="left" w:pos="1800" w:leader="none"/>
        </w:tabs>
        <w:spacing w:lineRule="atLeast" w:line="360"/>
        <w:ind w:firstLine="480" w:end="0"/>
        <w:jc w:val="start"/>
        <w:rPr>
          <w:color w:val="FF0000"/>
          <w:szCs w:val="21"/>
        </w:rPr>
      </w:pPr>
      <w:r>
        <w:rPr>
          <w:szCs w:val="21"/>
        </w:rPr>
        <w:t>3</w:t>
      </w:r>
      <w:r>
        <w:rPr>
          <w:szCs w:val="21"/>
        </w:rPr>
        <w:t>．进给速度</w:t>
      </w:r>
      <w:r>
        <w:rPr>
          <w:color w:val="FF0000"/>
          <w:szCs w:val="21"/>
        </w:rPr>
        <w:t>——刀具在进给方向</w:t>
      </w:r>
      <w:r>
        <w:rPr>
          <w:szCs w:val="21"/>
        </w:rPr>
        <w:t>（</w:t>
      </w:r>
      <w:r>
        <w:rPr>
          <w:szCs w:val="21"/>
        </w:rPr>
        <w:t>2</w:t>
      </w:r>
      <w:r>
        <w:rPr>
          <w:szCs w:val="21"/>
        </w:rPr>
        <w:t>分）</w:t>
      </w:r>
      <w:r>
        <w:rPr>
          <w:color w:val="FF0000"/>
          <w:szCs w:val="21"/>
        </w:rPr>
        <w:t>上的运动速度</w:t>
      </w:r>
      <w:r>
        <w:rPr>
          <w:szCs w:val="21"/>
        </w:rPr>
        <w:t>（</w:t>
      </w:r>
      <w:r>
        <w:rPr>
          <w:szCs w:val="21"/>
        </w:rPr>
        <w:t>1</w:t>
      </w:r>
      <w:r>
        <w:rPr>
          <w:szCs w:val="21"/>
        </w:rPr>
        <w:t>分）</w:t>
      </w:r>
      <w:r>
        <w:rPr>
          <w:color w:val="FF0000"/>
          <w:szCs w:val="21"/>
        </w:rPr>
        <w:t>。</w:t>
      </w:r>
    </w:p>
    <w:p>
      <w:pPr>
        <w:pStyle w:val="Normal"/>
        <w:tabs>
          <w:tab w:val="clear" w:pos="425"/>
          <w:tab w:val="left" w:pos="1800" w:leader="none"/>
        </w:tabs>
        <w:spacing w:lineRule="atLeast" w:line="360"/>
        <w:ind w:firstLine="480" w:end="0"/>
        <w:jc w:val="start"/>
        <w:rPr>
          <w:szCs w:val="21"/>
        </w:rPr>
      </w:pPr>
      <w:r>
        <w:rPr>
          <w:szCs w:val="21"/>
        </w:rPr>
        <w:t>4</w:t>
      </w:r>
      <w:r>
        <w:rPr>
          <w:szCs w:val="21"/>
        </w:rPr>
        <w:t>．工序分散——在工艺过程中，利用较多（</w:t>
      </w:r>
      <w:r>
        <w:rPr>
          <w:szCs w:val="21"/>
        </w:rPr>
        <w:t>2</w:t>
      </w:r>
      <w:r>
        <w:rPr>
          <w:szCs w:val="21"/>
        </w:rPr>
        <w:t>分）的简单工序（</w:t>
      </w:r>
      <w:r>
        <w:rPr>
          <w:szCs w:val="21"/>
        </w:rPr>
        <w:t>1</w:t>
      </w:r>
      <w:r>
        <w:rPr>
          <w:szCs w:val="21"/>
        </w:rPr>
        <w:t>分）（每一个工序只加工较少的加工表面）来实现零件的加工，这种方法称工序分散。</w:t>
      </w:r>
    </w:p>
    <w:p>
      <w:pPr>
        <w:pStyle w:val="Normal"/>
        <w:tabs>
          <w:tab w:val="clear" w:pos="425"/>
          <w:tab w:val="left" w:pos="1800" w:leader="none"/>
        </w:tabs>
        <w:spacing w:lineRule="atLeast" w:line="360"/>
        <w:ind w:firstLine="480" w:end="0"/>
        <w:jc w:val="start"/>
        <w:rPr>
          <w:szCs w:val="21"/>
        </w:rPr>
      </w:pPr>
      <w:r>
        <w:rPr>
          <w:szCs w:val="21"/>
        </w:rPr>
        <w:t>5</w:t>
      </w:r>
      <w:r>
        <w:rPr>
          <w:szCs w:val="21"/>
        </w:rPr>
        <w:t>．精基准——使用已加工表面（</w:t>
      </w:r>
      <w:r>
        <w:rPr>
          <w:szCs w:val="21"/>
        </w:rPr>
        <w:t>2</w:t>
      </w:r>
      <w:r>
        <w:rPr>
          <w:szCs w:val="21"/>
        </w:rPr>
        <w:t>分）作为定位基准（</w:t>
      </w:r>
      <w:r>
        <w:rPr>
          <w:szCs w:val="21"/>
        </w:rPr>
        <w:t>1</w:t>
      </w:r>
      <w:r>
        <w:rPr>
          <w:szCs w:val="21"/>
        </w:rPr>
        <w:t>分）时的定位基准称精基准。</w:t>
      </w:r>
    </w:p>
    <w:p>
      <w:pPr>
        <w:pStyle w:val="Normal"/>
        <w:numPr>
          <w:ilvl w:val="0"/>
          <w:numId w:val="0"/>
        </w:numPr>
        <w:tabs>
          <w:tab w:val="clear" w:pos="425"/>
          <w:tab w:val="left" w:pos="1800" w:leader="none"/>
        </w:tabs>
        <w:spacing w:lineRule="auto" w:line="240" w:before="0" w:after="120"/>
        <w:ind w:hanging="0" w:start="0"/>
        <w:jc w:val="start"/>
        <w:rPr>
          <w:sz w:val="24"/>
          <w:szCs w:val="21"/>
        </w:rPr>
      </w:pPr>
      <w:r>
        <w:rPr>
          <w:sz w:val="24"/>
          <w:szCs w:val="21"/>
        </w:rPr>
      </w:r>
    </w:p>
    <w:p>
      <w:pPr>
        <w:pStyle w:val="Normal"/>
        <w:numPr>
          <w:ilvl w:val="0"/>
          <w:numId w:val="0"/>
        </w:numPr>
        <w:tabs>
          <w:tab w:val="clear" w:pos="425"/>
          <w:tab w:val="left" w:pos="1800" w:leader="none"/>
        </w:tabs>
        <w:spacing w:lineRule="auto" w:line="240" w:before="0" w:after="120"/>
        <w:ind w:hanging="0" w:start="0"/>
        <w:jc w:val="start"/>
        <w:rPr>
          <w:sz w:val="24"/>
        </w:rPr>
      </w:pPr>
      <w:r>
        <w:rPr>
          <w:sz w:val="24"/>
        </w:rPr>
      </w:r>
    </w:p>
    <w:p>
      <w:pPr>
        <w:pStyle w:val="Normal"/>
        <w:numPr>
          <w:ilvl w:val="0"/>
          <w:numId w:val="0"/>
        </w:numPr>
        <w:tabs>
          <w:tab w:val="clear" w:pos="425"/>
          <w:tab w:val="left" w:pos="1800" w:leader="none"/>
        </w:tabs>
        <w:spacing w:lineRule="auto" w:line="240" w:before="0" w:after="120"/>
        <w:ind w:hanging="0" w:start="0"/>
        <w:jc w:val="start"/>
        <w:rPr>
          <w:rFonts w:ascii="宋体" w:hAnsi="宋体" w:eastAsia="宋体"/>
          <w:sz w:val="24"/>
          <w:lang w:val="en-US" w:eastAsia="zh-CN"/>
        </w:rPr>
      </w:pPr>
      <w:r>
        <w:rPr>
          <w:sz w:val="24"/>
        </w:rPr>
        <w:t>动刚度</w:t>
      </w:r>
      <w:r>
        <w:rPr>
          <w:sz w:val="24"/>
          <w:lang w:eastAsia="zh-CN"/>
        </w:rPr>
        <w:t>、</w:t>
      </w:r>
      <w:r>
        <w:rPr>
          <w:sz w:val="24"/>
          <w:lang w:val="en-US" w:eastAsia="zh-CN"/>
        </w:rPr>
        <w:t>静刚度</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rFonts w:ascii="宋体" w:hAnsi="宋体"/>
          <w:sz w:val="24"/>
        </w:rPr>
        <w:t>1</w:t>
      </w:r>
      <w:r>
        <w:rPr>
          <w:rFonts w:ascii="宋体" w:hAnsi="宋体"/>
          <w:sz w:val="24"/>
        </w:rPr>
        <w:t>．</w:t>
      </w:r>
      <w:r>
        <w:rPr>
          <w:sz w:val="24"/>
        </w:rPr>
        <w:t>（</w:t>
      </w:r>
      <w:r>
        <w:rPr>
          <w:sz w:val="24"/>
        </w:rPr>
        <w:t>10</w:t>
      </w:r>
      <w:r>
        <w:rPr>
          <w:sz w:val="24"/>
        </w:rPr>
        <w:t>分）什么是工序时间？可以用哪些技术手段来减少工序时间？</w:t>
      </w:r>
    </w:p>
    <w:p>
      <w:pPr>
        <w:pStyle w:val="Normal"/>
        <w:tabs>
          <w:tab w:val="clear" w:pos="425"/>
          <w:tab w:val="left" w:pos="1800" w:leader="none"/>
        </w:tabs>
        <w:spacing w:lineRule="auto" w:line="360" w:before="0" w:after="120"/>
        <w:ind w:firstLine="480" w:end="0"/>
        <w:jc w:val="start"/>
        <w:rPr>
          <w:sz w:val="24"/>
        </w:rPr>
      </w:pPr>
      <w:r>
        <w:rPr>
          <w:sz w:val="24"/>
        </w:rPr>
        <w:t>4</w:t>
      </w:r>
      <w:r>
        <w:rPr>
          <w:sz w:val="24"/>
        </w:rPr>
        <w:t>．工序基准</w:t>
      </w:r>
    </w:p>
    <w:p>
      <w:pPr>
        <w:pStyle w:val="Normal"/>
        <w:tabs>
          <w:tab w:val="clear" w:pos="425"/>
          <w:tab w:val="left" w:pos="1800" w:leader="none"/>
        </w:tabs>
        <w:spacing w:lineRule="auto" w:line="360" w:before="0" w:after="120"/>
        <w:ind w:firstLine="480" w:end="0"/>
        <w:jc w:val="start"/>
        <w:rPr>
          <w:sz w:val="24"/>
        </w:rPr>
      </w:pPr>
      <w:r>
        <w:rPr>
          <w:sz w:val="24"/>
        </w:rPr>
        <w:t>零件在加工工艺过程中所用的基准称为工艺基准。工艺基准又可进一步分为：工序基准、定位基准和装配基准。</w:t>
      </w:r>
    </w:p>
    <w:p>
      <w:pPr>
        <w:pStyle w:val="Normal"/>
        <w:tabs>
          <w:tab w:val="clear" w:pos="425"/>
          <w:tab w:val="left" w:pos="1800" w:leader="none"/>
        </w:tabs>
        <w:spacing w:lineRule="auto" w:line="360" w:before="0" w:after="120"/>
        <w:ind w:firstLine="480" w:end="0"/>
        <w:jc w:val="start"/>
        <w:rPr>
          <w:sz w:val="24"/>
        </w:rPr>
      </w:pPr>
      <w:r>
        <w:rPr>
          <w:sz w:val="24"/>
        </w:rPr>
      </w:r>
    </w:p>
    <w:p>
      <w:pPr>
        <w:pStyle w:val="Normal"/>
        <w:tabs>
          <w:tab w:val="clear" w:pos="425"/>
          <w:tab w:val="left" w:pos="1800" w:leader="none"/>
        </w:tabs>
        <w:spacing w:lineRule="auto" w:line="360" w:before="0" w:after="120"/>
        <w:ind w:firstLine="480" w:end="0"/>
        <w:jc w:val="start"/>
        <w:rPr>
          <w:sz w:val="24"/>
        </w:rPr>
      </w:pPr>
      <w:r>
        <w:rPr>
          <w:sz w:val="24"/>
        </w:rPr>
        <w:t>2</w:t>
      </w:r>
      <w:r>
        <w:rPr>
          <w:sz w:val="24"/>
        </w:rPr>
        <w:t>．加工余量</w:t>
      </w:r>
    </w:p>
    <w:p>
      <w:pPr>
        <w:pStyle w:val="Normal"/>
        <w:tabs>
          <w:tab w:val="clear" w:pos="425"/>
          <w:tab w:val="left" w:pos="1800" w:leader="none"/>
        </w:tabs>
        <w:spacing w:lineRule="auto" w:line="360" w:before="0" w:after="120"/>
        <w:ind w:firstLine="480" w:end="0"/>
        <w:jc w:val="start"/>
        <w:rPr>
          <w:color w:val="FF0000"/>
          <w:sz w:val="24"/>
        </w:rPr>
      </w:pPr>
      <w:r>
        <w:rPr>
          <w:sz w:val="24"/>
        </w:rPr>
        <w:t>机械加工余量是指在工件加工表面上留出的、准备用机械加工方法切去的金属层的厚度，目的是获得精确的尺寸和光洁的表面，以符合设计的要求。</w:t>
      </w:r>
    </w:p>
    <w:p>
      <w:pPr>
        <w:pStyle w:val="Normal"/>
        <w:tabs>
          <w:tab w:val="clear" w:pos="425"/>
          <w:tab w:val="left" w:pos="1800" w:leader="none"/>
        </w:tabs>
        <w:spacing w:lineRule="auto" w:line="360" w:before="0" w:after="120"/>
        <w:ind w:firstLine="480" w:end="0"/>
        <w:jc w:val="start"/>
        <w:rPr>
          <w:color w:val="FF0000"/>
          <w:sz w:val="24"/>
        </w:rPr>
      </w:pPr>
      <w:r>
        <w:rPr>
          <w:color w:val="FF0000"/>
          <w:sz w:val="24"/>
        </w:rPr>
      </w:r>
    </w:p>
    <w:p>
      <w:pPr>
        <w:pStyle w:val="Normal"/>
        <w:tabs>
          <w:tab w:val="clear" w:pos="425"/>
          <w:tab w:val="left" w:pos="1800" w:leader="none"/>
        </w:tabs>
        <w:spacing w:lineRule="auto" w:line="360" w:before="0" w:after="120"/>
        <w:ind w:firstLine="480" w:end="0"/>
        <w:jc w:val="start"/>
        <w:rPr>
          <w:sz w:val="24"/>
        </w:rPr>
      </w:pPr>
      <w:r>
        <w:rPr>
          <w:sz w:val="24"/>
        </w:rPr>
        <w:t>3</w:t>
      </w:r>
      <w:r>
        <w:rPr>
          <w:sz w:val="24"/>
        </w:rPr>
        <w:t>．误差复映</w:t>
      </w:r>
    </w:p>
    <w:p>
      <w:pPr>
        <w:pStyle w:val="Normal"/>
        <w:tabs>
          <w:tab w:val="clear" w:pos="425"/>
          <w:tab w:val="left" w:pos="1800" w:leader="none"/>
        </w:tabs>
        <w:spacing w:lineRule="auto" w:line="360" w:before="0" w:after="120"/>
        <w:ind w:firstLine="480" w:end="0"/>
        <w:jc w:val="start"/>
        <w:rPr>
          <w:sz w:val="24"/>
        </w:rPr>
      </w:pPr>
      <w:r>
        <w:rPr>
          <w:sz w:val="24"/>
        </w:rPr>
        <w:t>加工前工件上的误差</w:t>
      </w:r>
      <w:r>
        <w:rPr>
          <w:sz w:val="24"/>
        </w:rPr>
        <w:object w:dxaOrig="320" w:dyaOrig="35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5.9pt;height:18.05pt" filled="f" o:ole="">
            <v:imagedata r:id="rId3" o:title=""/>
          </v:shape>
          <o:OLEObject Type="Embed" ProgID="" ShapeID="ole_rId2" DrawAspect="Content" ObjectID="_556737946" r:id="rId2"/>
        </w:object>
      </w:r>
      <w:r>
        <w:rPr>
          <w:sz w:val="24"/>
        </w:rPr>
        <w:t>由于工艺系统存在刚度而在加工后造成相应误差</w:t>
      </w:r>
      <w:r>
        <w:rPr>
          <w:sz w:val="24"/>
        </w:rPr>
        <w:object w:dxaOrig="279" w:dyaOrig="33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3.7pt;height:17.25pt" filled="f" o:ole="">
            <v:imagedata r:id="rId5" o:title=""/>
          </v:shape>
          <o:OLEObject Type="Embed" ProgID="" ShapeID="ole_rId4" DrawAspect="Content" ObjectID="_1207923581" r:id="rId4"/>
        </w:object>
      </w:r>
      <w:r>
        <w:rPr>
          <w:sz w:val="24"/>
        </w:rPr>
        <w:t>的现象称为误差复映规律。</w:t>
      </w:r>
    </w:p>
    <w:p>
      <w:pPr>
        <w:pStyle w:val="Normal"/>
        <w:numPr>
          <w:ilvl w:val="0"/>
          <w:numId w:val="0"/>
        </w:numPr>
        <w:tabs>
          <w:tab w:val="clear" w:pos="425"/>
          <w:tab w:val="left" w:pos="1800" w:leader="none"/>
        </w:tabs>
        <w:spacing w:lineRule="auto" w:line="240" w:before="0" w:after="120"/>
        <w:ind w:hanging="0" w:start="0"/>
        <w:jc w:val="start"/>
        <w:rPr>
          <w:sz w:val="24"/>
          <w:lang w:val="en-US" w:eastAsia="zh-CN"/>
        </w:rPr>
      </w:pPr>
      <w:r>
        <w:rPr>
          <w:sz w:val="24"/>
          <w:lang w:val="en-US" w:eastAsia="zh-CN"/>
        </w:rPr>
      </w:r>
    </w:p>
    <w:p>
      <w:pPr>
        <w:pStyle w:val="Normal"/>
        <w:numPr>
          <w:ilvl w:val="0"/>
          <w:numId w:val="4"/>
        </w:numPr>
        <w:tabs>
          <w:tab w:val="clear" w:pos="425"/>
          <w:tab w:val="left" w:pos="1800" w:leader="none"/>
        </w:tabs>
        <w:spacing w:lineRule="auto" w:line="240" w:before="0" w:after="120"/>
        <w:ind w:firstLine="480" w:start="0" w:end="0"/>
        <w:jc w:val="start"/>
        <w:rPr>
          <w:sz w:val="21"/>
          <w:szCs w:val="21"/>
          <w:lang w:val="en-US" w:eastAsia="zh-CN"/>
        </w:rPr>
      </w:pPr>
      <w:r>
        <w:rPr>
          <w:sz w:val="21"/>
          <w:szCs w:val="21"/>
          <w:lang w:val="en-US" w:eastAsia="zh-CN"/>
        </w:rPr>
        <w:t>机械加工工艺过程</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rFonts w:cs="宋体"/>
          <w:sz w:val="21"/>
          <w:szCs w:val="21"/>
        </w:rPr>
        <w:t>用切削加工的方法，直接改变工件几何形状及表面机械物理性能的过程。简称“工艺过程”。</w:t>
      </w:r>
    </w:p>
    <w:p>
      <w:pPr>
        <w:pStyle w:val="Normal"/>
        <w:numPr>
          <w:ilvl w:val="0"/>
          <w:numId w:val="4"/>
        </w:numPr>
        <w:tabs>
          <w:tab w:val="clear" w:pos="425"/>
          <w:tab w:val="left" w:pos="1800" w:leader="none"/>
        </w:tabs>
        <w:spacing w:lineRule="auto" w:line="240" w:before="0" w:after="120"/>
        <w:ind w:firstLine="480" w:start="0" w:end="0"/>
        <w:jc w:val="start"/>
        <w:rPr>
          <w:sz w:val="21"/>
          <w:szCs w:val="21"/>
          <w:lang w:val="en-US" w:eastAsia="zh-CN"/>
        </w:rPr>
      </w:pPr>
      <w:r>
        <w:rPr>
          <w:sz w:val="21"/>
          <w:szCs w:val="21"/>
          <w:lang w:val="en-US" w:eastAsia="zh-CN"/>
        </w:rPr>
        <w:t>工序、工步、工位</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sz w:val="21"/>
          <w:szCs w:val="21"/>
          <w:lang w:val="en-US" w:eastAsia="zh-CN"/>
        </w:rPr>
        <w:t>工序：一个（或同时加工的一组）工件，在一个工作地，由一个（或相互协作的多个）工人所连续完成的工艺过程。</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sz w:val="21"/>
          <w:szCs w:val="21"/>
          <w:lang w:val="en-US" w:eastAsia="zh-CN"/>
        </w:rPr>
        <w:t>加工工具不变的条件下，所连续完成的那一部分工序内容称为工步。</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sz w:val="21"/>
          <w:szCs w:val="21"/>
          <w:lang w:val="en-US" w:eastAsia="zh-CN"/>
        </w:rPr>
        <w:t>工件相对于机床的每一个位置所完成的那部分工序，称一个工位。</w:t>
      </w:r>
    </w:p>
    <w:p>
      <w:pPr>
        <w:pStyle w:val="Normal"/>
        <w:numPr>
          <w:ilvl w:val="0"/>
          <w:numId w:val="4"/>
        </w:numPr>
        <w:tabs>
          <w:tab w:val="clear" w:pos="425"/>
          <w:tab w:val="left" w:pos="1800" w:leader="none"/>
        </w:tabs>
        <w:spacing w:lineRule="auto" w:line="240" w:before="0" w:after="120"/>
        <w:ind w:firstLine="480" w:start="0" w:end="0"/>
        <w:jc w:val="start"/>
        <w:rPr>
          <w:sz w:val="21"/>
          <w:szCs w:val="21"/>
          <w:lang w:val="en-US" w:eastAsia="zh-CN"/>
        </w:rPr>
      </w:pPr>
      <w:r>
        <w:rPr>
          <w:sz w:val="21"/>
          <w:szCs w:val="21"/>
          <w:lang w:val="en-US" w:eastAsia="zh-CN"/>
        </w:rPr>
        <w:t>过定位</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sz w:val="21"/>
          <w:szCs w:val="21"/>
          <w:lang w:val="en-US" w:eastAsia="zh-CN"/>
        </w:rPr>
        <w:t>工件的一个或几个自由度被不同的定位元件重复限制的定位称为过定位。</w:t>
      </w:r>
    </w:p>
    <w:p>
      <w:pPr>
        <w:pStyle w:val="Normal"/>
        <w:numPr>
          <w:ilvl w:val="0"/>
          <w:numId w:val="4"/>
        </w:numPr>
        <w:tabs>
          <w:tab w:val="clear" w:pos="425"/>
          <w:tab w:val="left" w:pos="1800" w:leader="none"/>
        </w:tabs>
        <w:spacing w:lineRule="auto" w:line="240" w:before="0" w:after="120"/>
        <w:ind w:firstLine="480" w:start="0" w:end="0"/>
        <w:jc w:val="start"/>
        <w:rPr>
          <w:sz w:val="21"/>
          <w:szCs w:val="21"/>
          <w:lang w:val="en-US" w:eastAsia="zh-CN"/>
        </w:rPr>
      </w:pPr>
      <w:r>
        <w:rPr>
          <w:sz w:val="21"/>
          <w:szCs w:val="21"/>
          <w:lang w:val="en-US" w:eastAsia="zh-CN"/>
        </w:rPr>
        <w:t>机械加工精度</w:t>
      </w:r>
    </w:p>
    <w:p>
      <w:pPr>
        <w:pStyle w:val="Normal"/>
        <w:numPr>
          <w:ilvl w:val="0"/>
          <w:numId w:val="0"/>
        </w:numPr>
        <w:tabs>
          <w:tab w:val="clear" w:pos="425"/>
          <w:tab w:val="left" w:pos="1800" w:leader="none"/>
        </w:tabs>
        <w:spacing w:lineRule="auto" w:line="240" w:before="0" w:after="120"/>
        <w:ind w:hanging="0" w:start="0"/>
        <w:jc w:val="start"/>
        <w:rPr>
          <w:sz w:val="21"/>
          <w:szCs w:val="21"/>
          <w:lang w:val="en-US" w:eastAsia="zh-CN"/>
        </w:rPr>
      </w:pPr>
      <w:r>
        <w:rPr>
          <w:sz w:val="21"/>
          <w:szCs w:val="21"/>
          <w:lang w:val="en-US" w:eastAsia="zh-CN"/>
        </w:rPr>
        <w:t>机械加工精度是指零件加工后的实际几何参数（尺寸、形状和位置）与理想几何参数相符合的程度。</w:t>
      </w:r>
    </w:p>
    <w:p>
      <w:pPr>
        <w:pStyle w:val="Normal"/>
        <w:numPr>
          <w:ilvl w:val="0"/>
          <w:numId w:val="4"/>
        </w:numPr>
        <w:tabs>
          <w:tab w:val="clear" w:pos="425"/>
          <w:tab w:val="left" w:pos="1800" w:leader="none"/>
        </w:tabs>
        <w:spacing w:lineRule="auto" w:line="240" w:before="0" w:after="120"/>
        <w:ind w:firstLine="480" w:start="0" w:end="0"/>
        <w:jc w:val="start"/>
        <w:rPr>
          <w:sz w:val="21"/>
          <w:szCs w:val="21"/>
          <w:lang w:val="en-US" w:eastAsia="zh-CN"/>
        </w:rPr>
      </w:pPr>
      <w:r>
        <w:rPr>
          <w:sz w:val="21"/>
          <w:szCs w:val="21"/>
          <w:lang w:val="en-US" w:eastAsia="zh-CN"/>
        </w:rPr>
        <w:t>总装</w:t>
      </w:r>
    </w:p>
    <w:p>
      <w:pPr>
        <w:pStyle w:val="Normal"/>
        <w:tabs>
          <w:tab w:val="clear" w:pos="425"/>
          <w:tab w:val="left" w:pos="1800" w:leader="none"/>
        </w:tabs>
        <w:spacing w:lineRule="auto" w:line="240" w:before="0" w:after="120"/>
        <w:jc w:val="start"/>
        <w:rPr>
          <w:sz w:val="21"/>
          <w:szCs w:val="21"/>
          <w:lang w:val="en-US" w:eastAsia="zh-CN"/>
        </w:rPr>
      </w:pPr>
      <w:r>
        <w:rPr>
          <w:sz w:val="21"/>
          <w:szCs w:val="21"/>
          <w:lang w:val="en-US" w:eastAsia="zh-CN"/>
        </w:rPr>
        <w:t>以一个零件为基准，将若干零和部件接装配成机器（产品）的过程叫总装。</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10</w:t>
      </w:r>
      <w:r>
        <w:rPr>
          <w:sz w:val="24"/>
        </w:rPr>
        <w:t>分）什么是工序？简述精加工阶段工序划分的原则？</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lang w:val="en-US" w:eastAsia="zh-CN"/>
        </w:rPr>
      </w:pPr>
      <w:r>
        <w:rPr>
          <w:rFonts w:ascii="宋体" w:hAnsi="宋体"/>
          <w:sz w:val="15"/>
          <w:szCs w:val="15"/>
          <w:lang w:val="en-US" w:eastAsia="zh-CN"/>
        </w:rPr>
        <w:t>三一一连续</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1</w:t>
      </w:r>
      <w:r>
        <w:rPr>
          <w:rFonts w:ascii="宋体" w:hAnsi="宋体"/>
          <w:sz w:val="15"/>
          <w:szCs w:val="15"/>
        </w:rPr>
        <w:t>）基准先行：先加工基准面，再加工其它表面；精加工前应先修一下精基准；</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2</w:t>
      </w:r>
      <w:r>
        <w:rPr>
          <w:rFonts w:ascii="宋体" w:hAnsi="宋体"/>
          <w:sz w:val="15"/>
          <w:szCs w:val="15"/>
        </w:rPr>
        <w:t>）先面后孔：一般情况下，先加工平面，后加工孔；在毛坯面上钻孔或镗孔，容易使钻头引偏或打刀；</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3</w:t>
      </w:r>
      <w:r>
        <w:rPr>
          <w:rFonts w:ascii="宋体" w:hAnsi="宋体"/>
          <w:sz w:val="15"/>
          <w:szCs w:val="15"/>
        </w:rPr>
        <w:t>）先主后次：先加工主要表面，后加工次要表面；主要表面一般指零件上的设计基准面和重要工作面；</w:t>
      </w:r>
    </w:p>
    <w:p>
      <w:pPr>
        <w:pStyle w:val="Normal"/>
        <w:keepNext w:val="false"/>
        <w:keepLines w:val="false"/>
        <w:pageBreakBefore w:val="false"/>
        <w:widowControl/>
        <w:tabs>
          <w:tab w:val="clear" w:pos="425"/>
          <w:tab w:val="left" w:pos="3403" w:leader="none"/>
        </w:tabs>
        <w:kinsoku w:val="true"/>
        <w:overflowPunct w:val="true"/>
        <w:autoSpaceDE w:val="false"/>
        <w:bidi w:val="0"/>
        <w:snapToGrid w:val="true"/>
        <w:spacing w:lineRule="auto" w:line="240"/>
        <w:ind w:hanging="505" w:start="505"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4</w:t>
      </w:r>
      <w:r>
        <w:rPr>
          <w:rFonts w:ascii="宋体" w:hAnsi="宋体"/>
          <w:sz w:val="15"/>
          <w:szCs w:val="15"/>
        </w:rPr>
        <w:t>）先粗后精：先安排粗加工工序，后安排精加工工序；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szCs w:val="24"/>
        </w:rPr>
        <w:t>2</w:t>
      </w:r>
      <w:r>
        <w:rPr>
          <w:rFonts w:ascii="宋体" w:hAnsi="宋体"/>
          <w:sz w:val="24"/>
          <w:szCs w:val="24"/>
        </w:rPr>
        <w:t>．</w:t>
      </w:r>
      <w:r>
        <w:rPr>
          <w:sz w:val="24"/>
        </w:rPr>
        <w:t>（</w:t>
      </w:r>
      <w:r>
        <w:rPr>
          <w:sz w:val="24"/>
        </w:rPr>
        <w:t>10</w:t>
      </w:r>
      <w:r>
        <w:rPr>
          <w:sz w:val="24"/>
        </w:rPr>
        <w:t>分）什么是生产纲领？以年产</w:t>
      </w:r>
      <w:r>
        <w:rPr>
          <w:sz w:val="24"/>
        </w:rPr>
        <w:t>10</w:t>
      </w:r>
      <w:r>
        <w:rPr>
          <w:sz w:val="24"/>
        </w:rPr>
        <w:t>万辆自行车为例，计算车轮的生产纲领（每千辆提供</w:t>
      </w:r>
      <w:r>
        <w:rPr>
          <w:sz w:val="24"/>
        </w:rPr>
        <w:t>5</w:t>
      </w:r>
      <w:r>
        <w:rPr>
          <w:sz w:val="24"/>
        </w:rPr>
        <w:t>个车轮作为备件，生产过程中废品率不超过万分之一）。</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drawing>
          <wp:inline distT="0" distB="0" distL="0" distR="0">
            <wp:extent cx="4902200" cy="1016000"/>
            <wp:effectExtent l="0" t="0" r="0" b="0"/>
            <wp:docPr id="1" name="图片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descr="" title=""/>
                    <pic:cNvPicPr>
                      <a:picLocks noChangeAspect="1" noChangeArrowheads="1"/>
                    </pic:cNvPicPr>
                  </pic:nvPicPr>
                  <pic:blipFill>
                    <a:blip r:embed="rId6"/>
                    <a:srcRect l="-7" t="-35" r="-7" b="-35"/>
                    <a:stretch>
                      <a:fillRect/>
                    </a:stretch>
                  </pic:blipFill>
                  <pic:spPr bwMode="auto">
                    <a:xfrm>
                      <a:off x="0" y="0"/>
                      <a:ext cx="4902200" cy="1016000"/>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cs="宋体" w:ascii="宋体" w:hAnsi="宋体"/>
          <w:sz w:val="24"/>
          <w:szCs w:val="24"/>
        </w:rPr>
        <w:t>4</w:t>
      </w:r>
      <w:r>
        <w:rPr>
          <w:rFonts w:ascii="宋体" w:hAnsi="宋体" w:cs="宋体"/>
          <w:sz w:val="24"/>
          <w:szCs w:val="24"/>
        </w:rPr>
        <w:t>．</w:t>
      </w:r>
      <w:r>
        <w:rPr>
          <w:sz w:val="24"/>
        </w:rPr>
        <w:t>（</w:t>
      </w:r>
      <w:r>
        <w:rPr>
          <w:sz w:val="24"/>
        </w:rPr>
        <w:t>10</w:t>
      </w:r>
      <w:r>
        <w:rPr>
          <w:sz w:val="24"/>
        </w:rPr>
        <w:t>分）什么是自激振动</w:t>
      </w:r>
      <w:r>
        <w:rPr>
          <w:rFonts w:ascii="宋体" w:hAnsi="宋体"/>
          <w:sz w:val="24"/>
        </w:rPr>
        <w:t>？</w:t>
      </w:r>
      <w:r>
        <w:rPr>
          <w:sz w:val="24"/>
        </w:rPr>
        <w:t>简述自激振动的特征</w:t>
      </w:r>
      <w:r>
        <w:rPr>
          <w:rFonts w:ascii="宋体" w:hAnsi="宋体"/>
          <w:sz w:val="24"/>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ascii="宋体" w:hAnsi="宋体"/>
          <w:sz w:val="15"/>
          <w:szCs w:val="15"/>
        </w:rPr>
        <w:t>机械加工过程中，在没有周期性外力作用下，由系统内部激发、反馈产生的周期性振动，称为自激振动，简称颤振。</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ascii="宋体" w:hAnsi="宋体"/>
          <w:sz w:val="15"/>
          <w:szCs w:val="15"/>
        </w:rPr>
        <w:t>自激振动是一种不衰减振动；振动过程本身能引起某种不衰减的周期性变化，而振动系统能通过这种力的变化，从不具备交变特性的能源中周期性的获得补充能量，从而维持住这个振动。</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自激振动的频率等于或接近于系统的固有频率；这一点与强迫振动根本不同，强迫振动的频率取决于外界干扰力的频率。</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15"/>
          <w:szCs w:val="15"/>
        </w:rPr>
      </w:pPr>
      <w:r>
        <w:rPr>
          <w:rFonts w:cs="宋体" w:ascii="宋体" w:hAnsi="宋体"/>
          <w:sz w:val="15"/>
          <w:szCs w:val="15"/>
        </w:rPr>
        <w:t xml:space="preserve"> </w:t>
      </w:r>
      <w:r>
        <w:rPr>
          <w:rFonts w:ascii="宋体" w:hAnsi="宋体"/>
          <w:sz w:val="15"/>
          <w:szCs w:val="15"/>
        </w:rPr>
        <w:t>自激振动能否产生及振幅的大小取决于振动系统在每一个周期内获得和消耗的能量对比情况；</w:t>
      </w:r>
    </w:p>
    <w:p>
      <w:pPr>
        <w:pStyle w:val="Normal"/>
        <w:tabs>
          <w:tab w:val="clear" w:pos="425"/>
          <w:tab w:val="left" w:pos="1800" w:leader="none"/>
        </w:tabs>
        <w:spacing w:lineRule="auto" w:line="240" w:before="0" w:after="120"/>
        <w:jc w:val="start"/>
        <w:rPr>
          <w:rFonts w:ascii="宋体" w:hAnsi="宋体"/>
          <w:sz w:val="21"/>
          <w:szCs w:val="21"/>
          <w:lang w:val="en-US" w:eastAsia="zh-CN"/>
        </w:rPr>
      </w:pPr>
      <w:r>
        <w:rPr>
          <w:rFonts w:ascii="宋体" w:hAnsi="宋体"/>
          <w:sz w:val="21"/>
          <w:szCs w:val="21"/>
          <w:lang w:val="en-US" w:eastAsia="zh-CN"/>
        </w:rPr>
      </w:r>
    </w:p>
    <w:p>
      <w:pPr>
        <w:pStyle w:val="Normal"/>
        <w:tabs>
          <w:tab w:val="clear" w:pos="425"/>
          <w:tab w:val="left" w:pos="1800" w:leader="none"/>
        </w:tabs>
        <w:spacing w:lineRule="auto" w:line="240" w:before="0" w:after="120"/>
        <w:jc w:val="start"/>
        <w:rPr>
          <w:sz w:val="21"/>
          <w:szCs w:val="21"/>
          <w:lang w:val="en-US" w:eastAsia="zh-CN"/>
        </w:rPr>
      </w:pPr>
      <w:r>
        <w:rPr>
          <w:sz w:val="21"/>
          <w:szCs w:val="21"/>
          <w:lang w:val="en-US" w:eastAsia="zh-CN"/>
        </w:rPr>
      </w:r>
    </w:p>
    <w:p>
      <w:pPr>
        <w:pStyle w:val="Normal"/>
        <w:tabs>
          <w:tab w:val="clear" w:pos="425"/>
          <w:tab w:val="left" w:pos="1800" w:leader="none"/>
        </w:tabs>
        <w:spacing w:lineRule="auto" w:line="240" w:before="0" w:after="120"/>
        <w:jc w:val="start"/>
        <w:rPr>
          <w:sz w:val="21"/>
          <w:szCs w:val="21"/>
          <w:lang w:val="en-US" w:eastAsia="zh-CN"/>
        </w:rPr>
      </w:pPr>
      <w:r>
        <w:rPr>
          <w:sz w:val="21"/>
          <w:szCs w:val="21"/>
          <w:lang w:val="en-US" w:eastAsia="zh-CN"/>
        </w:rPr>
      </w:r>
    </w:p>
    <w:p>
      <w:pPr>
        <w:pStyle w:val="Normal"/>
        <w:tabs>
          <w:tab w:val="clear" w:pos="425"/>
          <w:tab w:val="left" w:pos="1800" w:leader="none"/>
        </w:tabs>
        <w:spacing w:lineRule="auto" w:line="240" w:before="0" w:after="120"/>
        <w:jc w:val="start"/>
        <w:rPr>
          <w:sz w:val="21"/>
          <w:szCs w:val="21"/>
          <w:lang w:val="en-US" w:eastAsia="zh-CN"/>
        </w:rPr>
      </w:pPr>
      <w:r>
        <w:rPr>
          <w:sz w:val="21"/>
          <w:szCs w:val="21"/>
          <w:lang w:val="en-US" w:eastAsia="zh-CN"/>
        </w:rPr>
      </w:r>
    </w:p>
    <w:p>
      <w:pPr>
        <w:pStyle w:val="Normal"/>
        <w:tabs>
          <w:tab w:val="clear" w:pos="425"/>
          <w:tab w:val="left" w:pos="1800" w:leader="none"/>
        </w:tabs>
        <w:spacing w:lineRule="auto" w:line="240" w:before="0" w:after="120"/>
        <w:jc w:val="start"/>
        <w:rPr>
          <w:sz w:val="21"/>
          <w:szCs w:val="21"/>
          <w:lang w:val="en-US" w:eastAsia="zh-CN"/>
        </w:rPr>
      </w:pPr>
      <w:r>
        <w:rPr>
          <w:sz w:val="21"/>
          <w:szCs w:val="21"/>
          <w:lang w:val="en-US" w:eastAsia="zh-CN"/>
        </w:rPr>
      </w:r>
    </w:p>
    <w:p>
      <w:pPr>
        <w:pStyle w:val="Heading2"/>
        <w:numPr>
          <w:ilvl w:val="0"/>
          <w:numId w:val="2"/>
        </w:numPr>
        <w:bidi w:val="0"/>
        <w:ind w:hanging="0" w:start="0" w:end="0"/>
        <w:rPr/>
      </w:pPr>
      <w:r>
        <w:rPr/>
        <w:t>简述题（</w:t>
      </w:r>
      <w:r>
        <w:rPr>
          <w:lang w:val="en-US" w:eastAsia="zh-CN"/>
        </w:rPr>
        <w:t>40</w:t>
      </w:r>
      <w:r>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rPr>
        <w:t>二．</w:t>
      </w:r>
      <w:r>
        <w:rPr>
          <w:sz w:val="24"/>
        </w:rPr>
        <w:t>什么是工序时间？减少工序时间会对工艺目标有什么影响？可以用哪些技术手段来减少工序时间？（</w:t>
      </w:r>
      <w:r>
        <w:rPr>
          <w:sz w:val="24"/>
        </w:rPr>
        <w:t>15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一个零件完成一道工序所需要的时间程工序时间。（</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sz w:val="24"/>
        </w:rPr>
        <w:t>减少工序时间可以提高加工效率，是“优质、高产、低消耗”中，高产的保证。同时，减少工序时间也相应减少了生产劳动时间，也能降低生产成本，也能实现“低消耗”。（</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减少工序时间可以通过减少：</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基本时间（机动时间）（</w:t>
      </w:r>
      <w:r>
        <w:rPr>
          <w:rFonts w:ascii="宋体" w:hAnsi="宋体"/>
          <w:sz w:val="24"/>
        </w:rPr>
        <w:t>2</w:t>
      </w:r>
      <w:r>
        <w:rPr>
          <w:rFonts w:ascii="宋体" w:hAnsi="宋体"/>
          <w:sz w:val="24"/>
        </w:rPr>
        <w:t>分）</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辅助时间（</w:t>
      </w:r>
      <w:r>
        <w:rPr>
          <w:rFonts w:ascii="宋体" w:hAnsi="宋体"/>
          <w:sz w:val="24"/>
        </w:rPr>
        <w:t>2</w:t>
      </w:r>
      <w:r>
        <w:rPr>
          <w:rFonts w:ascii="宋体" w:hAnsi="宋体"/>
          <w:sz w:val="24"/>
        </w:rPr>
        <w:t>分）</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工作地服务时间（或</w:t>
      </w:r>
      <w:r>
        <w:rPr>
          <w:rFonts w:ascii="宋体" w:hAnsi="宋体"/>
          <w:sz w:val="24"/>
        </w:rPr>
        <w:t>1</w:t>
      </w:r>
      <w:r>
        <w:rPr>
          <w:rFonts w:ascii="宋体" w:hAnsi="宋体"/>
          <w:sz w:val="24"/>
        </w:rPr>
        <w:t>分）</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可有的准备终结时间（或</w:t>
      </w:r>
      <w:r>
        <w:rPr>
          <w:rFonts w:ascii="宋体" w:hAnsi="宋体"/>
          <w:sz w:val="24"/>
        </w:rPr>
        <w:t>1</w:t>
      </w:r>
      <w:r>
        <w:rPr>
          <w:rFonts w:ascii="宋体" w:hAnsi="宋体"/>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szCs w:val="24"/>
        </w:rPr>
        <w:t>三．</w:t>
      </w:r>
      <w:r>
        <w:rPr>
          <w:sz w:val="24"/>
        </w:rPr>
        <w:t>机械加工的表面成型方法有哪几种形式？在这些方法中，素线和导线都如何形成？每种方法都举一个例子来进行说明。（</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表面成型方法有四种，分别是：轨迹法、成型法、相切法和范成法（</w:t>
      </w:r>
      <w:r>
        <w:rPr>
          <w:sz w:val="24"/>
        </w:rPr>
        <w:t>2</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sz w:val="24"/>
        </w:rPr>
      </w:pPr>
      <w:r>
        <w:rPr>
          <w:sz w:val="24"/>
        </w:rPr>
        <w:t>轨迹法的素线为刀尖由于切削运动在工件上刻画生成，导线为刀具相对工件的进给运动形成（</w:t>
      </w:r>
      <w:r>
        <w:rPr>
          <w:sz w:val="24"/>
        </w:rPr>
        <w:t>1</w:t>
      </w:r>
      <w:r>
        <w:rPr>
          <w:sz w:val="24"/>
        </w:rPr>
        <w:t>分），例如车削外圆柱面，刀尖相对于工件转一圈形成的圆为素线，纵向进给为导线（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sz w:val="24"/>
        </w:rPr>
      </w:pPr>
      <w:r>
        <w:rPr>
          <w:sz w:val="24"/>
        </w:rPr>
        <w:t>成型法的素线为刀刃与工件的接触直接生成，导线为刀具相对工件的运动形成（包括切削运动和进给运动）（</w:t>
      </w:r>
      <w:r>
        <w:rPr>
          <w:sz w:val="24"/>
        </w:rPr>
        <w:t>1</w:t>
      </w:r>
      <w:r>
        <w:rPr>
          <w:sz w:val="24"/>
        </w:rPr>
        <w:t>分），例如车削普通螺纹，车刀刀刃的</w:t>
      </w:r>
      <w:r>
        <w:rPr>
          <w:sz w:val="24"/>
        </w:rPr>
        <w:t>60°</w:t>
      </w:r>
      <w:r>
        <w:rPr>
          <w:sz w:val="24"/>
        </w:rPr>
        <w:t>刀尖直接形成槽，成为螺纹槽的素线，工件旋转的切削运动和纵向进给形成螺旋，成为为导线（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sz w:val="24"/>
        </w:rPr>
      </w:pPr>
      <w:r>
        <w:rPr>
          <w:sz w:val="24"/>
        </w:rPr>
        <w:t>相切法的素线为由刀刃旋转的切削运动在空间形成的包容面与工件的相切生成，导线为刀具相对工件的进给运动形成（</w:t>
      </w:r>
      <w:r>
        <w:rPr>
          <w:sz w:val="24"/>
        </w:rPr>
        <w:t>1</w:t>
      </w:r>
      <w:r>
        <w:rPr>
          <w:sz w:val="24"/>
        </w:rPr>
        <w:t>分），例如利用圆柱铣刀铣削侧面轮廓面，侧面螺旋刀刃旋转形成包容圆柱，与工件转相切的直线为素线，刀具进给轨迹（纵向和横向进给的合成）为导线（</w:t>
      </w:r>
      <w:r>
        <w:rPr>
          <w:sz w:val="24"/>
        </w:rPr>
        <w:t>1</w:t>
      </w:r>
      <w:r>
        <w:rPr>
          <w:sz w:val="24"/>
        </w:rPr>
        <w:t>分）。</w:t>
      </w:r>
    </w:p>
    <w:p>
      <w:pPr>
        <w:pStyle w:val="Normal"/>
        <w:widowControl/>
        <w:tabs>
          <w:tab w:val="clear" w:pos="425"/>
          <w:tab w:val="left" w:pos="3403" w:leader="none"/>
        </w:tabs>
        <w:autoSpaceDE w:val="false"/>
        <w:spacing w:lineRule="auto" w:line="360" w:before="0" w:after="120"/>
        <w:ind w:firstLine="567" w:end="0"/>
        <w:textAlignment w:val="bottom"/>
        <w:rPr>
          <w:sz w:val="24"/>
        </w:rPr>
      </w:pPr>
      <w:r>
        <w:rPr>
          <w:sz w:val="24"/>
        </w:rPr>
        <w:t>范成法的素线为刀刃与工件严格的范成运动（对滚运动）接触点在工件上形成的包容线，导线为刀具相对工件的进给运动（或切削运动）形成（</w:t>
      </w:r>
      <w:r>
        <w:rPr>
          <w:sz w:val="24"/>
        </w:rPr>
        <w:t>1</w:t>
      </w:r>
      <w:r>
        <w:rPr>
          <w:sz w:val="24"/>
        </w:rPr>
        <w:t>分），例如滚外圆柱齿轮，刀具与工件严格的转动速比关系使切削刃相对于工件形成渐开线包容，该渐开线为素线，刀具的轴向进给为导线（</w:t>
      </w:r>
      <w:r>
        <w:rPr>
          <w:sz w:val="24"/>
        </w:rPr>
        <w:t>1</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cs="宋体"/>
          <w:sz w:val="24"/>
          <w:szCs w:val="24"/>
        </w:rPr>
        <w:t>四．</w:t>
      </w:r>
      <w:r>
        <w:rPr>
          <w:sz w:val="24"/>
        </w:rPr>
        <w:t>刀具前角和后角是如何定义的？在实际使用时，刀具前、后角影响加工中的哪些因素？在用硬质合金刀具粗车锻钢件毛坯外圆时，刀具的前角和后角应选取多大？（</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Style15"/>
        <w:kinsoku w:val="false"/>
        <w:overflowPunct w:val="false"/>
        <w:spacing w:before="230" w:after="0"/>
        <w:ind w:firstLine="537" w:start="284" w:end="0"/>
        <w:textAlignment w:val="baseline"/>
        <w:rPr/>
      </w:pPr>
      <w:r>
        <w:rPr/>
        <w:t>在主剖面上，前刀面的投影与基面的夹角是前角，后刀面的投影与切削平面的夹角是后角。（</w:t>
      </w:r>
      <w:r>
        <w:rPr/>
        <w:t>2</w:t>
      </w:r>
      <w:r>
        <w:rPr/>
        <w:t>分）</w:t>
      </w:r>
    </w:p>
    <w:p>
      <w:pPr>
        <w:pStyle w:val="Style15"/>
        <w:kinsoku w:val="false"/>
        <w:overflowPunct w:val="false"/>
        <w:spacing w:before="230" w:after="0"/>
        <w:ind w:firstLine="537" w:start="284" w:end="0"/>
        <w:textAlignment w:val="baseline"/>
        <w:rPr/>
      </w:pPr>
      <w:r>
        <w:rPr/>
        <w:t>在实际使用时，刀具前角影响切削力的大小和刀刃强度，进而影响加工质量、振动和刀具寿命等（</w:t>
      </w:r>
      <w:r>
        <w:rPr/>
        <w:t>3</w:t>
      </w:r>
      <w:r>
        <w:rPr/>
        <w:t>分）。刀具后角影响刀具与工件表面的摩擦，影响切削温度和刀刃强度，一方面影响加工质量，特别是表面质量、振动等，另一方面影响刀具寿命（</w:t>
      </w:r>
      <w:r>
        <w:rPr/>
        <w:t>3</w:t>
      </w:r>
      <w:r>
        <w:rPr/>
        <w:t>分）。</w:t>
      </w:r>
    </w:p>
    <w:p>
      <w:pPr>
        <w:pStyle w:val="Style15"/>
        <w:kinsoku w:val="false"/>
        <w:overflowPunct w:val="false"/>
        <w:spacing w:before="230" w:after="0"/>
        <w:ind w:firstLine="537" w:start="284" w:end="0"/>
        <w:textAlignment w:val="baseline"/>
        <w:rPr/>
      </w:pPr>
      <w:r>
        <w:rPr/>
        <w:t>前角应为</w:t>
      </w:r>
      <w:r>
        <w:rPr/>
        <w:t>0°</w:t>
      </w:r>
      <w:r>
        <w:rPr/>
        <w:t>或负前角（</w:t>
      </w:r>
      <w:r>
        <w:rPr/>
        <w:t>1</w:t>
      </w:r>
      <w:r>
        <w:rPr/>
        <w:t>分），后角应为</w:t>
      </w:r>
      <w:r>
        <w:rPr/>
        <w:t>5°</w:t>
      </w:r>
      <w:r>
        <w:rPr/>
        <w:t>～</w:t>
      </w:r>
      <w:r>
        <w:rPr/>
        <w:t>8°</w:t>
      </w:r>
      <w:r>
        <w:rPr/>
        <w:t>（</w:t>
      </w:r>
      <w:r>
        <w:rPr/>
        <w:t>1</w:t>
      </w:r>
      <w:r>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ascii="宋体" w:hAnsi="宋体" w:cs="宋体"/>
          <w:sz w:val="24"/>
          <w:szCs w:val="24"/>
        </w:rPr>
        <w:t>五．</w:t>
      </w:r>
      <w:r>
        <w:rPr>
          <w:rFonts w:ascii="宋体" w:hAnsi="宋体"/>
          <w:sz w:val="24"/>
        </w:rPr>
        <w:t>如何测量工艺系统刚度？试以静态法为例，说明工艺系统刚度测量的过程。</w:t>
      </w:r>
      <w:r>
        <w:rPr>
          <w:sz w:val="24"/>
        </w:rPr>
        <w:t>（</w:t>
      </w:r>
      <w:r>
        <w:rPr>
          <w:sz w:val="24"/>
        </w:rPr>
        <w:t>1</w:t>
      </w:r>
      <w:r>
        <w:rPr>
          <w:sz w:val="24"/>
        </w:rPr>
        <w:t>5</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 w:hAnsi="宋体"/>
          <w:sz w:val="24"/>
        </w:rPr>
      </w:pPr>
      <w:r>
        <w:rPr>
          <w:rFonts w:ascii="宋体" w:hAnsi="宋体"/>
          <w:sz w:val="24"/>
        </w:rPr>
        <w:t>工艺系统刚度是指刀尖在误差敏感方向相对工件的位移与刀尖受力之比。因此工艺系统刚度的测定主要是在刀尖与工件间施加一个确定力，同时测量刀尖与工件间的相对位移。（</w:t>
      </w:r>
      <w:r>
        <w:rPr>
          <w:rFonts w:ascii="宋体" w:hAnsi="宋体"/>
          <w:sz w:val="24"/>
        </w:rPr>
        <w:t>5</w:t>
      </w:r>
      <w:r>
        <w:rPr>
          <w:rFonts w:ascii="宋体" w:hAnsi="宋体"/>
          <w:sz w:val="24"/>
        </w:rPr>
        <w:t>分）</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 w:hAnsi="宋体"/>
          <w:sz w:val="24"/>
        </w:rPr>
      </w:pPr>
      <w:r>
        <w:rPr>
          <w:rFonts w:ascii="宋体" w:hAnsi="宋体"/>
          <w:sz w:val="24"/>
        </w:rPr>
        <w:t>静态法是指系统不做运动（</w:t>
      </w:r>
      <w:r>
        <w:rPr>
          <w:rFonts w:ascii="宋体" w:hAnsi="宋体"/>
          <w:sz w:val="24"/>
        </w:rPr>
        <w:t>2</w:t>
      </w:r>
      <w:r>
        <w:rPr>
          <w:rFonts w:ascii="宋体" w:hAnsi="宋体"/>
          <w:sz w:val="24"/>
        </w:rPr>
        <w:t>分），用专用测力设备在刀具与工件间施加确定力（</w:t>
      </w:r>
      <w:r>
        <w:rPr>
          <w:rFonts w:ascii="宋体" w:hAnsi="宋体"/>
          <w:sz w:val="24"/>
        </w:rPr>
        <w:t>3</w:t>
      </w:r>
      <w:r>
        <w:rPr>
          <w:rFonts w:ascii="宋体" w:hAnsi="宋体"/>
          <w:sz w:val="24"/>
        </w:rPr>
        <w:t>分），并测量加力后的相对位移（</w:t>
      </w:r>
      <w:r>
        <w:rPr>
          <w:rFonts w:ascii="宋体" w:hAnsi="宋体"/>
          <w:sz w:val="24"/>
        </w:rPr>
        <w:t>3</w:t>
      </w:r>
      <w:r>
        <w:rPr>
          <w:rFonts w:ascii="宋体" w:hAnsi="宋体"/>
          <w:sz w:val="24"/>
        </w:rPr>
        <w:t>分），利用位移值与施加力之比得到系统刚度值。</w:t>
      </w:r>
    </w:p>
    <w:p>
      <w:pPr>
        <w:pStyle w:val="Normal"/>
        <w:widowControl/>
        <w:tabs>
          <w:tab w:val="clear" w:pos="425"/>
          <w:tab w:val="left" w:pos="3403" w:leader="none"/>
        </w:tabs>
        <w:autoSpaceDE w:val="false"/>
        <w:spacing w:lineRule="auto" w:line="360" w:before="0" w:after="120"/>
        <w:ind w:firstLine="425" w:start="142"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rPr>
        <w:t>六．在机械加工中自激振动有哪些形式？请简要论述它们产生的机理？</w:t>
      </w:r>
      <w:r>
        <w:rPr>
          <w:sz w:val="24"/>
        </w:rPr>
        <w:t>（</w:t>
      </w:r>
      <w:r>
        <w:rPr>
          <w:sz w:val="24"/>
        </w:rPr>
        <w:t>1</w:t>
      </w:r>
      <w:r>
        <w:rPr>
          <w:sz w:val="24"/>
        </w:rPr>
        <w:t>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参考答案：</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有：</w:t>
      </w:r>
      <w:r>
        <w:rPr/>
        <w:t>摩擦降落（</w:t>
      </w:r>
      <w:r>
        <w:rPr/>
        <w:t>1</w:t>
      </w:r>
      <w:r>
        <w:rPr/>
        <w:t>分）、刀具前后角变化（</w:t>
      </w:r>
      <w:r>
        <w:rPr/>
        <w:t>1</w:t>
      </w:r>
      <w:r>
        <w:rPr/>
        <w:t>分）、切削力下降（</w:t>
      </w:r>
      <w:r>
        <w:rPr/>
        <w:t>1</w:t>
      </w:r>
      <w:r>
        <w:rPr/>
        <w:t>分）、再生振动（</w:t>
      </w:r>
      <w:r>
        <w:rPr/>
        <w:t>1</w:t>
      </w:r>
      <w:r>
        <w:rPr/>
        <w:t>分）和振型关联（</w:t>
      </w:r>
      <w:r>
        <w:rPr/>
        <w:t>1</w:t>
      </w:r>
      <w:r>
        <w:rPr/>
        <w:t>分）</w:t>
      </w:r>
      <w:r>
        <w:rPr>
          <w:sz w:val="24"/>
        </w:rPr>
        <w:t>五种形式。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产生机理：</w:t>
      </w:r>
    </w:p>
    <w:p>
      <w:pPr>
        <w:pStyle w:val="Style16"/>
        <w:numPr>
          <w:ilvl w:val="0"/>
          <w:numId w:val="5"/>
        </w:numPr>
        <w:kinsoku w:val="false"/>
        <w:overflowPunct w:val="false"/>
        <w:textAlignment w:val="baseline"/>
        <w:rPr>
          <w:rFonts w:cs="Times New Roman"/>
          <w:szCs w:val="20"/>
        </w:rPr>
      </w:pPr>
      <w:r>
        <w:rPr>
          <w:rFonts w:cs="Times New Roman"/>
          <w:szCs w:val="20"/>
        </w:rPr>
        <w:t>摩擦降落——由于在加工中，刀具与工件间的摩擦系数随着切削速度的增加而降低，使得在振动微分方程中的阻尼项（速度项）系数减小，当小于等于零时，其通解变为不衰减的振动解，振动方向在切削速度方向。（</w:t>
      </w:r>
      <w:r>
        <w:rPr>
          <w:rFonts w:cs="Times New Roman"/>
          <w:szCs w:val="20"/>
        </w:rPr>
        <w:t>1</w:t>
      </w:r>
      <w:r>
        <w:rPr>
          <w:rFonts w:cs="Times New Roman"/>
          <w:szCs w:val="20"/>
        </w:rPr>
        <w:t>分）</w:t>
      </w:r>
    </w:p>
    <w:p>
      <w:pPr>
        <w:pStyle w:val="Style16"/>
        <w:numPr>
          <w:ilvl w:val="0"/>
          <w:numId w:val="5"/>
        </w:numPr>
        <w:kinsoku w:val="false"/>
        <w:overflowPunct w:val="false"/>
        <w:textAlignment w:val="baseline"/>
        <w:rPr>
          <w:rFonts w:cs="Times New Roman"/>
          <w:szCs w:val="20"/>
        </w:rPr>
      </w:pPr>
      <w:r>
        <w:rPr>
          <w:rFonts w:cs="Times New Roman"/>
          <w:szCs w:val="20"/>
        </w:rPr>
        <w:t>刀具前后角变化——在加工过程中，由于振动速度与切削速度的矢量合成改变了实际切削力方向，从而改变了刀具实际前后角度，从而引起切削力的变化，这个变化近似与振动速度成正比，使得在振动微分方程中的阻尼项（速度项）系数减小，当小于等于零时，其通解变为不衰减的振动解，振动方向与切削速度方向垂直。</w:t>
      </w:r>
    </w:p>
    <w:p>
      <w:pPr>
        <w:pStyle w:val="Style16"/>
        <w:numPr>
          <w:ilvl w:val="0"/>
          <w:numId w:val="5"/>
        </w:numPr>
        <w:kinsoku w:val="false"/>
        <w:overflowPunct w:val="false"/>
        <w:textAlignment w:val="baseline"/>
        <w:rPr>
          <w:rFonts w:cs="Times New Roman"/>
          <w:szCs w:val="20"/>
        </w:rPr>
      </w:pPr>
      <w:r>
        <w:rPr>
          <w:rFonts w:cs="Times New Roman"/>
          <w:szCs w:val="20"/>
        </w:rPr>
        <w:t>切削力下降——在加工过程中，由于各种原因，切削力随着切削速度的增加而降低，使得在振动微分方程中的阻尼项（速度项）系数减小，当小于等于零时，其通解变为不衰减的振动解，振动方向在切削速度方向。（</w:t>
      </w:r>
      <w:r>
        <w:rPr>
          <w:rFonts w:cs="Times New Roman"/>
          <w:szCs w:val="20"/>
        </w:rPr>
        <w:t>1</w:t>
      </w:r>
      <w:r>
        <w:rPr>
          <w:rFonts w:cs="Times New Roman"/>
          <w:szCs w:val="20"/>
        </w:rPr>
        <w:t>分）</w:t>
      </w:r>
    </w:p>
    <w:p>
      <w:pPr>
        <w:pStyle w:val="Style16"/>
        <w:numPr>
          <w:ilvl w:val="0"/>
          <w:numId w:val="5"/>
        </w:numPr>
        <w:kinsoku w:val="false"/>
        <w:overflowPunct w:val="false"/>
        <w:textAlignment w:val="baseline"/>
        <w:rPr>
          <w:rFonts w:cs="Times New Roman"/>
          <w:szCs w:val="20"/>
        </w:rPr>
      </w:pPr>
      <w:r>
        <w:rPr>
          <w:rFonts w:cs="Times New Roman"/>
          <w:szCs w:val="20"/>
        </w:rPr>
        <w:t>再生振动——由于工件表面存在振痕，使得在加工时切削深度发生周期变化，引起切削力的周期变化，当切削力的周期变化滞后切削深度变化一定程度之后，切削力的周期变化成了激振力，引起系统振动。</w:t>
      </w:r>
    </w:p>
    <w:p>
      <w:pPr>
        <w:pStyle w:val="Style16"/>
        <w:numPr>
          <w:ilvl w:val="0"/>
          <w:numId w:val="5"/>
        </w:numPr>
        <w:kinsoku w:val="false"/>
        <w:overflowPunct w:val="false"/>
        <w:textAlignment w:val="baseline"/>
        <w:rPr>
          <w:rFonts w:cs="Times New Roman"/>
          <w:szCs w:val="20"/>
        </w:rPr>
      </w:pPr>
      <w:r>
        <w:rPr>
          <w:rFonts w:cs="Times New Roman"/>
          <w:szCs w:val="20"/>
        </w:rPr>
        <w:t>振型关联——当存在两个方向的振动时，由于两个方向的系统刚度不一致，形成刚度椭圆，当刚度椭圆的长半轴方向与切削力方向在某一特定方向时，其上半周和下半周的切削深度不一样，系统将从切削力弹性变形中获得能量，产生振动。（</w:t>
      </w:r>
      <w:r>
        <w:rPr>
          <w:rFonts w:cs="Times New Roman"/>
          <w:szCs w:val="20"/>
        </w:rPr>
        <w:t>1</w:t>
      </w:r>
      <w:r>
        <w:rPr>
          <w:rFonts w:cs="Times New Roman"/>
          <w:szCs w:val="20"/>
        </w:rPr>
        <w:t>分）</w:t>
      </w:r>
    </w:p>
    <w:p>
      <w:pPr>
        <w:pStyle w:val="Normal"/>
        <w:jc w:val="start"/>
        <w:rPr>
          <w:rFonts w:ascii="宋体" w:hAnsi="宋体" w:cs="宋体"/>
          <w:sz w:val="24"/>
          <w:szCs w:val="24"/>
        </w:rPr>
      </w:pPr>
      <w:r>
        <w:rPr>
          <w:rFonts w:cs="宋体"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cs="宋体"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二．（</w:t>
      </w:r>
      <w:r>
        <w:rPr>
          <w:rFonts w:ascii="宋体" w:hAnsi="宋体"/>
          <w:sz w:val="24"/>
        </w:rPr>
        <w:t>10</w:t>
      </w:r>
      <w:r>
        <w:rPr>
          <w:rFonts w:ascii="宋体" w:hAnsi="宋体"/>
          <w:sz w:val="24"/>
        </w:rPr>
        <w:t>分）什么是</w:t>
      </w:r>
      <w:r>
        <w:rPr>
          <w:rFonts w:ascii="宋体" w:hAnsi="宋体"/>
          <w:sz w:val="24"/>
        </w:rPr>
        <w:object w:dxaOrig="659" w:dyaOrig="319">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33pt;height:15.95pt" filled="f" o:ole="">
            <v:imagedata r:id="rId8" o:title=""/>
          </v:shape>
          <o:OLEObject Type="Embed" ProgID="" ShapeID="ole_rId7" DrawAspect="Content" ObjectID="_625658163" r:id="rId7"/>
        </w:object>
      </w:r>
      <w:r>
        <w:rPr>
          <w:rFonts w:ascii="宋体" w:hAnsi="宋体"/>
          <w:sz w:val="24"/>
        </w:rPr>
        <w:t>图？</w:t>
      </w:r>
      <w:r>
        <w:rPr>
          <w:rFonts w:ascii="宋体" w:hAnsi="宋体"/>
          <w:sz w:val="24"/>
        </w:rPr>
        <w:object w:dxaOrig="659" w:dyaOrig="319">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33pt;height:15.95pt" filled="f" o:ole="">
            <v:imagedata r:id="rId10" o:title=""/>
          </v:shape>
          <o:OLEObject Type="Embed" ProgID="" ShapeID="ole_rId9" DrawAspect="Content" ObjectID="_523037896" r:id="rId9"/>
        </w:object>
      </w:r>
      <w:r>
        <w:rPr>
          <w:rFonts w:ascii="宋体" w:hAnsi="宋体"/>
          <w:sz w:val="24"/>
        </w:rPr>
        <w:t>图反映了加工中的哪些质量信息？简述在质量控制中应用</w:t>
      </w:r>
      <w:r>
        <w:rPr>
          <w:rFonts w:ascii="宋体" w:hAnsi="宋体"/>
          <w:sz w:val="24"/>
        </w:rPr>
        <w:object w:dxaOrig="659" w:dyaOrig="31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33pt;height:15.95pt" filled="f" o:ole="">
            <v:imagedata r:id="rId12" o:title=""/>
          </v:shape>
          <o:OLEObject Type="Embed" ProgID="" ShapeID="ole_rId11" DrawAspect="Content" ObjectID="_17173541" r:id="rId11"/>
        </w:object>
      </w:r>
      <w:r>
        <w:rPr>
          <w:rFonts w:ascii="宋体" w:hAnsi="宋体"/>
          <w:sz w:val="24"/>
        </w:rPr>
        <w:t>图的方法。</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三．（</w:t>
      </w:r>
      <w:r>
        <w:rPr>
          <w:rFonts w:ascii="宋体" w:hAnsi="宋体"/>
          <w:sz w:val="24"/>
        </w:rPr>
        <w:t>1</w:t>
      </w:r>
      <w:r>
        <w:rPr>
          <w:rFonts w:ascii="宋体" w:hAnsi="宋体"/>
          <w:sz w:val="24"/>
        </w:rPr>
        <w:t>0</w:t>
      </w:r>
      <w:r>
        <w:rPr>
          <w:rFonts w:ascii="宋体" w:hAnsi="宋体"/>
          <w:sz w:val="24"/>
        </w:rPr>
        <w:t>分）在机械加工中，什么是加工表面形成的素线和导线？试以在车床上车削螺纹为例，说明素线和导线是如何形成的？属于什么加工方法？</w:t>
      </w:r>
    </w:p>
    <w:p>
      <w:pPr>
        <w:pStyle w:val="Normal"/>
        <w:widowControl/>
        <w:tabs>
          <w:tab w:val="clear" w:pos="425"/>
          <w:tab w:val="left" w:pos="3403" w:leader="none"/>
        </w:tabs>
        <w:autoSpaceDE w:val="false"/>
        <w:spacing w:lineRule="auto" w:line="360" w:before="0" w:after="36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rPr>
        <w:t>四．</w:t>
      </w:r>
      <w:r>
        <w:rPr>
          <w:rFonts w:ascii="宋体" w:hAnsi="宋体"/>
          <w:sz w:val="24"/>
          <w:szCs w:val="24"/>
        </w:rPr>
        <w:t>（</w:t>
      </w:r>
      <w:r>
        <w:rPr>
          <w:rFonts w:ascii="宋体" w:hAnsi="宋体"/>
          <w:sz w:val="24"/>
          <w:szCs w:val="24"/>
        </w:rPr>
        <w:t>10</w:t>
      </w:r>
      <w:r>
        <w:rPr>
          <w:rFonts w:ascii="宋体" w:hAnsi="宋体"/>
          <w:sz w:val="24"/>
          <w:szCs w:val="24"/>
        </w:rPr>
        <w:t>分）</w:t>
      </w:r>
      <w:r>
        <w:rPr>
          <w:sz w:val="24"/>
          <w:szCs w:val="24"/>
        </w:rPr>
        <w:t>在镗床上镗削变速箱轴承座孔，变速箱为铸造毛坯，轴承座孔的底孔正好在分模面上，经一次走刀加工后发现孔有较大的圆度误差。试问产生此误差的主要原因？并提出减小误差的办法。</w:t>
      </w:r>
    </w:p>
    <w:p>
      <w:pPr>
        <w:pStyle w:val="Normal"/>
        <w:widowControl/>
        <w:tabs>
          <w:tab w:val="clear" w:pos="425"/>
          <w:tab w:val="left" w:pos="3403" w:leader="none"/>
        </w:tabs>
        <w:autoSpaceDE w:val="false"/>
        <w:spacing w:lineRule="auto" w:line="360" w:before="0" w:after="360"/>
        <w:textAlignment w:val="bottom"/>
        <w:rPr>
          <w:rFonts w:ascii="宋体" w:hAnsi="宋体"/>
          <w:sz w:val="24"/>
          <w:szCs w:val="24"/>
        </w:rPr>
      </w:pPr>
      <w:r>
        <w:rPr>
          <w:rFonts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五．（</w:t>
      </w:r>
      <w:r>
        <w:rPr>
          <w:rFonts w:ascii="宋体" w:hAnsi="宋体"/>
          <w:sz w:val="24"/>
        </w:rPr>
        <w:t>1</w:t>
      </w:r>
      <w:r>
        <w:rPr>
          <w:rFonts w:ascii="宋体" w:hAnsi="宋体"/>
          <w:sz w:val="24"/>
        </w:rPr>
        <w:t>0</w:t>
      </w:r>
      <w:r>
        <w:rPr>
          <w:rFonts w:ascii="宋体" w:hAnsi="宋体"/>
          <w:sz w:val="24"/>
        </w:rPr>
        <w:t>分）什么是“工序集中原则”？简述采用“工序集中原则”的优缺点，并指出“工序集中原则”所适用的生产类型特点。</w:t>
      </w:r>
    </w:p>
    <w:p>
      <w:pPr>
        <w:pStyle w:val="Normal"/>
        <w:widowControl/>
        <w:tabs>
          <w:tab w:val="clear" w:pos="425"/>
          <w:tab w:val="left" w:pos="3403" w:leader="none"/>
        </w:tabs>
        <w:autoSpaceDE w:val="false"/>
        <w:spacing w:lineRule="auto" w:line="360" w:before="0" w:after="36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360"/>
        <w:textAlignment w:val="bottom"/>
        <w:rPr>
          <w:rFonts w:ascii="宋体" w:hAnsi="宋体"/>
          <w:sz w:val="24"/>
        </w:rPr>
      </w:pPr>
      <w:r>
        <w:rPr>
          <w:rFonts w:ascii="宋体" w:hAnsi="宋体"/>
          <w:sz w:val="24"/>
        </w:rPr>
        <w:t>二．（</w:t>
      </w:r>
      <w:r>
        <w:rPr>
          <w:rFonts w:ascii="宋体" w:hAnsi="宋体"/>
          <w:sz w:val="24"/>
        </w:rPr>
        <w:t>10</w:t>
      </w:r>
      <w:r>
        <w:rPr>
          <w:rFonts w:ascii="宋体" w:hAnsi="宋体"/>
          <w:sz w:val="24"/>
        </w:rPr>
        <w:t>分）试解释测量误差是“产生”加工误差的一个原因。</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rPr>
        <w:t>三． （</w:t>
      </w:r>
      <w:r>
        <w:rPr>
          <w:rFonts w:ascii="宋体" w:hAnsi="宋体"/>
          <w:sz w:val="24"/>
        </w:rPr>
        <w:t>10</w:t>
      </w:r>
      <w:r>
        <w:rPr>
          <w:rFonts w:ascii="宋体" w:hAnsi="宋体"/>
          <w:sz w:val="24"/>
        </w:rPr>
        <w:t>分）什么是误差敏感方向？请使用车削外圆时，机床导轨误差对加工误差的影响情况进行解释说明。</w:t>
      </w:r>
    </w:p>
    <w:p>
      <w:pPr>
        <w:pStyle w:val="Normal"/>
        <w:spacing w:lineRule="atLeast" w:line="360" w:before="0" w:after="120"/>
        <w:jc w:val="start"/>
        <w:rPr>
          <w:sz w:val="24"/>
        </w:rPr>
      </w:pPr>
      <w:r>
        <w:rPr>
          <w:rFonts w:ascii="宋体" w:hAnsi="宋体"/>
          <w:sz w:val="24"/>
        </w:rPr>
        <w:t>五．</w:t>
      </w:r>
      <w:r>
        <w:rPr>
          <w:sz w:val="24"/>
        </w:rPr>
        <w:t>（</w:t>
      </w:r>
      <w:r>
        <w:rPr>
          <w:sz w:val="24"/>
        </w:rPr>
        <w:t>1</w:t>
      </w:r>
      <w:r>
        <w:rPr>
          <w:sz w:val="24"/>
        </w:rPr>
        <w:t>0</w:t>
      </w:r>
      <w:r>
        <w:rPr>
          <w:sz w:val="24"/>
        </w:rPr>
        <w:t>分）</w:t>
      </w:r>
      <w:r>
        <w:rPr>
          <w:rFonts w:ascii="宋体" w:hAnsi="宋体"/>
          <w:sz w:val="24"/>
        </w:rPr>
        <w:t>什么是误差复映规律？试以车削偏心外圆柱体为例，推导误差复映系数与系统刚度</w:t>
      </w:r>
      <w:r>
        <w:rPr>
          <w:rFonts w:ascii="宋体" w:hAnsi="宋体"/>
          <w:sz w:val="24"/>
        </w:rPr>
        <w:t>k</w:t>
      </w:r>
      <w:r>
        <w:rPr>
          <w:rFonts w:ascii="宋体" w:hAnsi="宋体"/>
          <w:sz w:val="24"/>
        </w:rPr>
        <w:t>和切削系数</w:t>
      </w:r>
      <w:r>
        <w:rPr>
          <w:rFonts w:ascii="宋体" w:hAnsi="宋体"/>
          <w:sz w:val="24"/>
        </w:rPr>
        <w:t>C</w:t>
      </w:r>
      <w:r>
        <w:rPr>
          <w:rFonts w:ascii="宋体" w:hAnsi="宋体"/>
          <w:sz w:val="24"/>
        </w:rPr>
        <w:t>之间的关系。</w:t>
      </w:r>
    </w:p>
    <w:p>
      <w:pPr>
        <w:pStyle w:val="Normal"/>
        <w:spacing w:lineRule="atLeast" w:line="360" w:before="0" w:after="120"/>
        <w:jc w:val="start"/>
        <w:rPr>
          <w:sz w:val="24"/>
        </w:rPr>
      </w:pPr>
      <w:r>
        <w:rPr>
          <w:rFonts w:ascii="宋体" w:hAnsi="宋体"/>
          <w:sz w:val="24"/>
        </w:rPr>
        <w:t>六．</w:t>
      </w:r>
      <w:r>
        <w:rPr>
          <w:sz w:val="24"/>
        </w:rPr>
        <w:t>（</w:t>
      </w:r>
      <w:r>
        <w:rPr>
          <w:sz w:val="24"/>
        </w:rPr>
        <w:t>1</w:t>
      </w:r>
      <w:r>
        <w:rPr>
          <w:sz w:val="24"/>
        </w:rPr>
        <w:t>0</w:t>
      </w:r>
      <w:r>
        <w:rPr>
          <w:sz w:val="24"/>
        </w:rPr>
        <w:t>分）</w:t>
      </w:r>
      <w:r>
        <w:rPr>
          <w:rFonts w:ascii="宋体" w:hAnsi="宋体"/>
          <w:sz w:val="24"/>
        </w:rPr>
        <w:t>什么是“受迫振动”？请简述在受迫</w:t>
      </w:r>
      <w:r>
        <w:rPr>
          <w:rFonts w:ascii="宋体" w:hAnsi="宋体"/>
          <w:sz w:val="24"/>
        </w:rPr>
        <w:t>振动中动刚度与频率比的关系</w:t>
      </w:r>
      <w:r>
        <w:rPr>
          <w:rFonts w:ascii="宋体" w:hAnsi="宋体"/>
          <w:sz w:val="24"/>
        </w:rPr>
        <w:t>。</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rPr>
        <w:t>四． （</w:t>
      </w:r>
      <w:r>
        <w:rPr>
          <w:rFonts w:ascii="宋体" w:hAnsi="宋体"/>
          <w:sz w:val="24"/>
        </w:rPr>
        <w:t>1</w:t>
      </w:r>
      <w:r>
        <w:rPr>
          <w:rFonts w:ascii="宋体" w:hAnsi="宋体"/>
          <w:sz w:val="24"/>
        </w:rPr>
        <w:t>0</w:t>
      </w:r>
      <w:r>
        <w:rPr>
          <w:rFonts w:ascii="宋体" w:hAnsi="宋体"/>
          <w:sz w:val="24"/>
        </w:rPr>
        <w:t>分）什么是工艺系统刚度？试以车削细长轴外圆柱面为例，用两顶尖装夹工件，说明由于工件刚度不足会引起什么样的形状误差？</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rPr>
        <w:t>五．</w:t>
      </w:r>
      <w:r>
        <w:rPr>
          <w:rFonts w:ascii="宋体" w:hAnsi="宋体"/>
          <w:sz w:val="24"/>
        </w:rPr>
        <w:t>（</w:t>
      </w:r>
      <w:r>
        <w:rPr>
          <w:rFonts w:ascii="宋体" w:hAnsi="宋体"/>
          <w:sz w:val="24"/>
        </w:rPr>
        <w:t>10</w:t>
      </w:r>
      <w:r>
        <w:rPr>
          <w:rFonts w:ascii="宋体" w:hAnsi="宋体"/>
          <w:sz w:val="24"/>
        </w:rPr>
        <w:t>分）</w:t>
      </w:r>
      <w:r>
        <w:rPr>
          <w:rFonts w:ascii="宋体" w:hAnsi="宋体"/>
          <w:sz w:val="24"/>
        </w:rPr>
        <w:t>在</w:t>
      </w:r>
      <w:r>
        <w:rPr>
          <w:rFonts w:ascii="宋体" w:hAnsi="宋体"/>
          <w:sz w:val="24"/>
        </w:rPr>
        <w:t>工艺系统中，可以通过哪些</w:t>
      </w:r>
      <w:r>
        <w:rPr>
          <w:rFonts w:ascii="宋体" w:hAnsi="宋体"/>
          <w:sz w:val="24"/>
        </w:rPr>
        <w:t>技术</w:t>
      </w:r>
      <w:r>
        <w:rPr>
          <w:rFonts w:ascii="宋体" w:hAnsi="宋体"/>
          <w:sz w:val="24"/>
        </w:rPr>
        <w:t>手段减少振动造成的加工误差？</w:t>
      </w:r>
      <w:r>
        <w:rPr>
          <w:rFonts w:ascii="宋体" w:hAnsi="宋体"/>
          <w:sz w:val="24"/>
        </w:rPr>
        <w:t>并解释减振</w:t>
      </w:r>
      <w:r>
        <w:rPr>
          <w:rFonts w:ascii="宋体" w:hAnsi="宋体"/>
          <w:sz w:val="24"/>
        </w:rPr>
        <w:t>的原理。</w:t>
      </w:r>
    </w:p>
    <w:p>
      <w:pPr>
        <w:pStyle w:val="Normal"/>
        <w:spacing w:lineRule="atLeast" w:line="360" w:before="0" w:after="120"/>
        <w:jc w:val="start"/>
        <w:rPr/>
      </w:pPr>
      <w:r>
        <w:rPr>
          <w:rFonts w:ascii="宋体" w:hAnsi="宋体"/>
          <w:sz w:val="24"/>
        </w:rPr>
        <w:t>六．</w:t>
      </w:r>
      <w:r>
        <w:rPr>
          <w:rFonts w:ascii="宋体" w:hAnsi="宋体"/>
          <w:sz w:val="24"/>
        </w:rPr>
        <w:t>（</w:t>
      </w:r>
      <w:r>
        <w:rPr>
          <w:rFonts w:ascii="宋体" w:hAnsi="宋体"/>
          <w:sz w:val="24"/>
        </w:rPr>
        <w:t>10</w:t>
      </w:r>
      <w:r>
        <w:rPr>
          <w:rFonts w:ascii="宋体" w:hAnsi="宋体"/>
          <w:sz w:val="24"/>
        </w:rPr>
        <w:t>分）</w:t>
      </w:r>
      <w:r>
        <w:rPr>
          <w:rFonts w:ascii="宋体" w:hAnsi="宋体"/>
          <w:sz w:val="24"/>
        </w:rPr>
        <w:t>工序</w:t>
      </w:r>
      <w:r>
        <w:rPr>
          <w:rFonts w:ascii="宋体" w:hAnsi="宋体"/>
          <w:sz w:val="24"/>
        </w:rPr>
        <w:t>时间由哪几部分组成？</w:t>
      </w:r>
      <w:r>
        <w:rPr>
          <w:rFonts w:ascii="宋体" w:hAnsi="宋体"/>
          <w:sz w:val="24"/>
        </w:rPr>
        <w:t>请分别</w:t>
      </w:r>
      <w:r>
        <w:rPr>
          <w:rFonts w:ascii="宋体" w:hAnsi="宋体"/>
          <w:sz w:val="24"/>
        </w:rPr>
        <w:t>举例</w:t>
      </w:r>
      <w:r>
        <w:rPr>
          <w:rFonts w:ascii="宋体" w:hAnsi="宋体"/>
          <w:sz w:val="24"/>
        </w:rPr>
        <w:t>说明</w:t>
      </w:r>
      <w:r>
        <w:rPr>
          <w:rFonts w:ascii="宋体" w:hAnsi="宋体"/>
          <w:sz w:val="24"/>
        </w:rPr>
        <w:t>降低这些</w:t>
      </w:r>
      <w:r>
        <w:rPr>
          <w:rFonts w:ascii="宋体" w:hAnsi="宋体"/>
          <w:sz w:val="24"/>
        </w:rPr>
        <w:t>时间</w:t>
      </w:r>
      <w:r>
        <w:rPr>
          <w:rFonts w:ascii="宋体" w:hAnsi="宋体"/>
          <w:sz w:val="24"/>
        </w:rPr>
        <w:t>的方法。</w:t>
      </w:r>
    </w:p>
    <w:p>
      <w:pPr>
        <w:pStyle w:val="Normal"/>
        <w:spacing w:lineRule="atLeast" w:line="360" w:before="0" w:after="120"/>
        <w:jc w:val="start"/>
        <w:rPr/>
      </w:pPr>
      <w:r>
        <w:rPr/>
      </w:r>
    </w:p>
    <w:p>
      <w:pPr>
        <w:pStyle w:val="Normal"/>
        <w:spacing w:lineRule="atLeast" w:line="360" w:before="0" w:after="120"/>
        <w:jc w:val="start"/>
        <w:rPr>
          <w:sz w:val="24"/>
        </w:rPr>
      </w:pPr>
      <w:r>
        <w:rPr/>
        <w:t>四．</w:t>
      </w:r>
      <w:r>
        <w:rPr>
          <w:sz w:val="24"/>
        </w:rPr>
        <w:t>（</w:t>
      </w:r>
      <w:r>
        <w:rPr>
          <w:sz w:val="24"/>
        </w:rPr>
        <w:t>1</w:t>
      </w:r>
      <w:r>
        <w:rPr>
          <w:sz w:val="24"/>
        </w:rPr>
        <w:t>0</w:t>
      </w:r>
      <w:r>
        <w:rPr>
          <w:sz w:val="24"/>
        </w:rPr>
        <w:t>分）以车床为例</w:t>
      </w:r>
      <w:r>
        <w:rPr>
          <w:sz w:val="24"/>
        </w:rPr>
        <w:t>，</w:t>
      </w:r>
      <w:r>
        <w:rPr>
          <w:sz w:val="24"/>
        </w:rPr>
        <w:t>请</w:t>
      </w:r>
      <w:r>
        <w:rPr>
          <w:sz w:val="24"/>
        </w:rPr>
        <w:t>论述主轴</w:t>
      </w:r>
      <w:r>
        <w:rPr>
          <w:sz w:val="24"/>
        </w:rPr>
        <w:t>影响</w:t>
      </w:r>
      <w:r>
        <w:rPr>
          <w:sz w:val="24"/>
        </w:rPr>
        <w:t>加工精度的误差</w:t>
      </w:r>
      <w:r>
        <w:rPr>
          <w:sz w:val="24"/>
        </w:rPr>
        <w:t>有</w:t>
      </w:r>
      <w:r>
        <w:rPr>
          <w:sz w:val="24"/>
        </w:rPr>
        <w:t>哪几种类型？分别</w:t>
      </w:r>
      <w:r>
        <w:rPr>
          <w:sz w:val="24"/>
        </w:rPr>
        <w:t>举例</w:t>
      </w:r>
      <w:r>
        <w:rPr>
          <w:sz w:val="24"/>
        </w:rPr>
        <w:t>说明</w:t>
      </w:r>
      <w:r>
        <w:rPr>
          <w:sz w:val="24"/>
        </w:rPr>
        <w:t>它</w:t>
      </w:r>
      <w:r>
        <w:rPr>
          <w:sz w:val="24"/>
        </w:rPr>
        <w:t>们</w:t>
      </w:r>
      <w:r>
        <w:rPr>
          <w:sz w:val="24"/>
        </w:rPr>
        <w:t>在</w:t>
      </w:r>
      <w:r>
        <w:rPr>
          <w:sz w:val="24"/>
        </w:rPr>
        <w:t>哪些</w:t>
      </w:r>
      <w:r>
        <w:rPr>
          <w:sz w:val="24"/>
        </w:rPr>
        <w:t>情况下</w:t>
      </w:r>
      <w:r>
        <w:rPr>
          <w:sz w:val="24"/>
        </w:rPr>
        <w:t>影响零件的</w:t>
      </w:r>
      <w:r>
        <w:rPr>
          <w:sz w:val="24"/>
        </w:rPr>
        <w:t>什么</w:t>
      </w:r>
      <w:r>
        <w:rPr>
          <w:sz w:val="24"/>
        </w:rPr>
        <w:t>误差</w:t>
      </w:r>
      <w:r>
        <w:rPr>
          <w:sz w:val="24"/>
        </w:rPr>
        <w:t>。</w:t>
      </w:r>
    </w:p>
    <w:p>
      <w:pPr>
        <w:pStyle w:val="Normal"/>
        <w:spacing w:lineRule="atLeast" w:line="360" w:before="0" w:after="120"/>
        <w:jc w:val="start"/>
        <w:rPr>
          <w:sz w:val="24"/>
        </w:rPr>
      </w:pPr>
      <w:r>
        <w:rPr>
          <w:sz w:val="24"/>
        </w:rPr>
      </w:r>
    </w:p>
    <w:p>
      <w:pPr>
        <w:pStyle w:val="Normal"/>
        <w:spacing w:lineRule="atLeast" w:line="360" w:before="0" w:after="120"/>
        <w:jc w:val="start"/>
        <w:rPr>
          <w:sz w:val="24"/>
        </w:rPr>
      </w:pPr>
      <w:r>
        <w:rPr>
          <w:rFonts w:ascii="宋体" w:hAnsi="宋体"/>
          <w:sz w:val="24"/>
        </w:rPr>
        <w:t>五．</w:t>
      </w:r>
      <w:r>
        <w:rPr>
          <w:sz w:val="24"/>
        </w:rPr>
        <w:t>（</w:t>
      </w:r>
      <w:r>
        <w:rPr>
          <w:sz w:val="24"/>
        </w:rPr>
        <w:t>1</w:t>
      </w:r>
      <w:r>
        <w:rPr>
          <w:sz w:val="24"/>
        </w:rPr>
        <w:t>0</w:t>
      </w:r>
      <w:r>
        <w:rPr>
          <w:sz w:val="24"/>
        </w:rPr>
        <w:t>分）</w:t>
      </w:r>
      <w:r>
        <w:rPr>
          <w:rFonts w:ascii="宋体" w:hAnsi="宋体"/>
          <w:sz w:val="24"/>
        </w:rPr>
        <w:t>什么是误差复映规律？试以车削偏心外圆柱体为例，推导误差复映系数与系统刚度</w:t>
      </w:r>
      <w:r>
        <w:rPr>
          <w:rFonts w:ascii="宋体" w:hAnsi="宋体"/>
          <w:sz w:val="24"/>
        </w:rPr>
        <w:t>k</w:t>
      </w:r>
      <w:r>
        <w:rPr>
          <w:rFonts w:ascii="宋体" w:hAnsi="宋体"/>
          <w:sz w:val="24"/>
        </w:rPr>
        <w:t>和切削系数</w:t>
      </w:r>
      <w:r>
        <w:rPr>
          <w:rFonts w:ascii="宋体" w:hAnsi="宋体"/>
          <w:sz w:val="24"/>
        </w:rPr>
        <w:t>C</w:t>
      </w:r>
      <w:r>
        <w:rPr>
          <w:rFonts w:ascii="宋体" w:hAnsi="宋体"/>
          <w:sz w:val="24"/>
        </w:rPr>
        <w:t>之间的关系。</w:t>
      </w:r>
    </w:p>
    <w:p>
      <w:pPr>
        <w:pStyle w:val="Normal"/>
        <w:spacing w:lineRule="atLeast" w:line="360" w:before="0" w:after="120"/>
        <w:jc w:val="start"/>
        <w:rPr>
          <w:sz w:val="24"/>
        </w:rPr>
      </w:pPr>
      <w:r>
        <w:rPr>
          <w:sz w:val="24"/>
        </w:rPr>
      </w:r>
    </w:p>
    <w:p>
      <w:pPr>
        <w:pStyle w:val="Normal"/>
        <w:spacing w:lineRule="atLeast" w:line="360" w:before="0" w:after="120"/>
        <w:jc w:val="start"/>
        <w:rPr>
          <w:sz w:val="24"/>
        </w:rPr>
      </w:pPr>
      <w:r>
        <w:rPr>
          <w:rFonts w:ascii="宋体" w:hAnsi="宋体"/>
          <w:sz w:val="24"/>
        </w:rPr>
        <w:t>六．</w:t>
      </w:r>
      <w:r>
        <w:rPr>
          <w:sz w:val="24"/>
        </w:rPr>
        <w:t>（</w:t>
      </w:r>
      <w:r>
        <w:rPr>
          <w:sz w:val="24"/>
        </w:rPr>
        <w:t>1</w:t>
      </w:r>
      <w:r>
        <w:rPr>
          <w:sz w:val="24"/>
        </w:rPr>
        <w:t>0</w:t>
      </w:r>
      <w:r>
        <w:rPr>
          <w:sz w:val="24"/>
        </w:rPr>
        <w:t>分）</w:t>
      </w:r>
      <w:r>
        <w:rPr>
          <w:rFonts w:ascii="宋体" w:hAnsi="宋体"/>
          <w:sz w:val="24"/>
        </w:rPr>
        <w:t>什么是“受迫振动”？请简述在受迫</w:t>
      </w:r>
      <w:r>
        <w:rPr>
          <w:rFonts w:ascii="宋体" w:hAnsi="宋体"/>
          <w:sz w:val="24"/>
        </w:rPr>
        <w:t>振动中动刚度与频率比的关系</w:t>
      </w:r>
      <w:r>
        <w:rPr>
          <w:rFonts w:ascii="宋体" w:hAnsi="宋体"/>
          <w:sz w:val="24"/>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cs="宋体"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cs="宋体"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ascii="宋体" w:hAnsi="宋体" w:cs="宋体"/>
          <w:sz w:val="24"/>
          <w:szCs w:val="24"/>
        </w:rPr>
        <w:t>五．</w:t>
      </w:r>
      <w:r>
        <w:rPr>
          <w:sz w:val="24"/>
        </w:rPr>
        <w:t>（</w:t>
      </w:r>
      <w:r>
        <w:rPr>
          <w:sz w:val="24"/>
        </w:rPr>
        <w:t>1</w:t>
      </w:r>
      <w:r>
        <w:rPr>
          <w:sz w:val="24"/>
        </w:rPr>
        <w:t>0</w:t>
      </w:r>
      <w:r>
        <w:rPr>
          <w:sz w:val="24"/>
        </w:rPr>
        <w:t>分）</w:t>
      </w:r>
      <w:r>
        <w:rPr>
          <w:rFonts w:ascii="宋体" w:hAnsi="宋体"/>
          <w:sz w:val="24"/>
        </w:rPr>
        <w:t>如何测量工艺系统刚度？试以动态法为例，说明工艺系统刚度测量的过程。</w:t>
      </w:r>
    </w:p>
    <w:p>
      <w:pPr>
        <w:pStyle w:val="Normal"/>
        <w:widowControl/>
        <w:tabs>
          <w:tab w:val="clear" w:pos="425"/>
          <w:tab w:val="left" w:pos="3403" w:leader="none"/>
        </w:tabs>
        <w:autoSpaceDE w:val="false"/>
        <w:spacing w:lineRule="auto" w:line="360" w:before="0" w:after="120"/>
        <w:textAlignment w:val="bottom"/>
        <w:rPr>
          <w:rFonts w:ascii="宋体" w:hAnsi="宋体"/>
          <w:sz w:val="24"/>
        </w:rPr>
      </w:pPr>
      <w:r>
        <w:rPr>
          <w:rFonts w:ascii="宋体" w:hAnsi="宋体"/>
          <w:sz w:val="24"/>
        </w:rPr>
        <w:t>工艺系统刚度是指刀尖在误差敏感方向相对工件的位移与刀尖受力之比。因此工艺系统刚度的测定主要是在刀尖与工件间施加一个确定力，同时测量刀尖与工件间的相对位移。</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szCs w:val="24"/>
        </w:rPr>
        <w:t>三．</w:t>
      </w:r>
      <w:r>
        <w:rPr>
          <w:sz w:val="24"/>
        </w:rPr>
        <w:t>（</w:t>
      </w:r>
      <w:r>
        <w:rPr>
          <w:sz w:val="24"/>
        </w:rPr>
        <w:t>1</w:t>
      </w:r>
      <w:r>
        <w:rPr>
          <w:sz w:val="24"/>
        </w:rPr>
        <w:t>0</w:t>
      </w:r>
      <w:r>
        <w:rPr>
          <w:sz w:val="24"/>
        </w:rPr>
        <w:t>分）机械加工的表面成型方法有哪几种形式？在这些方法中，素线和导线都如何形成？每种方法都举一个例子来进行说明。</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表面成型方法有四种，分别是：轨迹法、成型法、相切法和范成法</w:t>
      </w:r>
    </w:p>
    <w:p>
      <w:pPr>
        <w:pStyle w:val="Normal"/>
        <w:widowControl/>
        <w:tabs>
          <w:tab w:val="clear" w:pos="425"/>
          <w:tab w:val="left" w:pos="3403" w:leader="none"/>
        </w:tabs>
        <w:autoSpaceDE w:val="false"/>
        <w:spacing w:lineRule="auto" w:line="360" w:before="0" w:after="120"/>
        <w:textAlignment w:val="bottom"/>
        <w:rPr>
          <w:sz w:val="24"/>
        </w:rPr>
      </w:pPr>
      <w:r>
        <w:rPr>
          <w:sz w:val="24"/>
        </w:rPr>
        <w:t>轨迹法的素线为刀尖由于切削运动在工件上刻画生成，导线为刀具相对工件的进给运动形成，例如车削外圆柱面，刀尖相对于工件转一圈形成的圆为素线，纵向进给为导线。</w:t>
      </w:r>
    </w:p>
    <w:p>
      <w:pPr>
        <w:pStyle w:val="Normal"/>
        <w:widowControl/>
        <w:tabs>
          <w:tab w:val="clear" w:pos="425"/>
          <w:tab w:val="left" w:pos="3403" w:leader="none"/>
        </w:tabs>
        <w:autoSpaceDE w:val="false"/>
        <w:spacing w:lineRule="auto" w:line="360" w:before="0" w:after="120"/>
        <w:textAlignment w:val="bottom"/>
        <w:rPr>
          <w:sz w:val="24"/>
        </w:rPr>
      </w:pPr>
      <w:r>
        <w:rPr>
          <w:sz w:val="24"/>
        </w:rPr>
        <w:t>成型法的素线为刀刃与工件的接触直接生成，导线为刀具相对工件的运动形成（包括切削运动和进给运动），例如车削普通螺纹，车刀刀刃的</w:t>
      </w:r>
      <w:r>
        <w:rPr>
          <w:sz w:val="24"/>
        </w:rPr>
        <w:t>60°</w:t>
      </w:r>
      <w:r>
        <w:rPr>
          <w:sz w:val="24"/>
        </w:rPr>
        <w:t>刀尖直接形成槽，成为螺纹槽的素线，工件旋转的切削运动和纵向进给形成螺旋，成为为导线。</w:t>
      </w:r>
    </w:p>
    <w:p>
      <w:pPr>
        <w:pStyle w:val="Normal"/>
        <w:widowControl/>
        <w:tabs>
          <w:tab w:val="clear" w:pos="425"/>
          <w:tab w:val="left" w:pos="3403" w:leader="none"/>
        </w:tabs>
        <w:autoSpaceDE w:val="false"/>
        <w:spacing w:lineRule="auto" w:line="360" w:before="0" w:after="120"/>
        <w:textAlignment w:val="bottom"/>
        <w:rPr>
          <w:sz w:val="24"/>
        </w:rPr>
      </w:pPr>
      <w:r>
        <w:rPr>
          <w:sz w:val="24"/>
        </w:rPr>
        <w:t>相切法的素线为由刀刃旋转的切削运动在空间形成的包容面与工件的相切生成，导线为刀具相对工件的进给运动形成，例如利用圆柱铣刀铣削侧面轮廓面，侧面螺旋刀刃旋转形成包容圆柱，与工件转相切的直线为素线，刀具进给轨迹（纵向和横向进给的合成）为导线。</w:t>
      </w:r>
    </w:p>
    <w:p>
      <w:pPr>
        <w:pStyle w:val="Normal"/>
        <w:widowControl/>
        <w:tabs>
          <w:tab w:val="clear" w:pos="425"/>
          <w:tab w:val="left" w:pos="3403" w:leader="none"/>
        </w:tabs>
        <w:autoSpaceDE w:val="false"/>
        <w:spacing w:lineRule="auto" w:line="360" w:before="0" w:after="120"/>
        <w:textAlignment w:val="bottom"/>
        <w:rPr>
          <w:sz w:val="24"/>
        </w:rPr>
      </w:pPr>
      <w:r>
        <w:rPr>
          <w:sz w:val="24"/>
        </w:rPr>
        <w:t>范成法的素线为刀刃与工件严格的范成运动（对滚运动）接触点在工件上形成的包容线，导线为刀具相对工件的进给运动（或切削运动）形成，例如滚外圆柱齿轮，刀具与工件严格的转动速比关系使切削刃相对于工件形成渐开线包容，该渐开线为素线，刀具的轴向进给为导线。</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cs="宋体"/>
          <w:sz w:val="24"/>
          <w:szCs w:val="24"/>
        </w:rPr>
        <w:t>四．</w:t>
      </w:r>
      <w:r>
        <w:rPr>
          <w:sz w:val="24"/>
        </w:rPr>
        <w:t>（</w:t>
      </w:r>
      <w:r>
        <w:rPr>
          <w:sz w:val="24"/>
        </w:rPr>
        <w:t>1</w:t>
      </w:r>
      <w:r>
        <w:rPr>
          <w:sz w:val="24"/>
        </w:rPr>
        <w:t>0</w:t>
      </w:r>
      <w:r>
        <w:rPr>
          <w:sz w:val="24"/>
        </w:rPr>
        <w:t>分）刀具前角和后角是如何定义的？在实际使用时，刀具前、后角影响加工中的哪些因素？在用硬质合金刀具粗车</w:t>
      </w:r>
      <w:r>
        <w:rPr>
          <w:b/>
          <w:sz w:val="24"/>
        </w:rPr>
        <w:t>锻钢件</w:t>
      </w:r>
      <w:r>
        <w:rPr>
          <w:sz w:val="24"/>
        </w:rPr>
        <w:t>毛坯外圆时，刀具的前角和后角应如何选取？</w:t>
      </w:r>
      <w:r>
        <w:rPr>
          <w:rFonts w:eastAsia="Times New Roman"/>
          <w:sz w:val="24"/>
        </w:rPr>
        <w:t xml:space="preserve"> </w:t>
      </w:r>
    </w:p>
    <w:p>
      <w:pPr>
        <w:pStyle w:val="Style15"/>
        <w:kinsoku w:val="false"/>
        <w:overflowPunct w:val="false"/>
        <w:spacing w:before="230" w:after="0"/>
        <w:ind w:firstLine="537" w:start="284" w:end="0"/>
        <w:textAlignment w:val="baseline"/>
        <w:rPr/>
      </w:pPr>
      <w:r>
        <w:rPr/>
        <w:t>在主剖面上，前刀面的投影与基面的夹角是前角，后刀面的投影与切削平面的夹角是后角。</w:t>
      </w:r>
    </w:p>
    <w:p>
      <w:pPr>
        <w:pStyle w:val="Style15"/>
        <w:kinsoku w:val="false"/>
        <w:overflowPunct w:val="false"/>
        <w:spacing w:before="230" w:after="0"/>
        <w:ind w:firstLine="537" w:start="284" w:end="0"/>
        <w:textAlignment w:val="baseline"/>
        <w:rPr/>
      </w:pPr>
      <w:r>
        <w:rPr/>
        <w:t>在实际使用时，刀具前角影响切削力的大小和刀刃强度，进而影响加工质量、振动和刀具寿命等。刀具后角影响刀具与工件表面的摩擦，影响切削温度和刀刃强度，一方面影响加工质量，特别是表面质量、振动等，另一方面影响刀具寿命。</w:t>
      </w:r>
    </w:p>
    <w:p>
      <w:pPr>
        <w:pStyle w:val="Style15"/>
        <w:kinsoku w:val="false"/>
        <w:overflowPunct w:val="false"/>
        <w:spacing w:before="230" w:after="0"/>
        <w:ind w:firstLine="537" w:start="284" w:end="0"/>
        <w:textAlignment w:val="baseline"/>
        <w:rPr/>
      </w:pPr>
      <w:r>
        <w:rPr/>
        <w:t>前角应为</w:t>
      </w:r>
      <w:r>
        <w:rPr/>
        <w:t>0°</w:t>
      </w:r>
      <w:r>
        <w:rPr/>
        <w:t>或负前角，后角应为</w:t>
      </w:r>
      <w:r>
        <w:rPr/>
        <w:t>5°</w:t>
      </w:r>
      <w:r>
        <w:rPr/>
        <w:t>～</w:t>
      </w:r>
      <w:r>
        <w:rPr/>
        <w:t>8°</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rPr>
        <w:t>二．</w:t>
      </w:r>
      <w:r>
        <w:rPr>
          <w:sz w:val="24"/>
        </w:rPr>
        <w:t>（</w:t>
      </w:r>
      <w:r>
        <w:rPr>
          <w:sz w:val="24"/>
        </w:rPr>
        <w:t>10</w:t>
      </w:r>
      <w:r>
        <w:rPr>
          <w:sz w:val="24"/>
        </w:rPr>
        <w:t>分）什么是工序时间？可以用哪些技术手段来减少工序时间？</w:t>
      </w:r>
      <w:r>
        <w:rPr>
          <w:rFonts w:ascii="宋体" w:hAnsi="宋体"/>
          <w:sz w:val="24"/>
          <w:szCs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一个零件完成一道工序所需要的时间程工序时间。（</w:t>
      </w:r>
      <w:r>
        <w:rPr>
          <w:sz w:val="24"/>
        </w:rPr>
        <w:t>5</w:t>
      </w:r>
      <w:r>
        <w:rPr>
          <w:sz w:val="24"/>
        </w:rPr>
        <w:t>分）</w:t>
      </w:r>
    </w:p>
    <w:p>
      <w:pPr>
        <w:pStyle w:val="Normal"/>
        <w:widowControl/>
        <w:tabs>
          <w:tab w:val="clear" w:pos="425"/>
          <w:tab w:val="left" w:pos="3403" w:leader="none"/>
        </w:tabs>
        <w:autoSpaceDE w:val="false"/>
        <w:spacing w:lineRule="auto" w:line="360" w:before="0" w:after="120"/>
        <w:textAlignment w:val="bottom"/>
        <w:rPr>
          <w:rFonts w:ascii="宋体" w:hAnsi="宋体"/>
          <w:sz w:val="24"/>
          <w:szCs w:val="24"/>
        </w:rPr>
      </w:pPr>
      <w:r>
        <w:rPr>
          <w:sz w:val="24"/>
        </w:rPr>
        <w:t>减少工序时间可以提高加工效率，是“优质、高产、低消耗”中，高产的保证。同时，减少工序时间也相应减少了生产劳动时间，也能降低生产成本，也能实现“低消耗”。</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减少工序时间可以通过减少：</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基本时间（机动时间）（</w:t>
      </w:r>
      <w:r>
        <w:rPr>
          <w:rFonts w:ascii="宋体" w:hAnsi="宋体"/>
          <w:sz w:val="24"/>
        </w:rPr>
        <w:t>2</w:t>
      </w:r>
      <w:r>
        <w:rPr>
          <w:rFonts w:ascii="宋体" w:hAnsi="宋体"/>
          <w:sz w:val="24"/>
        </w:rPr>
        <w:t>分）</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辅助时间（</w:t>
      </w:r>
      <w:r>
        <w:rPr>
          <w:rFonts w:ascii="宋体" w:hAnsi="宋体"/>
          <w:sz w:val="24"/>
        </w:rPr>
        <w:t>2</w:t>
      </w:r>
      <w:r>
        <w:rPr>
          <w:rFonts w:ascii="宋体" w:hAnsi="宋体"/>
          <w:sz w:val="24"/>
        </w:rPr>
        <w:t>分）</w:t>
      </w:r>
    </w:p>
    <w:p>
      <w:pPr>
        <w:pStyle w:val="Normal"/>
        <w:widowControl/>
        <w:numPr>
          <w:ilvl w:val="0"/>
          <w:numId w:val="7"/>
        </w:numPr>
        <w:tabs>
          <w:tab w:val="clear" w:pos="425"/>
          <w:tab w:val="left" w:pos="426" w:leader="none"/>
        </w:tabs>
        <w:autoSpaceDE w:val="false"/>
        <w:spacing w:lineRule="auto" w:line="240" w:before="0" w:after="120"/>
        <w:textAlignment w:val="bottom"/>
        <w:rPr>
          <w:rFonts w:ascii="宋体" w:hAnsi="宋体"/>
          <w:sz w:val="24"/>
        </w:rPr>
      </w:pPr>
      <w:r>
        <w:rPr>
          <w:rFonts w:ascii="宋体" w:hAnsi="宋体"/>
          <w:sz w:val="24"/>
        </w:rPr>
        <w:t>工作地服务时间（或</w:t>
      </w:r>
      <w:r>
        <w:rPr>
          <w:rFonts w:ascii="宋体" w:hAnsi="宋体"/>
          <w:sz w:val="24"/>
        </w:rPr>
        <w:t>1</w:t>
      </w:r>
      <w:r>
        <w:rPr>
          <w:rFonts w:ascii="宋体" w:hAnsi="宋体"/>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rPr>
        <w:t>可有的准备终结时间（或</w:t>
      </w:r>
      <w:r>
        <w:rPr>
          <w:rFonts w:ascii="宋体" w:hAnsi="宋体"/>
          <w:sz w:val="24"/>
        </w:rPr>
        <w:t>1</w:t>
      </w:r>
      <w:r>
        <w:rPr>
          <w:rFonts w:ascii="宋体" w:hAnsi="宋体"/>
          <w:sz w:val="24"/>
        </w:rPr>
        <w:t>分）</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szCs w:val="24"/>
          <w:lang w:val="en-US" w:eastAsia="zh-CN"/>
        </w:rPr>
      </w:pPr>
      <w:r>
        <w:rPr>
          <w:rFonts w:ascii="宋体" w:hAnsi="宋体"/>
          <w:sz w:val="24"/>
          <w:szCs w:val="24"/>
          <w:lang w:val="en-US" w:eastAsia="zh-CN"/>
        </w:rPr>
      </w:r>
    </w:p>
    <w:p>
      <w:pPr>
        <w:pStyle w:val="Normal"/>
        <w:widowControl/>
        <w:tabs>
          <w:tab w:val="clear" w:pos="425"/>
          <w:tab w:val="left" w:pos="3403" w:leader="none"/>
        </w:tabs>
        <w:autoSpaceDE w:val="false"/>
        <w:spacing w:lineRule="auto" w:line="240" w:before="0" w:after="360"/>
        <w:ind w:hanging="505" w:start="505" w:end="0"/>
        <w:textAlignment w:val="bottom"/>
        <w:rPr>
          <w:lang w:val="en-US" w:eastAsia="zh-CN"/>
        </w:rPr>
      </w:pPr>
      <w:r>
        <w:rPr>
          <w:lang w:val="en-US" w:eastAsia="zh-CN"/>
        </w:rPr>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rPr>
      </w:pPr>
      <w:r>
        <w:rPr>
          <w:lang w:val="en-US" w:eastAsia="zh-CN"/>
        </w:rPr>
        <w:t>6.</w:t>
      </w:r>
      <w:r>
        <w:rPr>
          <w:rFonts w:ascii="宋体" w:hAnsi="宋体"/>
          <w:sz w:val="24"/>
        </w:rPr>
        <w:t>（</w:t>
      </w:r>
      <w:r>
        <w:rPr>
          <w:rFonts w:ascii="宋体" w:hAnsi="宋体"/>
          <w:sz w:val="24"/>
        </w:rPr>
        <w:t>10</w:t>
      </w:r>
      <w:r>
        <w:rPr>
          <w:rFonts w:ascii="宋体" w:hAnsi="宋体"/>
          <w:sz w:val="24"/>
        </w:rPr>
        <w:t>分）</w:t>
      </w:r>
      <w:r>
        <w:rPr>
          <w:sz w:val="24"/>
        </w:rPr>
        <w:t>什么是</w:t>
      </w:r>
      <w:r>
        <w:rPr>
          <w:sz w:val="24"/>
          <w:lang w:val="en-US" w:eastAsia="zh-CN"/>
        </w:rPr>
        <w:t>粗基准</w:t>
      </w:r>
      <w:r>
        <w:rPr>
          <w:sz w:val="24"/>
        </w:rPr>
        <w:t>？简述</w:t>
      </w:r>
      <w:r>
        <w:rPr>
          <w:sz w:val="24"/>
          <w:lang w:val="en-US" w:eastAsia="zh-CN"/>
        </w:rPr>
        <w:t>粗基准的选择原则</w:t>
      </w:r>
      <w:r>
        <w:rPr>
          <w:rFonts w:ascii="宋体" w:hAnsi="宋体"/>
          <w:sz w:val="24"/>
        </w:rPr>
        <w:t>。</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eastAsia="宋体"/>
          <w:sz w:val="24"/>
          <w:lang w:val="en-US" w:eastAsia="zh-CN"/>
        </w:rPr>
      </w:pPr>
      <w:r>
        <w:rPr>
          <w:rFonts w:ascii="宋体" w:hAnsi="宋体"/>
          <w:sz w:val="24"/>
          <w:lang w:val="en-US" w:eastAsia="zh-CN"/>
        </w:rPr>
        <w:t>7.</w:t>
      </w:r>
      <w:r>
        <w:rPr>
          <w:rFonts w:ascii="宋体" w:hAnsi="宋体"/>
          <w:sz w:val="24"/>
        </w:rPr>
        <w:t>（</w:t>
      </w:r>
      <w:r>
        <w:rPr>
          <w:rFonts w:ascii="宋体" w:hAnsi="宋体"/>
          <w:sz w:val="24"/>
        </w:rPr>
        <w:t>10</w:t>
      </w:r>
      <w:r>
        <w:rPr>
          <w:rFonts w:ascii="宋体" w:hAnsi="宋体"/>
          <w:sz w:val="24"/>
        </w:rPr>
        <w:t>分）什么是</w:t>
      </w:r>
      <w:r>
        <w:rPr>
          <w:rFonts w:ascii="宋体" w:hAnsi="宋体"/>
          <w:sz w:val="24"/>
          <w:lang w:val="en-US" w:eastAsia="zh-CN"/>
        </w:rPr>
        <w:t>工序分散</w:t>
      </w:r>
      <w:r>
        <w:rPr>
          <w:rFonts w:ascii="宋体" w:hAnsi="宋体"/>
          <w:sz w:val="24"/>
          <w:lang w:eastAsia="zh-CN"/>
        </w:rPr>
        <w:t>？</w:t>
      </w:r>
      <w:r>
        <w:rPr>
          <w:rFonts w:ascii="宋体" w:hAnsi="宋体"/>
          <w:sz w:val="24"/>
          <w:lang w:val="en-US" w:eastAsia="zh-CN"/>
        </w:rPr>
        <w:t>简述工序分散的特点。</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lang w:val="en-US"/>
        </w:rPr>
      </w:pPr>
      <w:r>
        <w:rPr>
          <w:rFonts w:ascii="宋体" w:hAnsi="宋体"/>
          <w:sz w:val="24"/>
          <w:lang w:val="en-US" w:eastAsia="zh-CN"/>
        </w:rPr>
        <w:t>8.</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sz w:val="24"/>
          <w:lang w:val="en-US" w:eastAsia="zh-CN"/>
        </w:rPr>
        <w:t>工艺系统的热源有哪些</w:t>
      </w:r>
      <w:r>
        <w:rPr>
          <w:rFonts w:ascii="宋体" w:hAnsi="宋体"/>
          <w:sz w:val="24"/>
          <w:lang w:eastAsia="zh-CN"/>
        </w:rPr>
        <w:t>？</w:t>
      </w:r>
      <w:r>
        <w:rPr>
          <w:rFonts w:ascii="宋体" w:hAnsi="宋体"/>
          <w:sz w:val="24"/>
          <w:lang w:val="en-US" w:eastAsia="zh-CN"/>
        </w:rPr>
        <w:t>简述加工细长轴时由于工艺系统热变形对加工精度的影响。</w:t>
      </w:r>
    </w:p>
    <w:p>
      <w:pPr>
        <w:pStyle w:val="Normal"/>
        <w:widowControl/>
        <w:tabs>
          <w:tab w:val="clear" w:pos="425"/>
          <w:tab w:val="left" w:pos="3403" w:leader="none"/>
        </w:tabs>
        <w:autoSpaceDE w:val="false"/>
        <w:spacing w:lineRule="auto" w:line="240" w:before="0" w:after="360"/>
        <w:ind w:hanging="505" w:start="505" w:end="0"/>
        <w:textAlignment w:val="bottom"/>
        <w:rPr>
          <w:rFonts w:ascii="宋体" w:hAnsi="宋体"/>
          <w:sz w:val="24"/>
        </w:rPr>
      </w:pPr>
      <w:r>
        <w:rPr>
          <w:rFonts w:ascii="宋体" w:hAnsi="宋体"/>
          <w:sz w:val="24"/>
          <w:lang w:val="en-US" w:eastAsia="zh-CN"/>
        </w:rPr>
        <w:t>9.</w:t>
      </w:r>
      <w:r>
        <w:rPr>
          <w:rFonts w:ascii="宋体" w:hAnsi="宋体"/>
          <w:sz w:val="24"/>
        </w:rPr>
        <w:t>（</w:t>
      </w:r>
      <w:r>
        <w:rPr>
          <w:rFonts w:ascii="宋体" w:hAnsi="宋体"/>
          <w:sz w:val="24"/>
        </w:rPr>
        <w:t>10</w:t>
      </w:r>
      <w:r>
        <w:rPr>
          <w:rFonts w:ascii="宋体" w:hAnsi="宋体"/>
          <w:sz w:val="24"/>
        </w:rPr>
        <w:t>分）</w:t>
      </w:r>
      <w:r>
        <w:rPr>
          <w:sz w:val="24"/>
          <w:lang w:val="en-US" w:eastAsia="zh-CN"/>
        </w:rPr>
        <w:t>加工表面质量包括哪些内容？</w:t>
      </w:r>
      <w:r>
        <w:rPr>
          <w:sz w:val="24"/>
        </w:rPr>
        <w:t>简述</w:t>
      </w:r>
      <w:r>
        <w:rPr>
          <w:rFonts w:ascii="宋体" w:hAnsi="宋体"/>
          <w:sz w:val="24"/>
          <w:lang w:val="en-US" w:eastAsia="zh-CN"/>
        </w:rPr>
        <w:t>表层金属力学性质对耐疲劳性的影响</w:t>
      </w:r>
      <w:r>
        <w:rPr>
          <w:rFonts w:ascii="宋体" w:hAnsi="宋体"/>
          <w:sz w:val="24"/>
        </w:rPr>
        <w:t>。</w:t>
      </w:r>
    </w:p>
    <w:p>
      <w:pPr>
        <w:pStyle w:val="Normal"/>
        <w:numPr>
          <w:ilvl w:val="0"/>
          <w:numId w:val="0"/>
        </w:numPr>
        <w:ind w:hanging="0" w:start="0"/>
        <w:rPr>
          <w:rFonts w:ascii="宋体" w:hAnsi="宋体"/>
          <w:sz w:val="24"/>
        </w:rPr>
      </w:pPr>
      <w:r>
        <w:rPr>
          <w:rFonts w:ascii="宋体" w:hAnsi="宋体"/>
          <w:sz w:val="24"/>
        </w:rPr>
      </w:r>
    </w:p>
    <w:p>
      <w:pPr>
        <w:pStyle w:val="Normal"/>
        <w:numPr>
          <w:ilvl w:val="0"/>
          <w:numId w:val="0"/>
        </w:numPr>
        <w:ind w:hanging="0" w:start="0"/>
        <w:rPr/>
      </w:pPr>
      <w:r>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六．</w:t>
      </w:r>
      <w:r>
        <w:rPr>
          <w:sz w:val="24"/>
        </w:rPr>
        <w:t>（</w:t>
      </w:r>
      <w:r>
        <w:rPr>
          <w:sz w:val="24"/>
        </w:rPr>
        <w:t>1</w:t>
      </w:r>
      <w:r>
        <w:rPr>
          <w:sz w:val="24"/>
        </w:rPr>
        <w:t>0</w:t>
      </w:r>
      <w:r>
        <w:rPr>
          <w:sz w:val="24"/>
        </w:rPr>
        <w:t>分）</w:t>
      </w:r>
      <w:r>
        <w:rPr>
          <w:rFonts w:ascii="宋体" w:hAnsi="宋体"/>
          <w:sz w:val="24"/>
        </w:rPr>
        <w:t xml:space="preserve">在机械加工中自激振动有哪些形式？请简要论述它们产生的机理？ </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有：</w:t>
      </w:r>
      <w:r>
        <w:rPr/>
        <w:t>摩擦降落、刀具前后角变化、切削力下降、再生振动和振型关联</w:t>
      </w:r>
      <w:r>
        <w:rPr>
          <w:sz w:val="24"/>
        </w:rPr>
        <w:t>五种形式。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产生机理：</w:t>
      </w:r>
    </w:p>
    <w:p>
      <w:pPr>
        <w:pStyle w:val="Style16"/>
        <w:numPr>
          <w:ilvl w:val="0"/>
          <w:numId w:val="5"/>
        </w:numPr>
        <w:kinsoku w:val="false"/>
        <w:overflowPunct w:val="false"/>
        <w:textAlignment w:val="baseline"/>
        <w:rPr>
          <w:rFonts w:cs="Times New Roman"/>
          <w:szCs w:val="20"/>
        </w:rPr>
      </w:pPr>
      <w:r>
        <w:rPr>
          <w:rFonts w:cs="Times New Roman"/>
          <w:szCs w:val="20"/>
        </w:rPr>
        <w:t>摩擦降落——由于在加工中，刀具与工件间的摩擦系数随着切削速度的增加而降低，使得在振动微分方程中的阻尼项（速度项）系数减小，当小于等于零时，其通解变为不衰减的振动解，振动方向在切削速度方向。</w:t>
      </w:r>
    </w:p>
    <w:p>
      <w:pPr>
        <w:pStyle w:val="Style16"/>
        <w:numPr>
          <w:ilvl w:val="0"/>
          <w:numId w:val="5"/>
        </w:numPr>
        <w:kinsoku w:val="false"/>
        <w:overflowPunct w:val="false"/>
        <w:textAlignment w:val="baseline"/>
        <w:rPr>
          <w:rFonts w:cs="Times New Roman"/>
          <w:szCs w:val="20"/>
        </w:rPr>
      </w:pPr>
      <w:r>
        <w:rPr>
          <w:rFonts w:cs="Times New Roman"/>
          <w:szCs w:val="20"/>
        </w:rPr>
        <w:t>刀具前后角变化——在加工过程中，由于振动速度与切削速度的矢量合成改变了实际切削力方向，从而改变了刀具实际前后角度，从而引起切削力的变化，这个变化近似与振动速度成正比，使得在振动微分方程中的阻尼项（速度项）系数减小，当小于等于零时，其通解变为不衰减的振动解，振动方向与切削速度方向垂直。</w:t>
      </w:r>
    </w:p>
    <w:p>
      <w:pPr>
        <w:pStyle w:val="Style16"/>
        <w:numPr>
          <w:ilvl w:val="0"/>
          <w:numId w:val="5"/>
        </w:numPr>
        <w:kinsoku w:val="false"/>
        <w:overflowPunct w:val="false"/>
        <w:textAlignment w:val="baseline"/>
        <w:rPr>
          <w:rFonts w:cs="Times New Roman"/>
          <w:szCs w:val="20"/>
        </w:rPr>
      </w:pPr>
      <w:r>
        <w:rPr>
          <w:rFonts w:cs="Times New Roman"/>
          <w:szCs w:val="20"/>
        </w:rPr>
        <w:t>切削力下降——在加工过程中，由于各种原因，切削力随着切削速度的增加而降低，使得在振动微分方程中的阻尼项（速度项）系数减小，当小于等于零时，其通解变为不衰减的振动解，振动方向在切削速度方向。</w:t>
      </w:r>
    </w:p>
    <w:p>
      <w:pPr>
        <w:pStyle w:val="Style16"/>
        <w:numPr>
          <w:ilvl w:val="0"/>
          <w:numId w:val="5"/>
        </w:numPr>
        <w:kinsoku w:val="false"/>
        <w:overflowPunct w:val="false"/>
        <w:textAlignment w:val="baseline"/>
        <w:rPr>
          <w:rFonts w:cs="Times New Roman"/>
          <w:szCs w:val="20"/>
        </w:rPr>
      </w:pPr>
      <w:r>
        <w:rPr>
          <w:rFonts w:cs="Times New Roman"/>
          <w:szCs w:val="20"/>
        </w:rPr>
        <w:t>再生振动——由于工件表面存在振痕，使得在加工时切削深度发生周期变化，引起切削力的周期变化，当切削力的周期变化滞后切削深度变化一定程度之后，切削力的周期变化成了激振力，引起系统振动。</w:t>
      </w:r>
    </w:p>
    <w:p>
      <w:pPr>
        <w:pStyle w:val="Normal"/>
        <w:widowControl/>
        <w:tabs>
          <w:tab w:val="clear" w:pos="425"/>
          <w:tab w:val="left" w:pos="3403" w:leader="none"/>
        </w:tabs>
        <w:autoSpaceDE w:val="false"/>
        <w:spacing w:lineRule="auto" w:line="360" w:before="0" w:after="120"/>
        <w:ind w:hanging="504" w:start="504" w:end="0"/>
        <w:textAlignment w:val="bottom"/>
        <w:rPr>
          <w:rFonts w:cs="Times New Roman"/>
          <w:szCs w:val="20"/>
        </w:rPr>
      </w:pPr>
      <w:r>
        <w:rPr>
          <w:rFonts w:cs="Times New Roman"/>
          <w:szCs w:val="20"/>
        </w:rPr>
        <w:t>振型关联——当存在两个方向的振动时，由于两个方向的系统刚度不一致，形成刚度椭圆，当刚度椭圆的长半轴方向与切削力方向在某一特定方向时，其上半周和下半周的切削深度不一样，系统将从切削力弹性变形中获得能量，产生振动。</w:t>
      </w:r>
    </w:p>
    <w:p>
      <w:pPr>
        <w:pStyle w:val="Normal"/>
        <w:widowControl/>
        <w:tabs>
          <w:tab w:val="clear" w:pos="425"/>
          <w:tab w:val="left" w:pos="3403" w:leader="none"/>
        </w:tabs>
        <w:autoSpaceDE w:val="false"/>
        <w:spacing w:lineRule="auto" w:line="360" w:before="0" w:after="120"/>
        <w:ind w:hanging="504" w:start="504" w:end="0"/>
        <w:textAlignment w:val="bottom"/>
        <w:rPr>
          <w:rFonts w:cs="Times New Roman"/>
          <w:szCs w:val="20"/>
        </w:rPr>
      </w:pPr>
      <w:r>
        <w:rPr>
          <w:rFonts w:cs="Times New Roman"/>
          <w:szCs w:val="20"/>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rPr>
        <w:t>1</w:t>
      </w:r>
      <w:r>
        <w:rPr>
          <w:rFonts w:ascii="宋体" w:hAnsi="宋体"/>
          <w:sz w:val="24"/>
        </w:rPr>
        <w:t>．</w:t>
      </w:r>
      <w:r>
        <w:rPr>
          <w:sz w:val="24"/>
        </w:rPr>
        <w:t>（</w:t>
      </w:r>
      <w:r>
        <w:rPr>
          <w:sz w:val="24"/>
        </w:rPr>
        <w:t>8</w:t>
      </w:r>
      <w:r>
        <w:rPr>
          <w:sz w:val="24"/>
        </w:rPr>
        <w:t>分）什么是工序？简述精加工阶段工序划分的原则？</w:t>
      </w:r>
      <w:r>
        <w:rPr>
          <w:rFonts w:ascii="宋体" w:hAnsi="宋体"/>
          <w:sz w:val="24"/>
          <w:szCs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szCs w:val="24"/>
        </w:rPr>
        <w:t>2</w:t>
      </w:r>
      <w:r>
        <w:rPr>
          <w:rFonts w:ascii="宋体" w:hAnsi="宋体"/>
          <w:sz w:val="24"/>
          <w:szCs w:val="24"/>
        </w:rPr>
        <w:t>．</w:t>
      </w:r>
      <w:r>
        <w:rPr>
          <w:sz w:val="24"/>
        </w:rPr>
        <w:t>（</w:t>
      </w:r>
      <w:r>
        <w:rPr>
          <w:sz w:val="24"/>
        </w:rPr>
        <w:t>8</w:t>
      </w:r>
      <w:r>
        <w:rPr>
          <w:sz w:val="24"/>
        </w:rPr>
        <w:t>分）什么是生产纲领？以年产</w:t>
      </w:r>
      <w:r>
        <w:rPr>
          <w:sz w:val="24"/>
        </w:rPr>
        <w:t>10</w:t>
      </w:r>
      <w:r>
        <w:rPr>
          <w:sz w:val="24"/>
        </w:rPr>
        <w:t>辆自行车为例，计算车轮的生产纲领（每千辆提供</w:t>
      </w:r>
      <w:r>
        <w:rPr>
          <w:sz w:val="24"/>
        </w:rPr>
        <w:t>5</w:t>
      </w:r>
      <w:r>
        <w:rPr>
          <w:sz w:val="24"/>
        </w:rPr>
        <w:t>个车轮作为备件，生产过程中废品率不超过万分之一）。</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cs="宋体" w:ascii="宋体" w:hAnsi="宋体"/>
          <w:sz w:val="24"/>
          <w:szCs w:val="24"/>
        </w:rPr>
        <w:t>3</w:t>
      </w:r>
      <w:r>
        <w:rPr>
          <w:rFonts w:ascii="宋体" w:hAnsi="宋体" w:cs="宋体"/>
          <w:sz w:val="24"/>
          <w:szCs w:val="24"/>
        </w:rPr>
        <w:t>．</w:t>
      </w:r>
      <w:r>
        <w:rPr>
          <w:sz w:val="24"/>
        </w:rPr>
        <w:t>（</w:t>
      </w:r>
      <w:r>
        <w:rPr>
          <w:sz w:val="24"/>
        </w:rPr>
        <w:t>8</w:t>
      </w:r>
      <w:r>
        <w:rPr>
          <w:sz w:val="24"/>
        </w:rPr>
        <w:t>分）什么是工艺规程？简述工艺规程的主要内容和作用。</w:t>
      </w:r>
      <w:r>
        <w:rPr>
          <w:rFonts w:eastAsia="Times New Roman"/>
          <w:sz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rPr>
      </w:pPr>
      <w:r>
        <w:rPr>
          <w:rFonts w:cs="宋体" w:ascii="宋体" w:hAnsi="宋体"/>
          <w:sz w:val="24"/>
          <w:szCs w:val="24"/>
        </w:rPr>
        <w:t>4</w:t>
      </w:r>
      <w:r>
        <w:rPr>
          <w:rFonts w:ascii="宋体" w:hAnsi="宋体" w:cs="宋体"/>
          <w:sz w:val="24"/>
          <w:szCs w:val="24"/>
        </w:rPr>
        <w:t>．</w:t>
      </w:r>
      <w:r>
        <w:rPr>
          <w:sz w:val="24"/>
        </w:rPr>
        <w:t>（</w:t>
      </w:r>
      <w:r>
        <w:rPr>
          <w:sz w:val="24"/>
        </w:rPr>
        <w:t>8</w:t>
      </w:r>
      <w:r>
        <w:rPr>
          <w:sz w:val="24"/>
        </w:rPr>
        <w:t>分）简述</w:t>
      </w:r>
      <w:r>
        <w:rPr>
          <w:rFonts w:ascii="宋体" w:hAnsi="宋体"/>
          <w:sz w:val="24"/>
        </w:rPr>
        <w:t>精基准的选择原则。</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cs="宋体" w:ascii="宋体" w:hAnsi="宋体"/>
          <w:sz w:val="24"/>
          <w:szCs w:val="24"/>
        </w:rPr>
        <w:t>5</w:t>
      </w:r>
      <w:r>
        <w:rPr>
          <w:rFonts w:ascii="宋体" w:hAnsi="宋体" w:cs="宋体"/>
          <w:sz w:val="24"/>
          <w:szCs w:val="24"/>
        </w:rPr>
        <w:t>．</w:t>
      </w:r>
      <w:r>
        <w:rPr>
          <w:sz w:val="24"/>
        </w:rPr>
        <w:t>（</w:t>
      </w:r>
      <w:r>
        <w:rPr>
          <w:sz w:val="24"/>
        </w:rPr>
        <w:t>8</w:t>
      </w:r>
      <w:r>
        <w:rPr>
          <w:sz w:val="24"/>
        </w:rPr>
        <w:t>分）什么是自激振动</w:t>
      </w:r>
      <w:r>
        <w:rPr>
          <w:rFonts w:ascii="宋体" w:hAnsi="宋体"/>
          <w:sz w:val="24"/>
        </w:rPr>
        <w:t>？</w:t>
      </w:r>
      <w:r>
        <w:rPr>
          <w:sz w:val="24"/>
        </w:rPr>
        <w:t>简述自激振动的特征</w:t>
      </w:r>
      <w:r>
        <w:rPr>
          <w:rFonts w:ascii="宋体" w:hAnsi="宋体"/>
          <w:sz w:val="24"/>
        </w:rPr>
        <w:t>。</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lang w:val="en-US" w:eastAsia="zh-CN"/>
        </w:rPr>
      </w:pPr>
      <w:r>
        <w:rPr>
          <w:rFonts w:ascii="宋体" w:hAnsi="宋体"/>
          <w:sz w:val="24"/>
          <w:lang w:val="en-US" w:eastAsia="zh-CN"/>
        </w:rPr>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object w:dxaOrig="2880" w:dyaOrig="1754">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position:absolute;margin-left:286.45pt;margin-top:4.05pt;width:144.5pt;height:88pt;mso-wrap-distance-left:9.05pt;mso-wrap-distance-right:9.05pt;mso-position-horizontal-relative:text;mso-position-vertical-relative:text" filled="f" o:ole="">
            <v:imagedata r:id="rId14" o:title=""/>
            <w10:wrap type="square"/>
          </v:shape>
          <o:OLEObject Type="Embed" ProgID="" ShapeID="ole_rId13" DrawAspect="Content" ObjectID="_722298620" r:id="rId13"/>
        </w:object>
      </w:r>
      <w:r>
        <w:rPr>
          <w:lang w:val="en-US" w:eastAsia="zh-CN"/>
        </w:rPr>
        <w:t>6.</w:t>
      </w:r>
      <w:r>
        <w:rPr>
          <w:rFonts w:ascii="宋体" w:hAnsi="宋体"/>
          <w:sz w:val="24"/>
        </w:rPr>
        <w:t>（</w:t>
      </w:r>
      <w:r>
        <w:rPr>
          <w:rFonts w:ascii="宋体" w:hAnsi="宋体"/>
          <w:sz w:val="24"/>
        </w:rPr>
        <w:t>10</w:t>
      </w:r>
      <w:r>
        <w:rPr>
          <w:rFonts w:ascii="宋体" w:hAnsi="宋体"/>
          <w:sz w:val="24"/>
        </w:rPr>
        <w:t>分）如右图所示铸件，</w:t>
      </w:r>
      <w:r>
        <w:rPr>
          <w:rFonts w:ascii="宋体" w:hAnsi="宋体"/>
          <w:sz w:val="24"/>
        </w:rPr>
        <w:t>B</w:t>
      </w:r>
      <w:r>
        <w:rPr>
          <w:rFonts w:ascii="宋体" w:hAnsi="宋体"/>
          <w:sz w:val="24"/>
        </w:rPr>
        <w:t>部分比</w:t>
      </w:r>
      <w:r>
        <w:rPr>
          <w:rFonts w:ascii="宋体" w:hAnsi="宋体"/>
          <w:sz w:val="24"/>
        </w:rPr>
        <w:t>A</w:t>
      </w:r>
      <w:r>
        <w:rPr>
          <w:rFonts w:ascii="宋体" w:hAnsi="宋体"/>
          <w:sz w:val="24"/>
        </w:rPr>
        <w:t>部分厚得多，铸造冷却后将铸件上面部分沿虚线切去，试绘图说明铸件加工后的误差形状，并分析其产生加工误差的原因。</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lang w:val="en-US" w:eastAsia="zh-CN"/>
        </w:rPr>
        <w:t>7.</w:t>
      </w:r>
      <w:r>
        <w:rPr>
          <w:rFonts w:ascii="宋体" w:hAnsi="宋体"/>
          <w:sz w:val="24"/>
        </w:rPr>
        <w:t>（</w:t>
      </w:r>
      <w:r>
        <w:rPr>
          <w:rFonts w:ascii="宋体" w:hAnsi="宋体"/>
          <w:sz w:val="24"/>
        </w:rPr>
        <w:t>10</w:t>
      </w:r>
      <w:r>
        <w:rPr>
          <w:rFonts w:ascii="宋体" w:hAnsi="宋体"/>
          <w:sz w:val="24"/>
        </w:rPr>
        <w:t>分）什么是误差敏感方向？请使用车削外圆时，机床导轨误差对加工误差的影响情况进行解释说明。</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lang w:val="en-US" w:eastAsia="zh-CN"/>
        </w:rPr>
        <w:t>8.</w:t>
      </w:r>
      <w:r>
        <w:rPr>
          <w:rFonts w:ascii="宋体" w:hAnsi="宋体"/>
          <w:sz w:val="24"/>
        </w:rPr>
        <w:t>（</w:t>
      </w:r>
      <w:r>
        <w:rPr>
          <w:rFonts w:ascii="宋体" w:hAnsi="宋体"/>
          <w:sz w:val="24"/>
        </w:rPr>
        <w:t>1</w:t>
      </w:r>
      <w:r>
        <w:rPr>
          <w:rFonts w:ascii="宋体" w:hAnsi="宋体"/>
          <w:sz w:val="24"/>
        </w:rPr>
        <w:t>0</w:t>
      </w:r>
      <w:r>
        <w:rPr>
          <w:rFonts w:ascii="宋体" w:hAnsi="宋体"/>
          <w:sz w:val="24"/>
        </w:rPr>
        <w:t>分）什么是工艺系统刚度？试以车削细长轴外圆柱面为例，用两顶尖装夹工件，说明由于工件刚度不足会引起什么样的形状误差？</w:t>
      </w:r>
    </w:p>
    <w:p>
      <w:pPr>
        <w:pStyle w:val="Normal"/>
        <w:widowControl/>
        <w:tabs>
          <w:tab w:val="clear" w:pos="425"/>
          <w:tab w:val="left" w:pos="3403" w:leader="none"/>
        </w:tabs>
        <w:autoSpaceDE w:val="false"/>
        <w:spacing w:lineRule="auto" w:line="360" w:before="0" w:after="360"/>
        <w:ind w:hanging="505" w:start="505" w:end="0"/>
        <w:textAlignment w:val="bottom"/>
        <w:rPr>
          <w:rFonts w:ascii="宋体" w:hAnsi="宋体"/>
          <w:sz w:val="24"/>
        </w:rPr>
      </w:pPr>
      <w:r>
        <w:rPr>
          <w:rFonts w:ascii="宋体" w:hAnsi="宋体"/>
          <w:sz w:val="24"/>
          <w:lang w:val="en-US" w:eastAsia="zh-CN"/>
        </w:rPr>
        <w:t>9.</w:t>
      </w:r>
      <w:r>
        <w:rPr>
          <w:rFonts w:ascii="宋体" w:hAnsi="宋体"/>
          <w:sz w:val="24"/>
        </w:rPr>
        <w:t>（</w:t>
      </w:r>
      <w:r>
        <w:rPr>
          <w:rFonts w:ascii="宋体" w:hAnsi="宋体"/>
          <w:sz w:val="24"/>
        </w:rPr>
        <w:t>10</w:t>
      </w:r>
      <w:r>
        <w:rPr>
          <w:rFonts w:ascii="宋体" w:hAnsi="宋体"/>
          <w:sz w:val="24"/>
        </w:rPr>
        <w:t>分）什么是粗基准，请说明粗基准的选择原则。</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lang w:val="en-US" w:eastAsia="zh-CN"/>
        </w:rPr>
      </w:pPr>
      <w:r>
        <w:rPr>
          <w:rFonts w:ascii="宋体" w:hAnsi="宋体"/>
          <w:sz w:val="24"/>
          <w:lang w:val="en-US" w:eastAsia="zh-CN"/>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lang w:val="en-US" w:eastAsia="zh-CN"/>
        </w:rPr>
        <w:t>6</w:t>
      </w:r>
      <w:r>
        <w:rPr>
          <w:rFonts w:ascii="宋体" w:hAnsi="宋体"/>
          <w:sz w:val="24"/>
        </w:rPr>
        <w:t>．</w:t>
      </w:r>
      <w:r>
        <w:rPr>
          <w:sz w:val="24"/>
        </w:rPr>
        <w:t>（</w:t>
      </w:r>
      <w:r>
        <w:rPr>
          <w:sz w:val="24"/>
        </w:rPr>
        <w:t>10</w:t>
      </w:r>
      <w:r>
        <w:rPr>
          <w:sz w:val="24"/>
        </w:rPr>
        <w:t>分）什么是</w:t>
      </w:r>
      <w:r>
        <w:rPr>
          <w:sz w:val="24"/>
          <w:lang w:val="en-US" w:eastAsia="zh-CN"/>
        </w:rPr>
        <w:t>精基准</w:t>
      </w:r>
      <w:r>
        <w:rPr>
          <w:sz w:val="24"/>
        </w:rPr>
        <w:t>？简述</w:t>
      </w:r>
      <w:r>
        <w:rPr>
          <w:sz w:val="24"/>
          <w:lang w:val="en-US" w:eastAsia="zh-CN"/>
        </w:rPr>
        <w:t>精基准的选择原则</w:t>
      </w:r>
      <w:r>
        <w:rPr>
          <w:sz w:val="24"/>
          <w:lang w:eastAsia="zh-CN"/>
        </w:rPr>
        <w:t>。</w:t>
      </w:r>
      <w:r>
        <w:rPr>
          <w:rFonts w:ascii="宋体" w:hAnsi="宋体"/>
          <w:sz w:val="24"/>
          <w:szCs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用已加工过的表面所作的定位基准，这种定位基准称为精基准。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精基准原则：</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1</w:t>
      </w:r>
      <w:r>
        <w:rPr>
          <w:rFonts w:ascii="宋体" w:hAnsi="宋体"/>
          <w:sz w:val="24"/>
          <w:szCs w:val="24"/>
        </w:rPr>
        <w:t>、基准重合原则 ：应尽量选用被加工表面的设计基准作为精基准。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lang w:eastAsia="zh-CN"/>
        </w:rPr>
      </w:pPr>
      <w:r>
        <w:rPr>
          <w:rFonts w:cs="宋体" w:ascii="宋体" w:hAnsi="宋体"/>
          <w:sz w:val="24"/>
          <w:szCs w:val="24"/>
        </w:rPr>
        <w:t xml:space="preserve"> </w:t>
      </w:r>
      <w:r>
        <w:rPr>
          <w:rFonts w:ascii="宋体" w:hAnsi="宋体"/>
          <w:sz w:val="24"/>
          <w:szCs w:val="24"/>
        </w:rPr>
        <w:t>2</w:t>
      </w:r>
      <w:r>
        <w:rPr>
          <w:rFonts w:ascii="宋体" w:hAnsi="宋体"/>
          <w:sz w:val="24"/>
          <w:szCs w:val="24"/>
        </w:rPr>
        <w:t>基准统一原则：应尽可能选择同一组精基准加工工件上尽可能多的加工表面，以保证各加工表面之间的相对位置关系</w:t>
      </w:r>
      <w:r>
        <w:rPr>
          <w:rFonts w:ascii="宋体" w:hAnsi="宋体"/>
          <w:sz w:val="24"/>
          <w:szCs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lang w:eastAsia="zh-CN"/>
        </w:rPr>
      </w:pPr>
      <w:r>
        <w:rPr>
          <w:rFonts w:ascii="宋体" w:hAnsi="宋体"/>
          <w:sz w:val="24"/>
          <w:szCs w:val="24"/>
        </w:rPr>
        <w:t xml:space="preserve">3 </w:t>
      </w:r>
      <w:r>
        <w:rPr>
          <w:rFonts w:ascii="宋体" w:hAnsi="宋体"/>
          <w:sz w:val="24"/>
          <w:szCs w:val="24"/>
        </w:rPr>
        <w:t>互为基准原则：当工件上两个加工表面之间的位置精度要求比较高时，可以采用两个加工表面互为基准反复加工的方法</w:t>
      </w:r>
      <w:r>
        <w:rPr>
          <w:rFonts w:ascii="宋体" w:hAnsi="宋体"/>
          <w:sz w:val="24"/>
          <w:szCs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t xml:space="preserve">4 </w:t>
      </w:r>
      <w:r>
        <w:rPr>
          <w:rFonts w:ascii="宋体" w:hAnsi="宋体"/>
          <w:sz w:val="24"/>
          <w:szCs w:val="24"/>
        </w:rPr>
        <w:t>自为基准原则 ：一些表面的精加工工序，要求加工余量小而均匀，常以加工表面自身为精基准。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cs="宋体" w:ascii="宋体" w:hAnsi="宋体"/>
          <w:sz w:val="24"/>
          <w:szCs w:val="24"/>
        </w:rPr>
        <w:t xml:space="preserve"> </w:t>
      </w:r>
      <w:r>
        <w:rPr>
          <w:rFonts w:ascii="宋体" w:hAnsi="宋体"/>
          <w:sz w:val="24"/>
          <w:szCs w:val="24"/>
        </w:rPr>
        <w:t xml:space="preserve">5 </w:t>
      </w:r>
      <w:r>
        <w:rPr>
          <w:rFonts w:ascii="宋体" w:hAnsi="宋体"/>
          <w:sz w:val="24"/>
          <w:szCs w:val="24"/>
        </w:rPr>
        <w:t>便于装夹原则：所选择的精基准，应能保证定位准确、可靠、夹紧机构简单，操作方便。</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rFonts w:ascii="宋体" w:hAnsi="宋体"/>
          <w:sz w:val="24"/>
          <w:szCs w:val="24"/>
          <w:lang w:val="en-US" w:eastAsia="zh-CN"/>
        </w:rPr>
        <w:t>7</w:t>
      </w:r>
      <w:r>
        <w:rPr>
          <w:rFonts w:ascii="宋体" w:hAnsi="宋体"/>
          <w:sz w:val="24"/>
          <w:szCs w:val="24"/>
        </w:rPr>
        <w:t>．</w:t>
      </w:r>
      <w:r>
        <w:rPr>
          <w:sz w:val="24"/>
        </w:rPr>
        <w:t>（</w:t>
      </w:r>
      <w:r>
        <w:rPr>
          <w:sz w:val="24"/>
        </w:rPr>
        <w:t>10</w:t>
      </w:r>
      <w:r>
        <w:rPr>
          <w:sz w:val="24"/>
        </w:rPr>
        <w:t>分）</w:t>
      </w:r>
      <w:r>
        <w:rPr>
          <w:sz w:val="24"/>
          <w:lang w:val="en-US" w:eastAsia="zh-CN"/>
        </w:rPr>
        <w:t>简述工艺顺序的安排原则。</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机械加工工序先后顺序的安排，一般应遵循以下几个原则：</w:t>
      </w:r>
      <w:r>
        <w:rPr>
          <w:rFonts w:eastAsia="Times New Roman"/>
          <w:sz w:val="24"/>
          <w:lang w:val="en-US" w:eastAsia="zh-CN"/>
        </w:rPr>
        <w:t xml:space="preserve"> </w:t>
      </w:r>
      <w:r>
        <w:rPr>
          <w:sz w:val="24"/>
          <w:lang w:val="en-US" w:eastAsia="zh-CN"/>
        </w:rPr>
        <w:t>1</w:t>
      </w:r>
      <w:r>
        <w:rPr>
          <w:sz w:val="24"/>
          <w:lang w:val="en-US" w:eastAsia="zh-CN"/>
        </w:rPr>
        <w:t>）先加工定位基面，再加工其它表面；</w:t>
      </w:r>
      <w:r>
        <w:rPr>
          <w:rFonts w:eastAsia="Times New Roman"/>
          <w:sz w:val="24"/>
          <w:lang w:val="en-US" w:eastAsia="zh-CN"/>
        </w:rPr>
        <w:t xml:space="preserve"> </w:t>
      </w:r>
      <w:r>
        <w:rPr>
          <w:sz w:val="24"/>
          <w:lang w:val="en-US" w:eastAsia="zh-CN"/>
        </w:rPr>
        <w:t>2</w:t>
      </w:r>
      <w:r>
        <w:rPr>
          <w:sz w:val="24"/>
          <w:lang w:val="en-US" w:eastAsia="zh-CN"/>
        </w:rPr>
        <w:t>）先加工主要表面，后加工次要表面；</w:t>
      </w:r>
      <w:r>
        <w:rPr>
          <w:rFonts w:eastAsia="Times New Roman"/>
          <w:sz w:val="24"/>
          <w:lang w:val="en-US" w:eastAsia="zh-CN"/>
        </w:rPr>
        <w:t xml:space="preserve"> </w:t>
      </w:r>
      <w:r>
        <w:rPr>
          <w:sz w:val="24"/>
          <w:lang w:val="en-US" w:eastAsia="zh-CN"/>
        </w:rPr>
        <w:t>3</w:t>
      </w:r>
      <w:r>
        <w:rPr>
          <w:sz w:val="24"/>
          <w:lang w:val="en-US" w:eastAsia="zh-CN"/>
        </w:rPr>
        <w:t>）先安排粗加工工序，后安排精加工工序；</w:t>
      </w:r>
      <w:r>
        <w:rPr>
          <w:rFonts w:eastAsia="Times New Roman"/>
          <w:sz w:val="24"/>
          <w:lang w:val="en-US" w:eastAsia="zh-CN"/>
        </w:rPr>
        <w:t xml:space="preserve"> </w:t>
      </w:r>
      <w:r>
        <w:rPr>
          <w:sz w:val="24"/>
          <w:lang w:val="en-US" w:eastAsia="zh-CN"/>
        </w:rPr>
        <w:t>4</w:t>
      </w:r>
      <w:r>
        <w:rPr>
          <w:sz w:val="24"/>
          <w:lang w:val="en-US" w:eastAsia="zh-CN"/>
        </w:rPr>
        <w:t>）先加工平面，后加工孔。</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eastAsia="宋体"/>
          <w:sz w:val="24"/>
          <w:lang w:val="en-US" w:eastAsia="zh-CN"/>
        </w:rPr>
      </w:pPr>
      <w:r>
        <w:rPr>
          <w:rFonts w:cs="宋体" w:ascii="宋体" w:hAnsi="宋体"/>
          <w:sz w:val="24"/>
          <w:szCs w:val="24"/>
          <w:lang w:val="en-US" w:eastAsia="zh-CN"/>
        </w:rPr>
        <w:t>8</w:t>
      </w:r>
      <w:r>
        <w:rPr>
          <w:rFonts w:ascii="宋体" w:hAnsi="宋体" w:cs="宋体"/>
          <w:sz w:val="24"/>
          <w:szCs w:val="24"/>
        </w:rPr>
        <w:t>．</w:t>
      </w:r>
      <w:r>
        <w:rPr>
          <w:sz w:val="24"/>
        </w:rPr>
        <w:t>（</w:t>
      </w:r>
      <w:r>
        <w:rPr>
          <w:sz w:val="24"/>
        </w:rPr>
        <w:t>10</w:t>
      </w:r>
      <w:r>
        <w:rPr>
          <w:sz w:val="24"/>
        </w:rPr>
        <w:t>分）</w:t>
      </w:r>
      <w:r>
        <w:rPr>
          <w:sz w:val="24"/>
          <w:lang w:val="en-US" w:eastAsia="zh-CN"/>
        </w:rPr>
        <w:t>什么是</w:t>
      </w:r>
      <w:r>
        <w:rPr>
          <w:rFonts w:ascii="宋体" w:hAnsi="宋体"/>
          <w:sz w:val="24"/>
          <w:lang w:val="en-US" w:eastAsia="zh-CN"/>
        </w:rPr>
        <w:t>工艺系统刚度</w:t>
      </w:r>
      <w:r>
        <w:rPr>
          <w:rFonts w:ascii="宋体" w:hAnsi="宋体"/>
          <w:sz w:val="24"/>
          <w:lang w:eastAsia="zh-CN"/>
        </w:rPr>
        <w:t>？</w:t>
      </w:r>
      <w:r>
        <w:rPr>
          <w:rFonts w:ascii="宋体" w:hAnsi="宋体"/>
          <w:sz w:val="24"/>
          <w:lang w:val="en-US" w:eastAsia="zh-CN"/>
        </w:rPr>
        <w:t>简述加工细长轴时由于工艺系统刚度不足产生鼓形误差的原因。</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工件加工表面在切削力法向分力</w:t>
      </w:r>
      <w:r>
        <w:rPr>
          <w:rFonts w:cs="宋体" w:ascii="宋体" w:hAnsi="宋体"/>
          <w:sz w:val="24"/>
          <w:szCs w:val="24"/>
          <w:lang w:val="en-US" w:eastAsia="zh-CN"/>
        </w:rPr>
        <w:t>Fp</w:t>
      </w:r>
      <w:r>
        <w:rPr>
          <w:rFonts w:ascii="宋体" w:hAnsi="宋体" w:cs="宋体"/>
          <w:sz w:val="24"/>
          <w:szCs w:val="24"/>
          <w:lang w:val="en-US" w:eastAsia="zh-CN"/>
        </w:rPr>
        <w:t>的作用下，刀具相对工件在该方向上位移</w:t>
      </w:r>
      <w:r>
        <w:rPr>
          <w:rFonts w:cs="宋体" w:ascii="宋体" w:hAnsi="宋体"/>
          <w:sz w:val="24"/>
          <w:szCs w:val="24"/>
          <w:lang w:val="en-US" w:eastAsia="zh-CN"/>
        </w:rPr>
        <w:t>y</w:t>
      </w:r>
      <w:r>
        <w:rPr>
          <w:rFonts w:ascii="宋体" w:hAnsi="宋体" w:cs="宋体"/>
          <w:sz w:val="24"/>
          <w:szCs w:val="24"/>
          <w:lang w:val="en-US" w:eastAsia="zh-CN"/>
        </w:rPr>
        <w:t>的比值。</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工艺系统刚度是等于机床、夹具、刀具及工件刚度的倒数之和的倒数。</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cs="宋体"/>
          <w:sz w:val="24"/>
          <w:szCs w:val="24"/>
          <w:lang w:val="en-US" w:eastAsia="zh-CN"/>
        </w:rPr>
      </w:pPr>
      <w:r>
        <w:rPr>
          <w:rFonts w:ascii="宋体" w:hAnsi="宋体" w:cs="宋体"/>
          <w:sz w:val="24"/>
          <w:szCs w:val="24"/>
          <w:lang w:val="en-US" w:eastAsia="zh-CN"/>
        </w:rPr>
        <w:t>原因：材料刚度不足，两端切削量大，中间切削量少；</w:t>
      </w:r>
    </w:p>
    <w:p>
      <w:pPr>
        <w:pStyle w:val="Normal"/>
        <w:widowControl/>
        <w:numPr>
          <w:ilvl w:val="0"/>
          <w:numId w:val="3"/>
        </w:numPr>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rPr>
        <w:t>（</w:t>
      </w:r>
      <w:r>
        <w:rPr>
          <w:sz w:val="24"/>
        </w:rPr>
        <w:t>10</w:t>
      </w:r>
      <w:r>
        <w:rPr>
          <w:sz w:val="24"/>
        </w:rPr>
        <w:t>分）</w:t>
      </w:r>
      <w:r>
        <w:rPr>
          <w:sz w:val="24"/>
          <w:lang w:val="en-US" w:eastAsia="zh-CN"/>
        </w:rPr>
        <w:t>加工表面质量包括哪些内容？</w:t>
      </w:r>
      <w:r>
        <w:rPr>
          <w:sz w:val="24"/>
        </w:rPr>
        <w:t>简述</w:t>
      </w:r>
      <w:r>
        <w:rPr>
          <w:rFonts w:ascii="宋体" w:hAnsi="宋体"/>
          <w:sz w:val="24"/>
          <w:lang w:val="en-US" w:eastAsia="zh-CN"/>
        </w:rPr>
        <w:t>表面粗糙度对耐疲劳性的影响</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加工表面质量包括两个方面的内容</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w:t>
      </w:r>
      <w:r>
        <w:rPr>
          <w:rFonts w:ascii="宋体" w:hAnsi="宋体"/>
          <w:sz w:val="24"/>
        </w:rPr>
        <w:t>1</w:t>
      </w:r>
      <w:r>
        <w:rPr>
          <w:rFonts w:ascii="宋体" w:hAnsi="宋体"/>
          <w:sz w:val="24"/>
        </w:rPr>
        <w:t>）已加工表面的几何形状特征，主要指已加工表面的粗糙度、波纹和纹理方向。</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w:t>
      </w:r>
      <w:r>
        <w:rPr>
          <w:rFonts w:ascii="宋体" w:hAnsi="宋体"/>
          <w:sz w:val="24"/>
        </w:rPr>
        <w:t>2</w:t>
      </w:r>
      <w:r>
        <w:rPr>
          <w:rFonts w:ascii="宋体" w:hAnsi="宋体"/>
          <w:sz w:val="24"/>
        </w:rPr>
        <w:t>）已加工表面层的物理品质，主要包括表面层的加工硬化程度及冷硬层深度，表面层残余应力的性质、大小及分布状况，加工表面层的金相组织变化。</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零件表面质量对其疲劳强度有以下影响：</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eastAsia="zh-CN"/>
        </w:rPr>
      </w:pPr>
      <w:r>
        <w:rPr>
          <w:rFonts w:ascii="宋体" w:hAnsi="宋体"/>
          <w:sz w:val="24"/>
        </w:rPr>
        <w:t>表面粗糙度越大，抗疲劳破坏的能力越差</w:t>
      </w:r>
      <w:r>
        <w:rPr>
          <w:rFonts w:ascii="宋体" w:hAnsi="宋体"/>
          <w:sz w:val="24"/>
          <w:lang w:eastAsia="zh-CN"/>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eastAsia="宋体"/>
          <w:sz w:val="24"/>
          <w:lang w:val="en-US" w:eastAsia="zh-CN"/>
        </w:rPr>
      </w:pPr>
      <w:r>
        <w:rPr>
          <w:rFonts w:ascii="宋体" w:hAnsi="宋体"/>
          <w:sz w:val="24"/>
        </w:rPr>
        <w:t>表面层冷作硬化</w:t>
      </w:r>
      <w:r>
        <w:rPr>
          <w:rFonts w:ascii="宋体" w:hAnsi="宋体"/>
          <w:sz w:val="24"/>
          <w:lang w:val="en-US" w:eastAsia="zh-CN"/>
        </w:rPr>
        <w:t>有助于提高</w:t>
      </w:r>
      <w:r>
        <w:rPr>
          <w:rFonts w:ascii="宋体" w:hAnsi="宋体"/>
          <w:sz w:val="24"/>
        </w:rPr>
        <w:t>抗疲劳</w:t>
      </w:r>
      <w:r>
        <w:rPr>
          <w:rFonts w:ascii="宋体" w:hAnsi="宋体"/>
          <w:sz w:val="24"/>
          <w:lang w:val="en-US" w:eastAsia="zh-CN"/>
        </w:rPr>
        <w:t>能力；</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lang w:eastAsia="zh-CN"/>
        </w:rPr>
      </w:pPr>
      <w:r>
        <w:rPr>
          <w:rFonts w:ascii="宋体" w:hAnsi="宋体"/>
          <w:sz w:val="24"/>
        </w:rPr>
        <w:t>残余应力</w:t>
      </w:r>
      <w:r>
        <w:rPr>
          <w:rFonts w:ascii="宋体" w:hAnsi="宋体"/>
          <w:sz w:val="24"/>
          <w:lang w:val="en-US" w:eastAsia="zh-CN"/>
        </w:rPr>
        <w:t>中压应力有助于提高</w:t>
      </w:r>
      <w:r>
        <w:rPr>
          <w:rFonts w:ascii="宋体" w:hAnsi="宋体"/>
          <w:sz w:val="24"/>
        </w:rPr>
        <w:t>零件疲劳强度</w:t>
      </w:r>
      <w:r>
        <w:rPr>
          <w:rFonts w:ascii="宋体" w:hAnsi="宋体"/>
          <w:sz w:val="24"/>
          <w:lang w:eastAsia="zh-CN"/>
        </w:rPr>
        <w:t>，</w:t>
      </w:r>
      <w:r>
        <w:rPr>
          <w:rFonts w:ascii="宋体" w:hAnsi="宋体"/>
          <w:sz w:val="24"/>
          <w:lang w:val="en-US" w:eastAsia="zh-CN"/>
        </w:rPr>
        <w:t>拉应力降低</w:t>
      </w:r>
      <w:r>
        <w:rPr>
          <w:rFonts w:ascii="宋体" w:hAnsi="宋体"/>
          <w:sz w:val="24"/>
        </w:rPr>
        <w:t>零件疲劳强度</w:t>
      </w:r>
      <w:r>
        <w:rPr>
          <w:rFonts w:ascii="宋体" w:hAnsi="宋体"/>
          <w:sz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lang w:eastAsia="zh-CN"/>
        </w:rPr>
      </w:pPr>
      <w:r>
        <w:rPr>
          <w:rFonts w:ascii="宋体" w:hAnsi="宋体"/>
          <w:sz w:val="24"/>
          <w:lang w:eastAsia="zh-CN"/>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lang w:eastAsia="zh-CN"/>
        </w:rPr>
      </w:pPr>
      <w:r>
        <w:rPr>
          <w:rFonts w:ascii="宋体" w:hAnsi="宋体"/>
          <w:sz w:val="24"/>
          <w:lang w:eastAsia="zh-CN"/>
        </w:rPr>
      </w:r>
    </w:p>
    <w:p>
      <w:pPr>
        <w:pStyle w:val="Heading2"/>
        <w:bidi w:val="0"/>
        <w:ind w:hanging="0" w:start="0"/>
        <w:rPr/>
      </w:pPr>
      <w:r>
        <w:rPr>
          <w:lang w:val="en-US" w:eastAsia="zh-CN"/>
        </w:rPr>
        <w:t>三</w:t>
      </w:r>
      <w:r>
        <w:rPr/>
        <w:t>.</w:t>
      </w:r>
      <w:r>
        <w:rPr/>
        <w:t>分析</w:t>
      </w:r>
      <w:r>
        <w:rPr>
          <w:lang w:val="en-US" w:eastAsia="zh-CN"/>
        </w:rPr>
        <w:t>计算</w:t>
      </w:r>
      <w:r>
        <w:rPr/>
        <w:t>题（</w:t>
      </w:r>
      <w:r>
        <w:rPr>
          <w:lang w:val="en-US" w:eastAsia="zh-CN"/>
        </w:rPr>
        <w:t>4</w:t>
      </w:r>
      <w:r>
        <w:rPr/>
        <w:t>0</w:t>
      </w:r>
      <w:r>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rPr>
        <w:t>（</w:t>
      </w:r>
      <w:r>
        <w:rPr>
          <w:sz w:val="24"/>
        </w:rPr>
        <w:t>15</w:t>
      </w:r>
      <w:r>
        <w:rPr>
          <w:sz w:val="24"/>
        </w:rPr>
        <w:t>分）磨削高强度钢制轴类工件，加工后工件表面出现细微裂纹。试分析造成此类质量缺陷的原因，并给出工艺改进方案。</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rPr>
          <w:b/>
          <w:sz w:val="28"/>
          <w:szCs w:val="28"/>
        </w:rPr>
      </w:pPr>
      <w:r>
        <w:rPr>
          <w:rFonts w:ascii="宋体" w:hAnsi="宋体"/>
          <w:sz w:val="24"/>
        </w:rPr>
        <w:t>6</w:t>
      </w:r>
      <w:r>
        <w:rPr>
          <w:rFonts w:ascii="宋体" w:hAnsi="宋体"/>
          <w:sz w:val="24"/>
        </w:rPr>
        <w:t>.</w:t>
      </w:r>
      <w:r>
        <w:rPr>
          <w:sz w:val="24"/>
        </w:rPr>
        <w:t xml:space="preserve"> </w:t>
      </w:r>
      <w:r>
        <w:rPr>
          <w:sz w:val="24"/>
        </w:rPr>
        <w:t>（</w:t>
      </w:r>
      <w:r>
        <w:rPr>
          <w:sz w:val="24"/>
        </w:rPr>
        <w:t>15</w:t>
      </w:r>
      <w:r>
        <w:rPr>
          <w:sz w:val="24"/>
        </w:rPr>
        <w:t>分）加工图</w:t>
      </w:r>
      <w:r>
        <w:rPr>
          <w:sz w:val="24"/>
        </w:rPr>
        <w:t>8</w:t>
      </w:r>
      <w:r>
        <w:rPr>
          <w:sz w:val="24"/>
        </w:rPr>
        <w:t>所示零件，请确定工序基准。要求内外圆同轴，端面与孔心线垂直，非加工面与加工面间尽可能保持壁厚均匀</w:t>
      </w:r>
      <w:r>
        <w:rPr>
          <w:sz w:val="24"/>
        </w:rPr>
        <w:t>。</w:t>
      </w:r>
    </w:p>
    <w:p>
      <w:pPr>
        <w:pStyle w:val="Normal"/>
        <w:jc w:val="center"/>
        <w:rPr>
          <w:b/>
          <w:szCs w:val="21"/>
        </w:rPr>
      </w:pPr>
      <w:r>
        <w:rPr/>
        <w:drawing>
          <wp:inline distT="0" distB="0" distL="0" distR="0">
            <wp:extent cx="1681480" cy="1649095"/>
            <wp:effectExtent l="0" t="0" r="0" b="0"/>
            <wp:docPr id="2" name="图片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8" descr="" title=""/>
                    <pic:cNvPicPr>
                      <a:picLocks noChangeAspect="1" noChangeArrowheads="1"/>
                    </pic:cNvPicPr>
                  </pic:nvPicPr>
                  <pic:blipFill>
                    <a:blip r:embed="rId15"/>
                    <a:srcRect l="-13" t="-13" r="-13" b="-13"/>
                    <a:stretch>
                      <a:fillRect/>
                    </a:stretch>
                  </pic:blipFill>
                  <pic:spPr bwMode="auto">
                    <a:xfrm>
                      <a:off x="0" y="0"/>
                      <a:ext cx="1681480" cy="1649095"/>
                    </a:xfrm>
                    <a:prstGeom prst="rect">
                      <a:avLst/>
                    </a:prstGeom>
                  </pic:spPr>
                </pic:pic>
              </a:graphicData>
            </a:graphic>
          </wp:inline>
        </w:drawing>
      </w:r>
    </w:p>
    <w:p>
      <w:pPr>
        <w:pStyle w:val="Normal"/>
        <w:jc w:val="center"/>
        <w:rPr>
          <w:b/>
          <w:szCs w:val="21"/>
        </w:rPr>
      </w:pPr>
      <w:r>
        <w:rPr>
          <w:b/>
          <w:szCs w:val="21"/>
        </w:rPr>
        <w:t>图</w:t>
      </w:r>
      <w:r>
        <w:rPr>
          <w:rFonts w:eastAsia="Times New Roman"/>
          <w:b/>
          <w:szCs w:val="21"/>
        </w:rPr>
        <w:t xml:space="preserve"> </w:t>
      </w:r>
      <w:r>
        <w:rPr>
          <w:b/>
          <w:szCs w:val="21"/>
        </w:rPr>
        <w:t>8</w:t>
      </w:r>
      <w:r>
        <w:rPr>
          <w:b/>
          <w:szCs w:val="21"/>
        </w:rPr>
        <w:t xml:space="preserve">  </w:t>
      </w:r>
      <w:r>
        <w:rPr>
          <w:b/>
          <w:szCs w:val="21"/>
        </w:rPr>
        <w:t>工件加工示意图</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b/>
          <w:sz w:val="24"/>
          <w:szCs w:val="21"/>
        </w:rPr>
      </w:pPr>
      <w:r>
        <w:rPr>
          <w:rFonts w:ascii="宋体" w:hAnsi="宋体"/>
          <w:b/>
          <w:sz w:val="24"/>
          <w:szCs w:val="21"/>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t>6</w:t>
      </w:r>
      <w:r>
        <w:rPr>
          <w:rFonts w:ascii="宋体" w:hAnsi="宋体"/>
          <w:sz w:val="24"/>
        </w:rPr>
        <w:t>．</w:t>
      </w:r>
      <w:r>
        <w:rPr>
          <w:sz w:val="24"/>
        </w:rPr>
        <w:t>（</w:t>
      </w:r>
      <w:r>
        <w:rPr>
          <w:sz w:val="24"/>
        </w:rPr>
        <w:t>15</w:t>
      </w:r>
      <w:r>
        <w:rPr>
          <w:sz w:val="24"/>
        </w:rPr>
        <w:t>分）镗孔加工，经测量发现孔径呈现逐渐增大趋势，而孔的圆度始终较好。试分析主要影响因素，并给出工艺改进方案。</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rPr>
          <w:b/>
          <w:sz w:val="28"/>
          <w:szCs w:val="28"/>
        </w:rPr>
      </w:pPr>
      <w:r>
        <w:rPr>
          <w:rFonts w:ascii="宋体" w:hAnsi="宋体"/>
          <w:sz w:val="24"/>
        </w:rPr>
        <w:t>7.</w:t>
      </w:r>
      <w:r>
        <w:rPr>
          <w:sz w:val="24"/>
        </w:rPr>
        <w:t xml:space="preserve"> </w:t>
      </w:r>
      <w:r>
        <w:rPr>
          <w:sz w:val="24"/>
        </w:rPr>
        <w:t>（</w:t>
      </w:r>
      <w:r>
        <w:rPr>
          <w:sz w:val="24"/>
        </w:rPr>
        <w:t>15</w:t>
      </w:r>
      <w:r>
        <w:rPr>
          <w:sz w:val="24"/>
        </w:rPr>
        <w:t>分）</w:t>
      </w:r>
      <w:r>
        <w:rPr>
          <w:sz w:val="24"/>
        </w:rPr>
        <w:t>分析</w:t>
      </w:r>
      <w:r>
        <w:rPr>
          <w:sz w:val="24"/>
        </w:rPr>
        <w:t>下图</w:t>
      </w:r>
      <w:r>
        <w:rPr>
          <w:sz w:val="24"/>
        </w:rPr>
        <w:t>所示定位、夹紧方案是否合理，</w:t>
      </w:r>
      <w:r>
        <w:rPr>
          <w:sz w:val="24"/>
        </w:rPr>
        <w:t>有无过定位、欠定位？如不合理</w:t>
      </w:r>
      <w:r>
        <w:rPr>
          <w:sz w:val="24"/>
        </w:rPr>
        <w:t>提出改进意见。</w:t>
      </w:r>
    </w:p>
    <w:p>
      <w:pPr>
        <w:pStyle w:val="Normal"/>
        <w:jc w:val="center"/>
        <w:rPr>
          <w:b/>
          <w:szCs w:val="21"/>
        </w:rPr>
      </w:pPr>
      <w:r>
        <w:rPr>
          <w:b/>
          <w:szCs w:val="21"/>
        </w:rPr>
        <w:drawing>
          <wp:inline distT="0" distB="0" distL="0" distR="0">
            <wp:extent cx="2856230" cy="2682875"/>
            <wp:effectExtent l="0" t="0" r="0" b="0"/>
            <wp:docPr id="3" name="图片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7" descr="" title=""/>
                    <pic:cNvPicPr>
                      <a:picLocks noChangeAspect="1" noChangeArrowheads="1"/>
                    </pic:cNvPicPr>
                  </pic:nvPicPr>
                  <pic:blipFill>
                    <a:blip r:embed="rId16"/>
                    <a:srcRect l="-7" t="-8" r="-7" b="-8"/>
                    <a:stretch>
                      <a:fillRect/>
                    </a:stretch>
                  </pic:blipFill>
                  <pic:spPr bwMode="auto">
                    <a:xfrm>
                      <a:off x="0" y="0"/>
                      <a:ext cx="2856230" cy="2682875"/>
                    </a:xfrm>
                    <a:prstGeom prst="rect">
                      <a:avLst/>
                    </a:prstGeom>
                  </pic:spPr>
                </pic:pic>
              </a:graphicData>
            </a:graphic>
          </wp:inline>
        </w:drawing>
      </w:r>
    </w:p>
    <w:p>
      <w:pPr>
        <w:pStyle w:val="Normal"/>
        <w:jc w:val="center"/>
        <w:rPr>
          <w:b/>
          <w:szCs w:val="21"/>
        </w:rPr>
      </w:pPr>
      <w:r>
        <w:rPr>
          <w:b/>
          <w:szCs w:val="21"/>
        </w:rPr>
        <w:t>图</w:t>
      </w:r>
      <w:r>
        <w:rPr>
          <w:rFonts w:eastAsia="Times New Roman"/>
          <w:b/>
          <w:szCs w:val="21"/>
        </w:rPr>
        <w:t xml:space="preserve"> </w:t>
      </w:r>
      <w:r>
        <w:rPr>
          <w:b/>
          <w:szCs w:val="21"/>
        </w:rPr>
        <w:t>9</w:t>
      </w:r>
      <w:r>
        <w:rPr>
          <w:b/>
          <w:szCs w:val="21"/>
        </w:rPr>
        <w:t xml:space="preserve">  </w:t>
      </w:r>
      <w:r>
        <w:rPr>
          <w:b/>
          <w:szCs w:val="21"/>
        </w:rPr>
        <w:t>铣削工件表面定位、夹紧示意图</w:t>
      </w:r>
    </w:p>
    <w:p>
      <w:pPr>
        <w:pStyle w:val="Normal"/>
        <w:rPr>
          <w:rFonts w:ascii="宋体" w:hAnsi="宋体"/>
          <w:b/>
          <w:sz w:val="24"/>
          <w:szCs w:val="21"/>
        </w:rPr>
      </w:pPr>
      <w:r>
        <w:rPr>
          <w:rFonts w:ascii="宋体" w:hAnsi="宋体"/>
          <w:b/>
          <w:sz w:val="24"/>
          <w:szCs w:val="21"/>
        </w:rPr>
      </w:r>
    </w:p>
    <w:p>
      <w:pPr>
        <w:pStyle w:val="Normal"/>
        <w:rPr>
          <w:sz w:val="24"/>
        </w:rPr>
      </w:pPr>
      <w:r>
        <w:rPr>
          <w:rFonts w:ascii="宋体" w:hAnsi="宋体"/>
          <w:sz w:val="24"/>
        </w:rPr>
        <w:t>5</w:t>
      </w:r>
      <w:r>
        <w:rPr>
          <w:rFonts w:ascii="宋体" w:hAnsi="宋体"/>
          <w:sz w:val="24"/>
        </w:rPr>
        <w:t>．</w:t>
      </w:r>
      <w:r>
        <w:rPr>
          <w:sz w:val="24"/>
        </w:rPr>
        <w:t>（</w:t>
      </w:r>
      <w:r>
        <w:rPr>
          <w:sz w:val="24"/>
        </w:rPr>
        <w:t>15</w:t>
      </w:r>
      <w:r>
        <w:rPr>
          <w:sz w:val="24"/>
        </w:rPr>
        <w:t>分）试分析图</w:t>
      </w:r>
      <w:r>
        <w:rPr>
          <w:sz w:val="24"/>
        </w:rPr>
        <w:t>6</w:t>
      </w:r>
      <w:r>
        <w:rPr>
          <w:sz w:val="24"/>
        </w:rPr>
        <w:t>中所示工件在加工时（图中粗实线表示为加工表面），工序要求限制哪几个自由度？应该选择哪些表面做定位基准？拟采用何种定位件？实际限制了几个自由度？</w:t>
      </w:r>
      <w:r>
        <w:rPr>
          <w:rFonts w:eastAsia="Times New Roman"/>
          <w:sz w:val="24"/>
        </w:rPr>
        <w:t xml:space="preserve"> </w:t>
      </w:r>
    </w:p>
    <w:p>
      <w:pPr>
        <w:pStyle w:val="Normal"/>
        <w:jc w:val="center"/>
        <w:rPr>
          <w:rFonts w:ascii="宋体" w:hAnsi="宋体" w:cs="宋体"/>
          <w:sz w:val="22"/>
          <w:szCs w:val="22"/>
        </w:rPr>
      </w:pPr>
      <w:r>
        <w:rPr/>
        <w:drawing>
          <wp:inline distT="0" distB="0" distL="0" distR="0">
            <wp:extent cx="3853180" cy="1740535"/>
            <wp:effectExtent l="0" t="0" r="0" b="0"/>
            <wp:docPr id="4" name="图片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descr="" title=""/>
                    <pic:cNvPicPr>
                      <a:picLocks noChangeAspect="1" noChangeArrowheads="1"/>
                    </pic:cNvPicPr>
                  </pic:nvPicPr>
                  <pic:blipFill>
                    <a:blip r:embed="rId17"/>
                    <a:srcRect l="-7" t="-16" r="-7" b="-16"/>
                    <a:stretch>
                      <a:fillRect/>
                    </a:stretch>
                  </pic:blipFill>
                  <pic:spPr bwMode="auto">
                    <a:xfrm>
                      <a:off x="0" y="0"/>
                      <a:ext cx="3853180" cy="1740535"/>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jc w:val="center"/>
        <w:textAlignment w:val="bottom"/>
        <w:rPr>
          <w:rFonts w:ascii="宋体" w:hAnsi="宋体"/>
          <w:szCs w:val="21"/>
        </w:rPr>
      </w:pPr>
      <w:r>
        <w:rPr>
          <w:szCs w:val="21"/>
        </w:rPr>
        <w:t>图</w:t>
      </w:r>
      <w:r>
        <w:rPr>
          <w:szCs w:val="21"/>
        </w:rPr>
        <w:t xml:space="preserve">6 </w:t>
      </w:r>
      <w:r>
        <w:rPr>
          <w:szCs w:val="21"/>
        </w:rPr>
        <w:t>零件图</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1"/>
        </w:rPr>
      </w:pPr>
      <w:r>
        <w:rPr>
          <w:rFonts w:ascii="宋体" w:hAnsi="宋体"/>
          <w:sz w:val="24"/>
          <w:szCs w:val="21"/>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rPr>
          <w:sz w:val="24"/>
        </w:rPr>
      </w:pPr>
      <w:r>
        <w:rPr>
          <w:rFonts w:ascii="宋体" w:hAnsi="宋体"/>
          <w:sz w:val="24"/>
        </w:rPr>
        <w:t>6</w:t>
      </w:r>
      <w:r>
        <w:rPr>
          <w:rFonts w:ascii="宋体" w:hAnsi="宋体"/>
          <w:sz w:val="24"/>
        </w:rPr>
        <w:t>.</w:t>
      </w:r>
      <w:r>
        <w:rPr>
          <w:sz w:val="24"/>
        </w:rPr>
        <w:t xml:space="preserve"> </w:t>
      </w:r>
      <w:r>
        <w:rPr>
          <w:sz w:val="24"/>
        </w:rPr>
        <w:t>（</w:t>
      </w:r>
      <w:r>
        <w:rPr>
          <w:sz w:val="24"/>
        </w:rPr>
        <w:t>15</w:t>
      </w:r>
      <w:r>
        <w:rPr>
          <w:sz w:val="24"/>
        </w:rPr>
        <w:t>分）镗孔加工，经测量发现孔径呈现逐渐增大趋势，而孔的圆度始终较好。试分析主要影响因素，并给出工艺改进方案。</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rPr>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分）试分析图</w:t>
      </w:r>
      <w:r>
        <w:rPr>
          <w:sz w:val="24"/>
          <w:lang w:val="en-US" w:eastAsia="zh-CN"/>
        </w:rPr>
        <w:t>1</w:t>
      </w:r>
      <w:r>
        <w:rPr>
          <w:sz w:val="24"/>
        </w:rPr>
        <w:t>中所示工件在加工</w:t>
      </w:r>
      <w:r>
        <w:rPr>
          <w:rFonts w:eastAsia="宋体" w:cs="宋体" w:ascii="宋体" w:hAnsi="宋体"/>
          <w:sz w:val="24"/>
        </w:rPr>
        <w:t>φ</w:t>
      </w:r>
      <w:r>
        <w:rPr>
          <w:rFonts w:cs="宋体" w:ascii="宋体" w:hAnsi="宋体"/>
          <w:sz w:val="24"/>
          <w:lang w:val="en-US" w:eastAsia="zh-CN"/>
        </w:rPr>
        <w:t>2</w:t>
      </w:r>
      <w:r>
        <w:rPr>
          <w:rFonts w:ascii="宋体" w:hAnsi="宋体" w:cs="宋体"/>
          <w:sz w:val="24"/>
          <w:lang w:val="en-US" w:eastAsia="zh-CN"/>
        </w:rPr>
        <w:t>孔所需限制的自由度</w:t>
      </w:r>
      <w:r>
        <w:rPr>
          <w:sz w:val="24"/>
        </w:rPr>
        <w:t>？</w:t>
      </w:r>
      <w:r>
        <w:rPr>
          <w:sz w:val="24"/>
          <w:lang w:val="en-US" w:eastAsia="zh-CN"/>
        </w:rPr>
        <w:t>试给出定位方式</w:t>
      </w:r>
      <w:r>
        <w:rPr>
          <w:sz w:val="24"/>
        </w:rPr>
        <w:t>？</w:t>
      </w:r>
      <w:r>
        <w:rPr>
          <w:rFonts w:eastAsia="Times New Roman"/>
          <w:sz w:val="24"/>
        </w:rPr>
        <w:t xml:space="preserve"> </w:t>
      </w:r>
    </w:p>
    <w:p>
      <w:pPr>
        <w:pStyle w:val="Normal"/>
        <w:jc w:val="center"/>
        <w:rPr>
          <w:rFonts w:ascii="宋体" w:hAnsi="宋体" w:cs="宋体"/>
          <w:sz w:val="22"/>
          <w:szCs w:val="22"/>
        </w:rPr>
      </w:pPr>
      <w:r>
        <w:rPr/>
        <w:drawing>
          <wp:inline distT="0" distB="0" distL="0" distR="0">
            <wp:extent cx="1871345" cy="1807845"/>
            <wp:effectExtent l="0" t="0" r="0" b="0"/>
            <wp:docPr id="5" name="图片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descr="" title=""/>
                    <pic:cNvPicPr>
                      <a:picLocks noChangeAspect="1" noChangeArrowheads="1"/>
                    </pic:cNvPicPr>
                  </pic:nvPicPr>
                  <pic:blipFill>
                    <a:blip r:embed="rId18"/>
                    <a:srcRect l="-13" t="-13" r="-13" b="-13"/>
                    <a:stretch>
                      <a:fillRect/>
                    </a:stretch>
                  </pic:blipFill>
                  <pic:spPr bwMode="auto">
                    <a:xfrm>
                      <a:off x="0" y="0"/>
                      <a:ext cx="1871345" cy="1807845"/>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jc w:val="center"/>
        <w:textAlignment w:val="bottom"/>
        <w:rPr>
          <w:szCs w:val="21"/>
        </w:rPr>
      </w:pPr>
      <w:r>
        <w:rPr>
          <w:szCs w:val="21"/>
        </w:rPr>
        <w:t>图</w:t>
      </w:r>
      <w:r>
        <w:rPr>
          <w:szCs w:val="21"/>
          <w:lang w:val="en-US" w:eastAsia="zh-CN"/>
        </w:rPr>
        <w:t xml:space="preserve">1 </w:t>
      </w:r>
      <w:r>
        <w:rPr>
          <w:szCs w:val="21"/>
        </w:rPr>
        <w:t>零件图</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X</w:t>
      </w:r>
      <w:r>
        <w:rPr>
          <w:sz w:val="24"/>
          <w:lang w:val="en-US" w:eastAsia="zh-CN"/>
        </w:rPr>
        <w:t>旋转，</w:t>
      </w:r>
      <w:r>
        <w:rPr>
          <w:sz w:val="24"/>
          <w:lang w:val="en-US" w:eastAsia="zh-CN"/>
        </w:rPr>
        <w:t>Z</w:t>
      </w:r>
      <w:r>
        <w:rPr>
          <w:sz w:val="24"/>
          <w:lang w:val="en-US" w:eastAsia="zh-CN"/>
        </w:rPr>
        <w:t>平移不需限制；</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可用</w:t>
      </w:r>
      <w:r>
        <w:rPr>
          <w:sz w:val="24"/>
          <w:lang w:val="en-US" w:eastAsia="zh-CN"/>
        </w:rPr>
        <w:t>V</w:t>
      </w:r>
      <w:r>
        <w:rPr>
          <w:sz w:val="24"/>
          <w:lang w:val="en-US" w:eastAsia="zh-CN"/>
        </w:rPr>
        <w:t>形块</w:t>
      </w:r>
      <w:r>
        <w:rPr>
          <w:sz w:val="24"/>
          <w:lang w:val="en-US" w:eastAsia="zh-CN"/>
        </w:rPr>
        <w:t>+X</w:t>
      </w:r>
      <w:r>
        <w:rPr>
          <w:sz w:val="24"/>
          <w:lang w:val="en-US" w:eastAsia="zh-CN"/>
        </w:rPr>
        <w:t>方向限位件。</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lang w:val="en-US" w:eastAsia="zh-CN"/>
        </w:rPr>
        <w:t>11.</w:t>
      </w:r>
      <w:r>
        <w:rPr>
          <w:rFonts w:ascii="宋体" w:hAnsi="宋体" w:cs="宋体"/>
          <w:sz w:val="24"/>
          <w:szCs w:val="24"/>
        </w:rPr>
        <w:t>（</w:t>
      </w:r>
      <w:r>
        <w:rPr>
          <w:rFonts w:cs="宋体" w:ascii="宋体" w:hAnsi="宋体"/>
          <w:sz w:val="24"/>
          <w:szCs w:val="24"/>
        </w:rPr>
        <w:t>1</w:t>
      </w:r>
      <w:r>
        <w:rPr>
          <w:rFonts w:cs="宋体" w:ascii="宋体" w:hAnsi="宋体"/>
          <w:sz w:val="24"/>
          <w:szCs w:val="24"/>
          <w:lang w:val="en-US" w:eastAsia="zh-CN"/>
        </w:rPr>
        <w:t>0</w:t>
      </w:r>
      <w:r>
        <w:rPr>
          <w:rFonts w:ascii="宋体" w:hAnsi="宋体" w:cs="宋体"/>
          <w:sz w:val="24"/>
          <w:szCs w:val="24"/>
        </w:rPr>
        <w:t>分）</w:t>
      </w:r>
      <w:r>
        <w:rPr>
          <w:rFonts w:ascii="宋体" w:hAnsi="宋体"/>
          <w:sz w:val="24"/>
        </w:rPr>
        <w:t>车削一批轴的外圆，其尺寸要求为</w:t>
      </w:r>
      <w:r>
        <w:rPr>
          <w:rFonts w:ascii="宋体" w:hAnsi="宋体"/>
          <w:sz w:val="24"/>
        </w:rPr>
        <w:t>Φ</w:t>
      </w:r>
      <w:r>
        <w:rPr>
          <w:rFonts w:ascii="宋体" w:hAnsi="宋体"/>
          <w:sz w:val="24"/>
        </w:rPr>
        <w:object w:dxaOrig="899" w:dyaOrig="379">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44.95pt;height:19pt" filled="f" o:ole="">
            <v:imagedata r:id="rId20" o:title=""/>
          </v:shape>
          <o:OLEObject Type="Embed" ProgID="" ShapeID="ole_rId19" DrawAspect="Content" ObjectID="_348839695" r:id="rId19"/>
        </w:object>
      </w:r>
      <w:r>
        <w:rPr>
          <w:rFonts w:ascii="宋体" w:hAnsi="宋体"/>
          <w:sz w:val="24"/>
        </w:rPr>
        <w:t>，若此工序尺寸按正态分布，均方差</w:t>
      </w:r>
      <w:r>
        <w:rPr>
          <w:rFonts w:ascii="宋体" w:hAnsi="宋体"/>
          <w:sz w:val="24"/>
        </w:rPr>
        <w:t>σ=0.025mm</w:t>
      </w:r>
      <w:r>
        <w:rPr>
          <w:rFonts w:ascii="宋体" w:hAnsi="宋体"/>
          <w:sz w:val="24"/>
        </w:rPr>
        <w:t>，公差带中心大于分布曲线中心，其偏移量</w:t>
      </w:r>
      <w:r>
        <w:rPr>
          <w:rFonts w:ascii="宋体" w:hAnsi="宋体"/>
          <w:sz w:val="24"/>
        </w:rPr>
        <w:t>e=0.0</w:t>
      </w:r>
      <w:r>
        <w:rPr>
          <w:rFonts w:ascii="宋体" w:hAnsi="宋体"/>
          <w:sz w:val="24"/>
        </w:rPr>
        <w:t>2</w:t>
      </w:r>
      <w:r>
        <w:rPr>
          <w:rFonts w:ascii="宋体" w:hAnsi="宋体"/>
          <w:sz w:val="24"/>
        </w:rPr>
        <w:t>mm</w:t>
      </w:r>
      <w:r>
        <w:rPr>
          <w:rFonts w:ascii="宋体" w:hAnsi="宋体"/>
          <w:sz w:val="24"/>
        </w:rPr>
        <w:t>。试指出该批工件的常值系统性误差及随机误差多大？并计算合格品率及不合格品率各是多少？</w:t>
      </w:r>
      <w:r>
        <w:rPr>
          <w:rFonts w:ascii="宋体" w:hAnsi="宋体"/>
          <w:sz w:val="24"/>
          <w:lang w:val="en-US" w:eastAsia="zh-CN"/>
        </w:rPr>
        <w:t>多少能够</w:t>
      </w:r>
      <w:r>
        <w:rPr>
          <w:rFonts w:ascii="宋体" w:hAnsi="宋体"/>
          <w:sz w:val="24"/>
        </w:rPr>
        <w:t>修复？</w:t>
      </w:r>
    </w:p>
    <w:p>
      <w:pPr>
        <w:pStyle w:val="Normal"/>
        <w:spacing w:lineRule="atLeast" w:line="360"/>
        <w:ind w:firstLine="210" w:end="0"/>
        <w:rPr>
          <w:rFonts w:ascii="宋体" w:hAnsi="宋体" w:cs="宋体"/>
          <w:szCs w:val="21"/>
        </w:rPr>
      </w:pPr>
      <w:r>
        <w:rPr>
          <w:rFonts w:ascii="宋体" w:hAnsi="宋体" w:cs="宋体"/>
          <w:szCs w:val="21"/>
        </w:rPr>
        <w:t>正态分布</w:t>
      </w:r>
      <w:r>
        <w:rPr>
          <w:rFonts w:cs="宋体" w:ascii="宋体" w:hAnsi="宋体"/>
          <w:szCs w:val="21"/>
        </w:rPr>
        <w:t>Z-F(z)</w:t>
      </w:r>
      <w:r>
        <w:rPr>
          <w:rFonts w:ascii="宋体" w:hAnsi="宋体" w:cs="宋体"/>
          <w:szCs w:val="21"/>
        </w:rPr>
        <w:t>值表</w:t>
      </w:r>
    </w:p>
    <w:tbl>
      <w:tblPr>
        <w:tblW w:w="9102" w:type="dxa"/>
        <w:jc w:val="start"/>
        <w:tblInd w:w="93" w:type="dxa"/>
        <w:tblLayout w:type="fixed"/>
        <w:tblCellMar>
          <w:top w:w="0" w:type="dxa"/>
          <w:start w:w="108" w:type="dxa"/>
          <w:bottom w:w="0" w:type="dxa"/>
          <w:end w:w="108" w:type="dxa"/>
        </w:tblCellMar>
      </w:tblPr>
      <w:tblGrid>
        <w:gridCol w:w="636"/>
        <w:gridCol w:w="846"/>
        <w:gridCol w:w="846"/>
        <w:gridCol w:w="846"/>
        <w:gridCol w:w="741"/>
        <w:gridCol w:w="741"/>
        <w:gridCol w:w="741"/>
        <w:gridCol w:w="741"/>
        <w:gridCol w:w="741"/>
        <w:gridCol w:w="741"/>
        <w:gridCol w:w="741"/>
        <w:gridCol w:w="741"/>
      </w:tblGrid>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1.9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15.87%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13.57%</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11.51%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9.68%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8.08%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6.68%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5.48%</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4.46%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3.59%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2.87%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r>
      <w:tr>
        <w:trPr>
          <w:trHeight w:val="101"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2.9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2.28%</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1.79%</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1.39%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1.07%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0.82%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0.62%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0.47%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0.35%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0.26%</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0.19%</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r>
      <w:tr>
        <w:trPr>
          <w:trHeight w:val="184" w:hRule="atLeast"/>
        </w:trPr>
        <w:tc>
          <w:tcPr>
            <w:tcW w:w="636" w:type="dxa"/>
            <w:tcBorders/>
            <w:vAlign w:val="center"/>
          </w:tcPr>
          <w:p>
            <w:pPr>
              <w:pStyle w:val="Normal"/>
              <w:widowControl/>
              <w:snapToGrid w:val="false"/>
              <w:spacing w:lineRule="exact" w:line="160"/>
              <w:jc w:val="center"/>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846"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c>
          <w:tcPr>
            <w:tcW w:w="741" w:type="dxa"/>
            <w:tcBorders/>
            <w:vAlign w:val="center"/>
          </w:tcPr>
          <w:p>
            <w:pPr>
              <w:pStyle w:val="Normal"/>
              <w:widowControl/>
              <w:snapToGrid w:val="false"/>
              <w:spacing w:lineRule="exact" w:line="160"/>
              <w:jc w:val="start"/>
              <w:textAlignment w:val="auto"/>
              <w:rPr>
                <w:rFonts w:ascii="宋体" w:hAnsi="宋体" w:cs="宋体"/>
                <w:color w:val="000000"/>
                <w:szCs w:val="21"/>
              </w:rPr>
            </w:pPr>
            <w:r>
              <w:rPr>
                <w:rFonts w:cs="宋体" w:ascii="宋体" w:hAnsi="宋体"/>
                <w:color w:val="000000"/>
                <w:szCs w:val="21"/>
              </w:rPr>
            </w:r>
          </w:p>
        </w:tc>
      </w:tr>
      <w:tr>
        <w:trPr>
          <w:trHeight w:val="288" w:hRule="atLeast"/>
        </w:trPr>
        <w:tc>
          <w:tcPr>
            <w:tcW w:w="6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 xml:space="preserve">Z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3.0</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3.1 </w:t>
            </w:r>
          </w:p>
        </w:tc>
        <w:tc>
          <w:tcPr>
            <w:tcW w:w="846"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3.2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3.3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3.4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3.5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3.6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3.7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3.8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3.9 </w:t>
            </w:r>
          </w:p>
        </w:tc>
        <w:tc>
          <w:tcPr>
            <w:tcW w:w="741" w:type="dxa"/>
            <w:tcBorders>
              <w:top w:val="single" w:sz="4" w:space="0" w:color="000000"/>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 xml:space="preserve">4.0 </w:t>
            </w:r>
          </w:p>
        </w:tc>
      </w:tr>
      <w:tr>
        <w:trPr>
          <w:trHeight w:val="288" w:hRule="atLeast"/>
        </w:trPr>
        <w:tc>
          <w:tcPr>
            <w:tcW w:w="636" w:type="dxa"/>
            <w:tcBorders>
              <w:start w:val="single" w:sz="4" w:space="0" w:color="000000"/>
              <w:bottom w:val="single" w:sz="4" w:space="0" w:color="000000"/>
              <w:end w:val="single" w:sz="4" w:space="0" w:color="000000"/>
            </w:tcBorders>
            <w:vAlign w:val="center"/>
          </w:tcPr>
          <w:p>
            <w:pPr>
              <w:pStyle w:val="Normal"/>
              <w:widowControl/>
              <w:spacing w:lineRule="auto" w:line="240"/>
              <w:jc w:val="center"/>
              <w:textAlignment w:val="auto"/>
              <w:rPr>
                <w:rFonts w:ascii="宋体" w:hAnsi="宋体" w:cs="宋体"/>
                <w:color w:val="000000"/>
                <w:szCs w:val="21"/>
              </w:rPr>
            </w:pPr>
            <w:r>
              <w:rPr>
                <w:rFonts w:cs="宋体" w:ascii="宋体" w:hAnsi="宋体"/>
                <w:color w:val="000000"/>
                <w:szCs w:val="21"/>
              </w:rPr>
              <w:t>0.5-F(Z)</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0.13%</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0.10%</w:t>
            </w:r>
          </w:p>
        </w:tc>
        <w:tc>
          <w:tcPr>
            <w:tcW w:w="846"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0.07%</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0.05%</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0.03%</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0.02%</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0.01%</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c>
          <w:tcPr>
            <w:tcW w:w="741" w:type="dxa"/>
            <w:tcBorders>
              <w:bottom w:val="single" w:sz="4" w:space="0" w:color="000000"/>
              <w:end w:val="single" w:sz="4" w:space="0" w:color="000000"/>
            </w:tcBorders>
            <w:vAlign w:val="center"/>
          </w:tcPr>
          <w:p>
            <w:pPr>
              <w:pStyle w:val="Normal"/>
              <w:widowControl/>
              <w:spacing w:lineRule="auto" w:line="240"/>
              <w:jc w:val="end"/>
              <w:textAlignment w:val="auto"/>
              <w:rPr>
                <w:rFonts w:ascii="宋体" w:hAnsi="宋体" w:cs="宋体"/>
                <w:color w:val="000000"/>
                <w:szCs w:val="21"/>
              </w:rPr>
            </w:pPr>
            <w:r>
              <w:rPr>
                <w:rFonts w:cs="宋体" w:ascii="宋体" w:hAnsi="宋体"/>
                <w:color w:val="000000"/>
                <w:szCs w:val="21"/>
              </w:rPr>
              <w:t>0.00%</w:t>
            </w:r>
          </w:p>
        </w:tc>
      </w:tr>
    </w:tbl>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eastAsia="zh-CN"/>
        </w:rPr>
      </w:pPr>
      <w:r>
        <w:rPr>
          <w:sz w:val="24"/>
          <w:lang w:eastAsia="zh-CN"/>
        </w:rPr>
      </w:r>
    </w:p>
    <w:p>
      <w:pPr>
        <w:pStyle w:val="Normal"/>
        <w:jc w:val="start"/>
        <w:rPr>
          <w:sz w:val="24"/>
          <w:lang w:val="en-US" w:eastAsia="zh-CN"/>
        </w:rPr>
      </w:pPr>
      <w:r>
        <w:rPr>
          <w:sz w:val="24"/>
          <w:lang w:val="en-US" w:eastAsia="zh-CN"/>
        </w:rPr>
        <w:t>常值系统性误差：</w:t>
      </w:r>
      <w:r>
        <w:rPr>
          <w:sz w:val="24"/>
          <w:lang w:val="en-US" w:eastAsia="zh-CN"/>
        </w:rPr>
        <w:t>0.02mm</w:t>
      </w:r>
    </w:p>
    <w:p>
      <w:pPr>
        <w:pStyle w:val="Normal"/>
        <w:jc w:val="start"/>
        <w:rPr>
          <w:rFonts w:ascii="宋体" w:hAnsi="宋体"/>
          <w:sz w:val="24"/>
        </w:rPr>
      </w:pPr>
      <w:r>
        <w:rPr>
          <w:sz w:val="24"/>
          <w:lang w:val="en-US" w:eastAsia="zh-CN"/>
        </w:rPr>
        <w:t>随机误差：</w:t>
      </w:r>
      <w:r>
        <w:rPr>
          <w:sz w:val="24"/>
          <w:lang w:val="en-US" w:eastAsia="zh-CN"/>
        </w:rPr>
        <w:t>6</w:t>
      </w:r>
      <w:r>
        <w:rPr>
          <w:rFonts w:ascii="宋体" w:hAnsi="宋体"/>
          <w:sz w:val="24"/>
        </w:rPr>
        <w:t>σ=0.</w:t>
      </w:r>
      <w:r>
        <w:rPr>
          <w:rFonts w:ascii="宋体" w:hAnsi="宋体"/>
          <w:sz w:val="24"/>
          <w:lang w:val="en-US" w:eastAsia="zh-CN"/>
        </w:rPr>
        <w:t>15</w:t>
      </w:r>
      <w:r>
        <w:rPr>
          <w:rFonts w:ascii="宋体" w:hAnsi="宋体"/>
          <w:sz w:val="24"/>
        </w:rPr>
        <w:t>mm</w:t>
      </w:r>
    </w:p>
    <w:p>
      <w:pPr>
        <w:pStyle w:val="Normal"/>
        <w:jc w:val="start"/>
        <w:rPr>
          <w:rFonts w:ascii="宋体" w:hAnsi="宋体"/>
          <w:sz w:val="24"/>
          <w:lang w:val="en-US" w:eastAsia="zh-CN"/>
        </w:rPr>
      </w:pPr>
      <w:r>
        <w:rPr>
          <w:rFonts w:ascii="宋体" w:hAnsi="宋体"/>
          <w:sz w:val="24"/>
          <w:lang w:val="en-US" w:eastAsia="zh-CN"/>
        </w:rPr>
        <w:t>工序能力不足；</w:t>
      </w:r>
    </w:p>
    <w:p>
      <w:pPr>
        <w:pStyle w:val="Normal"/>
        <w:jc w:val="start"/>
        <w:rPr>
          <w:rFonts w:ascii="宋体" w:hAnsi="宋体"/>
          <w:sz w:val="24"/>
          <w:lang w:val="en-US" w:eastAsia="zh-CN"/>
        </w:rPr>
      </w:pPr>
      <w:r>
        <w:rPr>
          <w:rFonts w:ascii="宋体" w:hAnsi="宋体"/>
          <w:sz w:val="24"/>
          <w:lang w:val="en-US" w:eastAsia="zh-CN"/>
        </w:rPr>
        <w:t>过大超差：</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z1</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20-19.93</w:t>
      </w:r>
      <w:r>
        <w:rPr>
          <w:rFonts w:ascii="宋体" w:hAnsi="宋体"/>
          <w:sz w:val="24"/>
          <w:lang w:val="en-US" w:eastAsia="zh-CN"/>
        </w:rPr>
        <w:t>）</w:t>
      </w:r>
      <w:r>
        <w:rPr>
          <w:rFonts w:ascii="宋体" w:hAnsi="宋体"/>
          <w:sz w:val="24"/>
          <w:lang w:val="en-US" w:eastAsia="zh-CN"/>
        </w:rPr>
        <w:t>/0.025</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2.8</w:t>
      </w:r>
      <w:r>
        <w:rPr>
          <w:rFonts w:ascii="宋体" w:hAnsi="宋体"/>
          <w:sz w:val="24"/>
          <w:lang w:val="en-US" w:eastAsia="zh-CN"/>
        </w:rPr>
        <w:t>）</w:t>
      </w:r>
      <w:r>
        <w:rPr>
          <w:rFonts w:ascii="宋体" w:hAnsi="宋体"/>
          <w:sz w:val="24"/>
          <w:lang w:val="en-US" w:eastAsia="zh-CN"/>
        </w:rPr>
        <w:t>=0.26%</w:t>
      </w:r>
      <w:r>
        <w:rPr>
          <w:rFonts w:ascii="宋体" w:hAnsi="宋体"/>
          <w:sz w:val="24"/>
          <w:lang w:val="en-US" w:eastAsia="zh-CN"/>
        </w:rPr>
        <w:t>（可修复）</w:t>
      </w:r>
    </w:p>
    <w:p>
      <w:pPr>
        <w:pStyle w:val="Normal"/>
        <w:jc w:val="start"/>
        <w:rPr>
          <w:rFonts w:ascii="宋体" w:hAnsi="宋体"/>
          <w:sz w:val="24"/>
          <w:lang w:val="en-US" w:eastAsia="zh-CN"/>
        </w:rPr>
      </w:pPr>
      <w:r>
        <w:rPr>
          <w:rFonts w:ascii="宋体" w:hAnsi="宋体"/>
          <w:sz w:val="24"/>
          <w:lang w:val="en-US" w:eastAsia="zh-CN"/>
        </w:rPr>
        <w:t>过小超差：</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z2</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19.93-19.9</w:t>
      </w:r>
      <w:r>
        <w:rPr>
          <w:rFonts w:ascii="宋体" w:hAnsi="宋体"/>
          <w:sz w:val="24"/>
          <w:lang w:val="en-US" w:eastAsia="zh-CN"/>
        </w:rPr>
        <w:t>）</w:t>
      </w:r>
      <w:r>
        <w:rPr>
          <w:rFonts w:ascii="宋体" w:hAnsi="宋体"/>
          <w:sz w:val="24"/>
          <w:lang w:val="en-US" w:eastAsia="zh-CN"/>
        </w:rPr>
        <w:t>/0.025</w:t>
      </w:r>
      <w:r>
        <w:rPr>
          <w:rFonts w:ascii="宋体" w:hAnsi="宋体"/>
          <w:sz w:val="24"/>
          <w:lang w:val="en-US" w:eastAsia="zh-CN"/>
        </w:rPr>
        <w:t>）</w:t>
      </w:r>
      <w:r>
        <w:rPr>
          <w:rFonts w:ascii="宋体" w:hAnsi="宋体"/>
          <w:sz w:val="24"/>
          <w:lang w:val="en-US" w:eastAsia="zh-CN"/>
        </w:rPr>
        <w:t>=0.5-F</w:t>
      </w:r>
      <w:r>
        <w:rPr>
          <w:rFonts w:ascii="宋体" w:hAnsi="宋体"/>
          <w:sz w:val="24"/>
          <w:lang w:val="en-US" w:eastAsia="zh-CN"/>
        </w:rPr>
        <w:t>（</w:t>
      </w:r>
      <w:r>
        <w:rPr>
          <w:rFonts w:ascii="宋体" w:hAnsi="宋体"/>
          <w:sz w:val="24"/>
          <w:lang w:val="en-US" w:eastAsia="zh-CN"/>
        </w:rPr>
        <w:t>1.2</w:t>
      </w:r>
      <w:r>
        <w:rPr>
          <w:rFonts w:ascii="宋体" w:hAnsi="宋体"/>
          <w:sz w:val="24"/>
          <w:lang w:val="en-US" w:eastAsia="zh-CN"/>
        </w:rPr>
        <w:t>）</w:t>
      </w:r>
      <w:r>
        <w:rPr>
          <w:rFonts w:ascii="宋体" w:hAnsi="宋体"/>
          <w:sz w:val="24"/>
          <w:lang w:val="en-US" w:eastAsia="zh-CN"/>
        </w:rPr>
        <w:t>=11.5%</w:t>
      </w:r>
      <w:r>
        <w:rPr>
          <w:rFonts w:ascii="宋体" w:hAnsi="宋体"/>
          <w:sz w:val="24"/>
          <w:lang w:val="en-US" w:eastAsia="zh-CN"/>
        </w:rPr>
        <w:t>（不可修复）</w:t>
      </w:r>
    </w:p>
    <w:p>
      <w:pPr>
        <w:pStyle w:val="Normal"/>
        <w:jc w:val="start"/>
        <w:rPr>
          <w:rFonts w:ascii="宋体" w:hAnsi="宋体"/>
          <w:sz w:val="24"/>
          <w:lang w:val="en-US" w:eastAsia="zh-CN"/>
        </w:rPr>
      </w:pPr>
      <w:r>
        <w:rPr>
          <w:rFonts w:ascii="宋体" w:hAnsi="宋体"/>
          <w:sz w:val="24"/>
          <w:lang w:val="en-US" w:eastAsia="zh-CN"/>
        </w:rPr>
        <w:t>不合格品类</w:t>
      </w:r>
      <w:r>
        <w:rPr>
          <w:rFonts w:ascii="宋体" w:hAnsi="宋体"/>
          <w:sz w:val="24"/>
          <w:lang w:val="en-US" w:eastAsia="zh-CN"/>
        </w:rPr>
        <w:t>0.26% + 11.5% = 11.76%</w:t>
      </w:r>
    </w:p>
    <w:p>
      <w:pPr>
        <w:pStyle w:val="Normal"/>
        <w:jc w:val="start"/>
        <w:rPr>
          <w:rFonts w:ascii="宋体" w:hAnsi="宋体"/>
          <w:sz w:val="24"/>
          <w:lang w:val="en-US" w:eastAsia="zh-CN"/>
        </w:rPr>
      </w:pPr>
      <w:r>
        <w:rPr>
          <w:rFonts w:ascii="宋体" w:hAnsi="宋体"/>
          <w:sz w:val="24"/>
          <w:lang w:val="en-US" w:eastAsia="zh-CN"/>
        </w:rPr>
      </w:r>
    </w:p>
    <w:p>
      <w:pPr>
        <w:pStyle w:val="Normal"/>
        <w:jc w:val="start"/>
        <w:rPr>
          <w:rFonts w:ascii="宋体" w:hAnsi="宋体"/>
          <w:sz w:val="24"/>
          <w:lang w:val="en-US" w:eastAsia="zh-CN"/>
        </w:rPr>
      </w:pPr>
      <w:r>
        <w:rPr>
          <w:rFonts w:ascii="宋体" w:hAnsi="宋体"/>
          <w:sz w:val="24"/>
          <w:lang w:val="en-US" w:eastAsia="zh-CN"/>
        </w:rPr>
      </w:r>
    </w:p>
    <w:p>
      <w:pPr>
        <w:pStyle w:val="Normal"/>
        <w:jc w:val="start"/>
        <w:rPr>
          <w:rFonts w:ascii="宋体" w:hAnsi="宋体"/>
          <w:sz w:val="24"/>
        </w:rPr>
      </w:pPr>
      <w:r>
        <w:rPr>
          <w:sz w:val="24"/>
          <w:lang w:val="en-US" w:eastAsia="zh-CN"/>
        </w:rPr>
        <w:t>12</w:t>
      </w:r>
      <w:r>
        <w:rPr>
          <w:sz w:val="24"/>
        </w:rPr>
        <w:t>.</w:t>
      </w:r>
      <w:r>
        <w:rPr>
          <w:rFonts w:ascii="宋体" w:hAnsi="宋体"/>
          <w:sz w:val="24"/>
        </w:rPr>
        <w:t xml:space="preserve"> </w:t>
      </w:r>
      <w:r>
        <w:rPr>
          <w:rFonts w:ascii="宋体" w:hAnsi="宋体" w:cs="宋体"/>
          <w:sz w:val="24"/>
          <w:szCs w:val="24"/>
        </w:rPr>
        <w:t>（</w:t>
      </w:r>
      <w:r>
        <w:rPr>
          <w:rFonts w:cs="宋体" w:ascii="宋体" w:hAnsi="宋体"/>
          <w:sz w:val="24"/>
          <w:szCs w:val="24"/>
          <w:lang w:val="en-US" w:eastAsia="zh-CN"/>
        </w:rPr>
        <w:t>20</w:t>
      </w:r>
      <w:r>
        <w:rPr>
          <w:rFonts w:ascii="宋体" w:hAnsi="宋体" w:cs="宋体"/>
          <w:sz w:val="24"/>
          <w:szCs w:val="24"/>
        </w:rPr>
        <w:t>分）</w:t>
      </w:r>
      <w:r>
        <w:rPr>
          <w:rFonts w:ascii="宋体" w:hAnsi="宋体"/>
          <w:sz w:val="24"/>
        </w:rPr>
        <w:t>如下图中</w:t>
      </w:r>
      <w:r>
        <w:rPr>
          <w:rFonts w:ascii="宋体" w:hAnsi="宋体"/>
          <w:sz w:val="24"/>
        </w:rPr>
        <w:t>零件图</w:t>
      </w:r>
      <w:r>
        <w:rPr>
          <w:rFonts w:ascii="宋体" w:hAnsi="宋体"/>
          <w:sz w:val="24"/>
        </w:rPr>
        <w:t>所示为</w:t>
      </w:r>
      <w:r>
        <w:rPr>
          <w:sz w:val="24"/>
        </w:rPr>
        <w:t>凸轮挺杆的轴向设计尺寸</w:t>
      </w:r>
      <w:r>
        <w:rPr>
          <w:rFonts w:ascii="宋体" w:hAnsi="宋体"/>
          <w:sz w:val="24"/>
        </w:rPr>
        <w:t>要求，相关工序如下：</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5   </w:t>
      </w:r>
      <w:r>
        <w:rPr>
          <w:rFonts w:ascii="宋体" w:hAnsi="宋体"/>
          <w:sz w:val="24"/>
        </w:rPr>
        <w:t>车</w:t>
      </w:r>
      <w:r>
        <w:rPr>
          <w:rFonts w:ascii="宋体" w:hAnsi="宋体"/>
          <w:sz w:val="24"/>
        </w:rPr>
        <w:t>外形及切断</w:t>
      </w:r>
      <w:r>
        <w:rPr>
          <w:rFonts w:ascii="宋体" w:hAnsi="宋体"/>
          <w:sz w:val="24"/>
        </w:rPr>
        <w:t>，</w:t>
      </w:r>
      <w:r>
        <w:rPr>
          <w:rFonts w:ascii="宋体" w:hAnsi="宋体"/>
          <w:sz w:val="24"/>
        </w:rPr>
        <w:t>保证工序尺寸</w:t>
      </w:r>
      <w:r>
        <w:rPr>
          <w:rFonts w:ascii="宋体" w:hAnsi="宋体"/>
          <w:sz w:val="24"/>
        </w:rPr>
        <w:t>A</w:t>
      </w:r>
      <w:r>
        <w:rPr>
          <w:rFonts w:ascii="宋体" w:hAnsi="宋体"/>
          <w:sz w:val="24"/>
        </w:rPr>
        <w:t>和</w:t>
      </w:r>
      <w:r>
        <w:rPr>
          <w:rFonts w:ascii="宋体" w:hAnsi="宋体"/>
          <w:sz w:val="24"/>
        </w:rPr>
        <w:t xml:space="preserve">B </w:t>
      </w:r>
      <w:r>
        <w:rPr>
          <w:rFonts w:ascii="宋体" w:hAnsi="宋体"/>
          <w:sz w:val="24"/>
        </w:rPr>
        <w:t>；</w:t>
      </w:r>
    </w:p>
    <w:p>
      <w:pPr>
        <w:pStyle w:val="Normal"/>
        <w:ind w:firstLine="708" w:end="0"/>
        <w:jc w:val="start"/>
        <w:rPr>
          <w:rFonts w:ascii="宋体" w:hAnsi="宋体"/>
          <w:sz w:val="24"/>
        </w:rPr>
      </w:pPr>
      <w:r>
        <w:rPr>
          <w:rFonts w:ascii="宋体" w:hAnsi="宋体"/>
          <w:sz w:val="24"/>
        </w:rPr>
        <w:t>工序</w:t>
      </w:r>
      <w:r>
        <w:rPr>
          <w:rFonts w:ascii="宋体" w:hAnsi="宋体"/>
          <w:sz w:val="24"/>
        </w:rPr>
        <w:t xml:space="preserve">10  </w:t>
      </w:r>
      <w:r>
        <w:rPr>
          <w:rFonts w:ascii="宋体" w:hAnsi="宋体"/>
          <w:sz w:val="24"/>
        </w:rPr>
        <w:t>平</w:t>
      </w:r>
      <w:r>
        <w:rPr>
          <w:rFonts w:ascii="宋体" w:hAnsi="宋体"/>
          <w:sz w:val="24"/>
        </w:rPr>
        <w:t>端面，保证</w:t>
      </w:r>
      <w:r>
        <w:rPr>
          <w:rFonts w:ascii="宋体" w:hAnsi="宋体"/>
          <w:sz w:val="24"/>
        </w:rPr>
        <w:t>工序</w:t>
      </w:r>
      <w:r>
        <w:rPr>
          <w:rFonts w:ascii="宋体" w:hAnsi="宋体"/>
          <w:sz w:val="24"/>
        </w:rPr>
        <w:t>尺寸</w:t>
      </w:r>
      <w:r>
        <w:rPr>
          <w:rFonts w:ascii="宋体" w:hAnsi="宋体"/>
          <w:sz w:val="24"/>
        </w:rPr>
        <w:t>C</w:t>
      </w:r>
      <w:r>
        <w:rPr>
          <w:rFonts w:ascii="宋体" w:hAnsi="宋体"/>
          <w:sz w:val="24"/>
        </w:rPr>
        <w:t>。</w:t>
      </w:r>
    </w:p>
    <w:p>
      <w:pPr>
        <w:pStyle w:val="Normal"/>
        <w:spacing w:lineRule="atLeast" w:line="360" w:before="158" w:after="0"/>
        <w:ind w:firstLine="424" w:end="0"/>
        <w:jc w:val="start"/>
        <w:rPr>
          <w:rFonts w:ascii="宋体" w:hAnsi="宋体"/>
          <w:sz w:val="24"/>
        </w:rPr>
      </w:pPr>
      <w:r>
        <w:rPr>
          <w:rFonts w:ascii="宋体" w:hAnsi="宋体"/>
          <w:sz w:val="24"/>
        </w:rPr>
        <w:t>平端面</w:t>
      </w:r>
      <w:r>
        <w:rPr>
          <w:rFonts w:ascii="宋体" w:hAnsi="宋体"/>
          <w:sz w:val="24"/>
          <w:lang w:val="en-US" w:eastAsia="zh-CN"/>
        </w:rPr>
        <w:t>C</w:t>
      </w:r>
      <w:r>
        <w:rPr>
          <w:rFonts w:ascii="宋体" w:hAnsi="宋体"/>
          <w:sz w:val="24"/>
        </w:rPr>
        <w:t>时的</w:t>
      </w:r>
      <w:r>
        <w:rPr>
          <w:rFonts w:ascii="宋体" w:hAnsi="宋体"/>
          <w:sz w:val="24"/>
        </w:rPr>
        <w:t>车削</w:t>
      </w:r>
      <w:r>
        <w:rPr>
          <w:rFonts w:ascii="宋体" w:hAnsi="宋体"/>
          <w:sz w:val="24"/>
        </w:rPr>
        <w:t>余量</w:t>
      </w:r>
      <w:r>
        <w:rPr>
          <w:rFonts w:ascii="宋体" w:hAnsi="宋体"/>
          <w:sz w:val="24"/>
          <w:lang w:val="en-US" w:eastAsia="zh-CN"/>
        </w:rPr>
        <w:t>为</w:t>
      </w:r>
      <w:r>
        <w:rPr>
          <w:rFonts w:ascii="宋体" w:hAnsi="宋体"/>
          <w:sz w:val="24"/>
        </w:rPr>
        <w:t>0.</w:t>
      </w:r>
      <w:r>
        <w:rPr>
          <w:rFonts w:ascii="宋体" w:hAnsi="宋体"/>
          <w:sz w:val="24"/>
          <w:lang w:val="en-US" w:eastAsia="zh-CN"/>
        </w:rPr>
        <w:t>4</w:t>
      </w:r>
      <w:r>
        <w:rPr>
          <w:rFonts w:ascii="宋体" w:hAnsi="宋体"/>
          <w:sz w:val="24"/>
        </w:rPr>
        <w:t>，</w:t>
      </w:r>
      <w:r>
        <w:rPr>
          <w:rFonts w:ascii="宋体" w:hAnsi="宋体"/>
          <w:sz w:val="24"/>
        </w:rPr>
        <w:t>请</w:t>
      </w:r>
      <w:r>
        <w:rPr>
          <w:rFonts w:ascii="宋体" w:hAnsi="宋体"/>
          <w:sz w:val="24"/>
        </w:rPr>
        <w:t>安排相关工序尺寸及公差要求</w:t>
      </w:r>
      <w:r>
        <w:rPr>
          <w:rFonts w:ascii="宋体" w:hAnsi="宋体"/>
          <w:sz w:val="24"/>
        </w:rPr>
        <w:t>。</w:t>
      </w:r>
    </w:p>
    <w:p>
      <w:pPr>
        <w:pStyle w:val="Normal"/>
        <w:spacing w:lineRule="auto" w:line="240" w:before="158" w:after="0"/>
        <w:ind w:firstLine="371" w:end="0"/>
        <w:jc w:val="start"/>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object w:dxaOrig="15113" w:dyaOrig="4057">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453.55pt;height:121.75pt" filled="f" o:ole="">
            <v:imagedata r:id="rId22" o:title=""/>
          </v:shape>
          <o:OLEObject Type="Embed" ProgID="" ShapeID="ole_rId21" DrawAspect="Content" ObjectID="_725530591" r:id="rId21"/>
        </w:object>
      </w:r>
    </w:p>
    <w:p>
      <w:pPr>
        <w:pStyle w:val="Style18"/>
        <w:ind w:end="567"/>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C</w:t>
      </w:r>
      <w:r>
        <w:rPr>
          <w:sz w:val="24"/>
          <w:lang w:val="en-US" w:eastAsia="zh-CN"/>
        </w:rPr>
        <w:t>直接保证设计尺寸</w:t>
      </w:r>
      <w:r>
        <w:rPr>
          <w:sz w:val="24"/>
          <w:lang w:val="en-US" w:eastAsia="zh-CN"/>
        </w:rPr>
        <w:t>25</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初步安排加工量：</w:t>
      </w:r>
      <w:r>
        <w:rPr>
          <w:sz w:val="24"/>
          <w:lang w:val="en-US" w:eastAsia="zh-CN"/>
        </w:rPr>
        <w:t>0.4</w:t>
      </w:r>
      <w:r>
        <w:rPr>
          <w:sz w:val="24"/>
          <w:lang w:val="en-US" w:eastAsia="zh-CN"/>
        </w:rPr>
        <w:t>（</w:t>
      </w:r>
      <w:r>
        <w:rPr>
          <w:sz w:val="24"/>
          <w:lang w:val="en-US" w:eastAsia="zh-CN"/>
        </w:rPr>
        <w:t>0.2</w:t>
      </w:r>
      <w:r>
        <w:rPr>
          <w:sz w:val="24"/>
          <w:lang w:val="en-US" w:eastAsia="zh-CN"/>
        </w:rPr>
        <w:t>，</w:t>
      </w:r>
      <w:r>
        <w:rPr>
          <w:sz w:val="24"/>
          <w:lang w:val="en-US" w:eastAsia="zh-CN"/>
        </w:rPr>
        <w:t>0</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w:t>
      </w:r>
      <w:r>
        <w:rPr>
          <w:sz w:val="24"/>
          <w:lang w:val="en-US" w:eastAsia="zh-CN"/>
        </w:rPr>
        <w:t>间接保证设计尺寸；</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B</w:t>
      </w:r>
      <w:r>
        <w:rPr>
          <w:sz w:val="24"/>
          <w:lang w:val="en-US" w:eastAsia="zh-CN"/>
        </w:rPr>
        <w:t>间接保证设计尺寸</w:t>
      </w:r>
      <w:r>
        <w:rPr>
          <w:sz w:val="24"/>
          <w:lang w:val="en-US" w:eastAsia="zh-CN"/>
        </w:rPr>
        <w:t>25</w:t>
      </w:r>
      <w:r>
        <w:rPr>
          <w:sz w:val="24"/>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w:t>
      </w:r>
      <w:r>
        <w:rPr>
          <w:sz w:val="24"/>
          <w:lang w:val="en-US" w:eastAsia="zh-CN"/>
        </w:rPr>
        <w:t>公差范围小，取</w:t>
      </w:r>
      <w:r>
        <w:rPr>
          <w:sz w:val="24"/>
          <w:lang w:val="en-US" w:eastAsia="zh-CN"/>
        </w:rPr>
        <w:t>A</w:t>
      </w:r>
      <w:r>
        <w:rPr>
          <w:sz w:val="24"/>
          <w:lang w:val="en-US" w:eastAsia="zh-CN"/>
        </w:rPr>
        <w:t>做尺寸链：</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drawing>
          <wp:inline distT="0" distB="0" distL="0" distR="0">
            <wp:extent cx="1231900" cy="1149350"/>
            <wp:effectExtent l="0" t="0" r="0" b="0"/>
            <wp:docPr id="6" name="图片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descr="" title=""/>
                    <pic:cNvPicPr>
                      <a:picLocks noChangeAspect="1" noChangeArrowheads="1"/>
                    </pic:cNvPicPr>
                  </pic:nvPicPr>
                  <pic:blipFill>
                    <a:blip r:embed="rId23"/>
                    <a:srcRect l="-29" t="-31" r="-29" b="-31"/>
                    <a:stretch>
                      <a:fillRect/>
                    </a:stretch>
                  </pic:blipFill>
                  <pic:spPr bwMode="auto">
                    <a:xfrm>
                      <a:off x="0" y="0"/>
                      <a:ext cx="1231900" cy="1149350"/>
                    </a:xfrm>
                    <a:prstGeom prst="rect">
                      <a:avLst/>
                    </a:prstGeom>
                  </pic:spPr>
                </pic:pic>
              </a:graphicData>
            </a:graphic>
          </wp:inline>
        </w:drawing>
      </w:r>
      <w:r>
        <w:rPr>
          <w:lang w:eastAsia="zh-CN"/>
        </w:rPr>
        <w:t>，</w:t>
      </w:r>
      <w:r>
        <w:rPr>
          <w:lang w:val="en-US" w:eastAsia="zh-CN"/>
        </w:rPr>
        <w:t>设计尺寸</w:t>
      </w:r>
      <w:r>
        <w:rPr>
          <w:lang w:val="en-US" w:eastAsia="zh-CN"/>
        </w:rPr>
        <w:t>25</w:t>
      </w:r>
      <w:r>
        <w:rPr>
          <w:lang w:val="en-US" w:eastAsia="zh-CN"/>
        </w:rPr>
        <w:t>为封闭环</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70=A - Δ</w:t>
      </w:r>
      <w:r>
        <w:rPr>
          <w:lang w:val="en-US" w:eastAsia="zh-CN"/>
        </w:rPr>
        <w:t>，</w:t>
      </w:r>
      <w:r>
        <w:rPr>
          <w:lang w:val="en-US" w:eastAsia="zh-CN"/>
        </w:rPr>
        <w:t>A=70.4</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0=ESA - 0</w:t>
      </w:r>
      <w:r>
        <w:rPr>
          <w:lang w:val="en-US" w:eastAsia="zh-CN"/>
        </w:rPr>
        <w:t>，</w:t>
      </w:r>
      <w:r>
        <w:rPr>
          <w:lang w:val="en-US" w:eastAsia="zh-CN"/>
        </w:rPr>
        <w:t>ESA = 0</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-0.2=EIA - 0.2</w:t>
      </w:r>
      <w:r>
        <w:rPr>
          <w:lang w:val="en-US" w:eastAsia="zh-CN"/>
        </w:rPr>
        <w:t>，</w:t>
      </w:r>
      <w:r>
        <w:rPr>
          <w:lang w:val="en-US" w:eastAsia="zh-CN"/>
        </w:rPr>
        <w:t>EIA = 0</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调整加工量：</w:t>
      </w:r>
      <w:r>
        <w:rPr>
          <w:lang w:val="en-US" w:eastAsia="zh-CN"/>
        </w:rPr>
        <w:t>0.4</w:t>
      </w:r>
      <w:r>
        <w:rPr>
          <w:lang w:val="en-US" w:eastAsia="zh-CN"/>
        </w:rPr>
        <w:t>（</w:t>
      </w:r>
      <w:r>
        <w:rPr>
          <w:lang w:val="en-US" w:eastAsia="zh-CN"/>
        </w:rPr>
        <w:t>0.1</w:t>
      </w:r>
      <w:r>
        <w:rPr>
          <w:lang w:val="en-US" w:eastAsia="zh-CN"/>
        </w:rPr>
        <w:t>，</w:t>
      </w:r>
      <w:r>
        <w:rPr>
          <w:rFonts w:eastAsia="Times New Roman"/>
          <w:lang w:val="en-US" w:eastAsia="zh-CN"/>
        </w:rPr>
        <w:t xml:space="preserve"> </w:t>
      </w:r>
      <w:r>
        <w:rPr>
          <w:lang w:val="en-US" w:eastAsia="zh-CN"/>
        </w:rPr>
        <w:t>0</w:t>
      </w:r>
      <w:r>
        <w:rPr>
          <w:lang w:val="en-US" w:eastAsia="zh-CN"/>
        </w:rPr>
        <w:t>），则</w:t>
      </w:r>
      <w:r>
        <w:rPr>
          <w:lang w:val="en-US" w:eastAsia="zh-CN"/>
        </w:rPr>
        <w:t>A=70.4</w:t>
      </w:r>
      <w:r>
        <w:rPr>
          <w:lang w:val="en-US" w:eastAsia="zh-CN"/>
        </w:rPr>
        <w:t>（</w:t>
      </w:r>
      <w:r>
        <w:rPr>
          <w:lang w:val="en-US" w:eastAsia="zh-CN"/>
        </w:rPr>
        <w:t>0</w:t>
      </w:r>
      <w:r>
        <w:rPr>
          <w:lang w:val="en-US" w:eastAsia="zh-CN"/>
        </w:rPr>
        <w:t>，</w:t>
      </w:r>
      <w:r>
        <w:rPr>
          <w:lang w:val="en-US" w:eastAsia="zh-CN"/>
        </w:rPr>
        <w:t>-0.1</w:t>
      </w:r>
      <w:r>
        <w:rPr>
          <w:lang w:val="en-US"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lang w:val="en-US" w:eastAsia="zh-CN"/>
        </w:rPr>
      </w:pPr>
      <w:r>
        <w:rPr>
          <w:lang w:val="en-US" w:eastAsia="zh-CN"/>
        </w:rPr>
        <w:t>与</w:t>
      </w:r>
      <w:r>
        <w:rPr>
          <w:lang w:val="en-US" w:eastAsia="zh-CN"/>
        </w:rPr>
        <w:t>A</w:t>
      </w:r>
      <w:r>
        <w:rPr>
          <w:lang w:val="en-US" w:eastAsia="zh-CN"/>
        </w:rPr>
        <w:t>方法相同，可得：</w:t>
      </w:r>
      <w:r>
        <w:rPr>
          <w:lang w:val="en-US" w:eastAsia="zh-CN"/>
        </w:rPr>
        <w:t>B=25.4</w:t>
      </w:r>
      <w:r>
        <w:rPr>
          <w:lang w:val="en-US" w:eastAsia="zh-CN"/>
        </w:rPr>
        <w:t>（</w:t>
      </w:r>
      <w:r>
        <w:rPr>
          <w:lang w:val="en-US" w:eastAsia="zh-CN"/>
        </w:rPr>
        <w:t>0</w:t>
      </w:r>
      <w:r>
        <w:rPr>
          <w:lang w:val="en-US" w:eastAsia="zh-CN"/>
        </w:rPr>
        <w:t>，</w:t>
      </w:r>
      <w:r>
        <w:rPr>
          <w:lang w:val="en-US" w:eastAsia="zh-CN"/>
        </w:rPr>
        <w:t>-0.2</w:t>
      </w:r>
      <w:r>
        <w:rPr>
          <w:lang w:val="en-US" w:eastAsia="zh-CN"/>
        </w:rPr>
        <w:t>）</w:t>
      </w:r>
    </w:p>
    <w:p>
      <w:pPr>
        <w:pStyle w:val="Normal"/>
        <w:spacing w:before="156" w:after="156"/>
        <w:ind w:firstLine="240" w:start="-210" w:end="105"/>
        <w:rPr>
          <w:rFonts w:eastAsia="宋体"/>
          <w:b/>
          <w:sz w:val="28"/>
          <w:szCs w:val="28"/>
          <w:lang w:val="en-US" w:eastAsia="zh-CN"/>
        </w:rPr>
      </w:pPr>
      <w:r>
        <w:rPr>
          <w:rFonts w:ascii="宋体" w:hAnsi="宋体"/>
          <w:sz w:val="24"/>
          <w:lang w:val="en-US" w:eastAsia="zh-CN"/>
        </w:rPr>
        <w:t>10.</w:t>
      </w:r>
      <w:r>
        <w:rPr>
          <w:rFonts w:ascii="宋体" w:hAnsi="宋体"/>
          <w:sz w:val="24"/>
        </w:rPr>
        <w:t>（</w:t>
      </w:r>
      <w:r>
        <w:rPr>
          <w:rFonts w:ascii="宋体" w:hAnsi="宋体"/>
          <w:sz w:val="24"/>
        </w:rPr>
        <w:t>1</w:t>
      </w:r>
      <w:r>
        <w:rPr>
          <w:rFonts w:ascii="宋体" w:hAnsi="宋体"/>
          <w:sz w:val="24"/>
        </w:rPr>
        <w:t>0</w:t>
      </w:r>
      <w:r>
        <w:rPr>
          <w:rFonts w:ascii="宋体" w:hAnsi="宋体"/>
          <w:sz w:val="24"/>
        </w:rPr>
        <w:t>分）</w:t>
      </w:r>
      <w:r>
        <w:rPr>
          <w:rFonts w:ascii="宋体" w:hAnsi="宋体" w:cs="Times New Roman"/>
          <w:sz w:val="24"/>
        </w:rPr>
        <w:t>下图所示，活塞在平面支承</w:t>
      </w:r>
      <w:r>
        <w:rPr>
          <w:rFonts w:eastAsia="宋体" w:cs="Times New Roman" w:ascii="宋体" w:hAnsi="宋体"/>
          <w:sz w:val="24"/>
        </w:rPr>
        <w:t>2</w:t>
      </w:r>
      <w:r>
        <w:rPr>
          <w:rFonts w:ascii="宋体" w:hAnsi="宋体" w:cs="Times New Roman"/>
          <w:sz w:val="24"/>
        </w:rPr>
        <w:t>、短圆柱销</w:t>
      </w:r>
      <w:r>
        <w:rPr>
          <w:rFonts w:eastAsia="宋体" w:cs="Times New Roman" w:ascii="宋体" w:hAnsi="宋体"/>
          <w:sz w:val="24"/>
        </w:rPr>
        <w:t>1</w:t>
      </w:r>
      <w:r>
        <w:rPr>
          <w:rFonts w:ascii="宋体" w:hAnsi="宋体" w:cs="Times New Roman"/>
          <w:sz w:val="24"/>
        </w:rPr>
        <w:t>和短菱形销</w:t>
      </w:r>
      <w:r>
        <w:rPr>
          <w:rFonts w:eastAsia="宋体" w:cs="Times New Roman" w:ascii="宋体" w:hAnsi="宋体"/>
          <w:sz w:val="24"/>
        </w:rPr>
        <w:t>3</w:t>
      </w:r>
      <w:r>
        <w:rPr>
          <w:rFonts w:ascii="宋体" w:hAnsi="宋体" w:cs="Times New Roman"/>
          <w:sz w:val="24"/>
        </w:rPr>
        <w:t>上定位，</w:t>
      </w:r>
      <w:r>
        <w:rPr>
          <w:rFonts w:ascii="宋体" w:hAnsi="宋体" w:cs="Times New Roman"/>
          <w:sz w:val="24"/>
          <w:lang w:val="en-US" w:eastAsia="zh-CN"/>
        </w:rPr>
        <w:t>指出各</w:t>
      </w:r>
      <w:r>
        <w:rPr>
          <w:rFonts w:ascii="宋体" w:hAnsi="宋体" w:cs="Times New Roman"/>
          <w:sz w:val="24"/>
        </w:rPr>
        <w:t>定位元件所限制的自由度</w:t>
      </w:r>
      <w:r>
        <w:rPr>
          <w:rFonts w:ascii="宋体" w:hAnsi="宋体" w:cs="Times New Roman"/>
          <w:sz w:val="24"/>
          <w:lang w:eastAsia="zh-CN"/>
        </w:rPr>
        <w:t>。</w:t>
      </w:r>
      <w:r>
        <w:rPr>
          <w:rFonts w:ascii="宋体" w:hAnsi="宋体" w:cs="Times New Roman"/>
          <w:sz w:val="24"/>
        </w:rPr>
        <w:t>试分析</w:t>
      </w:r>
      <w:r>
        <w:rPr>
          <w:rFonts w:ascii="宋体" w:hAnsi="宋体" w:cs="Times New Roman"/>
          <w:sz w:val="24"/>
          <w:lang w:val="en-US" w:eastAsia="zh-CN"/>
        </w:rPr>
        <w:t>定位方案是否合理。</w:t>
      </w:r>
    </w:p>
    <w:p>
      <w:pPr>
        <w:pStyle w:val="Normal"/>
        <w:jc w:val="start"/>
        <w:rPr/>
      </w:pPr>
      <w:r>
        <w:rPr/>
        <w:drawing>
          <wp:inline distT="0" distB="0" distL="0" distR="0">
            <wp:extent cx="4045585" cy="2049145"/>
            <wp:effectExtent l="0" t="0" r="0" b="0"/>
            <wp:docPr id="7" name="图片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descr="" title=""/>
                    <pic:cNvPicPr>
                      <a:picLocks noChangeAspect="1" noChangeArrowheads="1"/>
                    </pic:cNvPicPr>
                  </pic:nvPicPr>
                  <pic:blipFill>
                    <a:blip r:embed="rId24"/>
                    <a:srcRect l="-4" t="-9" r="-4" b="-9"/>
                    <a:stretch>
                      <a:fillRect/>
                    </a:stretch>
                  </pic:blipFill>
                  <pic:spPr bwMode="auto">
                    <a:xfrm>
                      <a:off x="0" y="0"/>
                      <a:ext cx="4045585" cy="2049145"/>
                    </a:xfrm>
                    <a:prstGeom prst="rect">
                      <a:avLst/>
                    </a:prstGeom>
                  </pic:spPr>
                </pic:pic>
              </a:graphicData>
            </a:graphic>
          </wp:inline>
        </w:drawing>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val="en-US" w:eastAsia="zh-CN"/>
        </w:rPr>
      </w:pPr>
      <w:r>
        <w:rPr>
          <w:sz w:val="24"/>
          <w:lang w:val="en-US" w:eastAsia="zh-CN"/>
        </w:rPr>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val="en-US" w:eastAsia="zh-CN"/>
        </w:rPr>
      </w:pPr>
      <w:r>
        <w:rPr>
          <w:sz w:val="24"/>
          <w:lang w:val="en-US" w:eastAsia="zh-CN"/>
        </w:rPr>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val="en-US" w:eastAsia="zh-CN"/>
        </w:rPr>
      </w:pPr>
      <w:r>
        <w:rPr>
          <w:sz w:val="24"/>
          <w:lang w:val="en-US" w:eastAsia="zh-CN"/>
        </w:rPr>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eastAsia="zh-CN"/>
        </w:rPr>
      </w:pPr>
      <w:r>
        <w:rPr>
          <w:sz w:val="24"/>
          <w:lang w:val="en-US" w:eastAsia="zh-CN"/>
        </w:rPr>
        <w:t>11.</w:t>
      </w:r>
      <w:r>
        <w:rPr>
          <w:sz w:val="24"/>
        </w:rPr>
        <w:t>（</w:t>
      </w:r>
      <w:r>
        <w:rPr>
          <w:sz w:val="24"/>
        </w:rPr>
        <w:t>1</w:t>
      </w:r>
      <w:r>
        <w:rPr>
          <w:sz w:val="24"/>
          <w:lang w:val="en-US" w:eastAsia="zh-CN"/>
        </w:rPr>
        <w:t>0</w:t>
      </w:r>
      <w:r>
        <w:rPr>
          <w:sz w:val="24"/>
        </w:rPr>
        <w:t>分）在图所示的环形零件上铣一缺口，其尺寸要求见零件图（</w:t>
      </w:r>
      <w:r>
        <w:rPr>
          <w:sz w:val="24"/>
        </w:rPr>
        <w:t>a</w:t>
      </w:r>
      <w:r>
        <w:rPr>
          <w:sz w:val="24"/>
        </w:rPr>
        <w:t>）</w:t>
      </w:r>
      <w:r>
        <w:rPr>
          <w:sz w:val="24"/>
          <w:lang w:eastAsia="zh-CN"/>
        </w:rPr>
        <w:t>，采用定位方案（</w:t>
      </w:r>
      <w:r>
        <w:rPr>
          <w:sz w:val="24"/>
          <w:lang w:val="en-US" w:eastAsia="zh-CN"/>
        </w:rPr>
        <w:t>d</w:t>
      </w:r>
      <w:r>
        <w:rPr>
          <w:sz w:val="24"/>
          <w:lang w:eastAsia="zh-CN"/>
        </w:rPr>
        <w:t>）。试计算定位误差，并判断能否满足加工要求。</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eastAsia="zh-CN"/>
        </w:rPr>
      </w:pPr>
      <w:r>
        <w:rPr/>
        <w:drawing>
          <wp:inline distT="0" distB="0" distL="0" distR="0">
            <wp:extent cx="1917700" cy="2211705"/>
            <wp:effectExtent l="0" t="0" r="0" b="0"/>
            <wp:docPr id="8" name="图片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descr="" title=""/>
                    <pic:cNvPicPr>
                      <a:picLocks noChangeAspect="1" noChangeArrowheads="1"/>
                    </pic:cNvPicPr>
                  </pic:nvPicPr>
                  <pic:blipFill>
                    <a:blip r:embed="rId25"/>
                    <a:srcRect l="-14" t="-12" r="-14" b="-12"/>
                    <a:stretch>
                      <a:fillRect/>
                    </a:stretch>
                  </pic:blipFill>
                  <pic:spPr bwMode="auto">
                    <a:xfrm>
                      <a:off x="0" y="0"/>
                      <a:ext cx="1917700" cy="2211705"/>
                    </a:xfrm>
                    <a:prstGeom prst="rect">
                      <a:avLst/>
                    </a:prstGeom>
                  </pic:spPr>
                </pic:pic>
              </a:graphicData>
            </a:graphic>
          </wp:inline>
        </w:drawing>
      </w:r>
      <w:r>
        <w:rPr>
          <w:rFonts w:eastAsia="Times New Roman"/>
          <w:lang w:val="en-US" w:eastAsia="zh-CN"/>
        </w:rPr>
        <w:t xml:space="preserve">   </w:t>
      </w:r>
      <w:r>
        <w:rPr/>
        <w:drawing>
          <wp:inline distT="0" distB="0" distL="0" distR="0">
            <wp:extent cx="1282700" cy="1800860"/>
            <wp:effectExtent l="0" t="0" r="0" b="0"/>
            <wp:docPr id="9" name="图片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7" descr="" title=""/>
                    <pic:cNvPicPr>
                      <a:picLocks noChangeAspect="1" noChangeArrowheads="1"/>
                    </pic:cNvPicPr>
                  </pic:nvPicPr>
                  <pic:blipFill>
                    <a:blip r:embed="rId26"/>
                    <a:srcRect l="-20" t="-14" r="-20" b="-14"/>
                    <a:stretch>
                      <a:fillRect/>
                    </a:stretch>
                  </pic:blipFill>
                  <pic:spPr bwMode="auto">
                    <a:xfrm>
                      <a:off x="0" y="0"/>
                      <a:ext cx="1282700" cy="1800860"/>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textAlignment w:val="bottom"/>
        <w:rPr>
          <w:rFonts w:ascii="宋体" w:hAnsi="宋体"/>
          <w:sz w:val="24"/>
          <w:lang w:eastAsia="zh-CN"/>
        </w:rPr>
      </w:pPr>
      <w:r>
        <w:rPr>
          <w:rFonts w:ascii="宋体" w:hAnsi="宋体"/>
          <w:sz w:val="24"/>
          <w:lang w:eastAsia="zh-CN"/>
        </w:rPr>
      </w:r>
    </w:p>
    <w:p>
      <w:pPr>
        <w:pStyle w:val="Normal"/>
        <w:widowControl/>
        <w:tabs>
          <w:tab w:val="clear" w:pos="425"/>
          <w:tab w:val="left" w:pos="3403" w:leader="none"/>
        </w:tabs>
        <w:autoSpaceDE w:val="false"/>
        <w:spacing w:lineRule="auto" w:line="360" w:before="0" w:after="12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ind w:hanging="505" w:start="505" w:end="0"/>
        <w:textAlignment w:val="bottom"/>
        <w:rPr>
          <w:rFonts w:ascii="宋体" w:hAnsi="宋体"/>
          <w:sz w:val="24"/>
        </w:rPr>
      </w:pPr>
      <w:r>
        <w:rPr>
          <w:rFonts w:ascii="宋体" w:hAnsi="宋体"/>
          <w:sz w:val="24"/>
          <w:lang w:val="en-US" w:eastAsia="zh-CN"/>
        </w:rPr>
        <w:t>12</w:t>
      </w:r>
      <w:r>
        <w:rPr>
          <w:rFonts w:ascii="宋体" w:hAnsi="宋体"/>
          <w:sz w:val="24"/>
        </w:rPr>
        <w:t>．（</w:t>
      </w:r>
      <w:r>
        <w:rPr>
          <w:rFonts w:ascii="宋体" w:hAnsi="宋体"/>
          <w:sz w:val="24"/>
          <w:lang w:val="en-US" w:eastAsia="zh-CN"/>
        </w:rPr>
        <w:t>20</w:t>
      </w:r>
      <w:r>
        <w:rPr>
          <w:rFonts w:ascii="宋体" w:hAnsi="宋体"/>
          <w:sz w:val="24"/>
        </w:rPr>
        <w:t>分）加工一批齿轮内孔，要求齿轮内孔与键槽深为</w:t>
      </w:r>
      <w:bookmarkStart w:id="2" w:name="OLE_LINK3"/>
      <w:r>
        <w:rPr>
          <w:rFonts w:ascii="宋体" w:hAnsi="宋体"/>
          <w:sz w:val="24"/>
        </w:rPr>
        <w:object w:dxaOrig="579" w:dyaOrig="379">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29pt;height:19pt" filled="f" o:ole="">
            <v:imagedata r:id="rId28" o:title=""/>
          </v:shape>
          <o:OLEObject Type="Embed" ProgID="" ShapeID="ole_rId27" DrawAspect="Content" ObjectID="_756757449" r:id="rId27"/>
        </w:object>
      </w:r>
      <w:r>
        <w:rPr>
          <w:rFonts w:ascii="宋体" w:hAnsi="宋体"/>
          <w:sz w:val="24"/>
        </w:rPr>
        <w:t>m</w:t>
      </w:r>
      <w:bookmarkEnd w:id="2"/>
      <w:r>
        <w:rPr>
          <w:rFonts w:ascii="宋体" w:hAnsi="宋体"/>
          <w:sz w:val="24"/>
        </w:rPr>
        <w:t>m</w:t>
      </w:r>
      <w:r>
        <w:rPr>
          <w:rFonts w:ascii="宋体" w:hAnsi="宋体"/>
          <w:sz w:val="24"/>
        </w:rPr>
        <w:t>如右零件</w:t>
      </w:r>
      <w:r>
        <w:rPr>
          <w:rFonts w:ascii="宋体" w:hAnsi="宋体"/>
          <w:sz w:val="24"/>
        </w:rPr>
        <w:t>图所</w:t>
      </w:r>
      <w:r>
        <w:rPr>
          <w:rFonts w:ascii="宋体" w:hAnsi="宋体"/>
          <w:sz w:val="24"/>
        </w:rPr>
        <w:t>示，加工顺序为：</w:t>
      </w:r>
      <w:r>
        <mc:AlternateContent>
          <mc:Choice Requires="wps">
            <w:drawing>
              <wp:anchor behindDoc="0" distT="0" distB="0" distL="114935" distR="114935" simplePos="0" locked="0" layoutInCell="0" allowOverlap="1" relativeHeight="18">
                <wp:simplePos x="0" y="0"/>
                <wp:positionH relativeFrom="page">
                  <wp:posOffset>4480560</wp:posOffset>
                </wp:positionH>
                <wp:positionV relativeFrom="paragraph">
                  <wp:posOffset>21590</wp:posOffset>
                </wp:positionV>
                <wp:extent cx="2339340" cy="2301240"/>
                <wp:effectExtent l="0" t="0" r="0" b="0"/>
                <wp:wrapSquare wrapText="bothSides"/>
                <wp:docPr id="10" name="Frame1"/>
                <a:graphic xmlns:a="http://schemas.openxmlformats.org/drawingml/2006/main">
                  <a:graphicData uri="http://schemas.microsoft.com/office/word/2010/wordprocessingShape">
                    <wps:wsp>
                      <wps:cNvSpPr txBox="1"/>
                      <wps:spPr>
                        <a:xfrm>
                          <a:off x="0" y="0"/>
                          <a:ext cx="2339340" cy="2301240"/>
                        </a:xfrm>
                        <a:prstGeom prst="rect"/>
                        <a:solidFill>
                          <a:srgbClr val="FFFFFF">
                            <a:alpha val="0"/>
                          </a:srgbClr>
                        </a:solidFill>
                      </wps:spPr>
                      <wps:txbx>
                        <w:txbxContent>
                          <w:p>
                            <w:pPr>
                              <w:pStyle w:val="Normal"/>
                              <w:spacing w:lineRule="auto" w:line="360"/>
                              <w:jc w:val="center"/>
                              <w:rPr/>
                            </w:pPr>
                            <w:r>
                              <w:rPr/>
                              <w:object w:dxaOrig="3437" w:dyaOrig="3040">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166.9pt;height:147.85pt" filled="f" o:ole="">
                                  <v:imagedata r:id="rId30" o:title=""/>
                                </v:shape>
                                <o:OLEObject Type="Embed" ProgID="" ShapeID="ole_rId29" DrawAspect="Content" ObjectID="_1878514828" r:id="rId29"/>
                              </w:object>
                            </w:r>
                          </w:p>
                          <w:p>
                            <w:pPr>
                              <w:pStyle w:val="Normal"/>
                              <w:spacing w:lineRule="auto" w:line="360"/>
                              <w:jc w:val="center"/>
                              <w:rPr>
                                <w:sz w:val="24"/>
                              </w:rPr>
                            </w:pPr>
                            <w:r>
                              <w:rPr>
                                <w:sz w:val="24"/>
                              </w:rPr>
                              <w:t>零件图</w:t>
                            </w:r>
                          </w:p>
                        </w:txbxContent>
                      </wps:txbx>
                      <wps:bodyPr anchor="t" lIns="0" tIns="0" rIns="0" bIns="0">
                        <a:noAutofit/>
                      </wps:bodyPr>
                    </wps:wsp>
                  </a:graphicData>
                </a:graphic>
              </wp:anchor>
            </w:drawing>
          </mc:Choice>
          <mc:Fallback>
            <w:pict>
              <v:rect fillcolor="#FFFFFF" style="position:absolute;rotation:-0;width:184.2pt;height:181.2pt;mso-wrap-distance-left:9.05pt;mso-wrap-distance-right:9.05pt;mso-wrap-distance-top:0pt;mso-wrap-distance-bottom:0pt;margin-top:1.7pt;mso-position-vertical-relative:text;margin-left:352.8pt;mso-position-horizontal-relative:page">
                <v:fill opacity="0f"/>
                <v:textbox inset="0in,0in,0in,0in">
                  <w:txbxContent>
                    <w:p>
                      <w:pPr>
                        <w:pStyle w:val="Normal"/>
                        <w:spacing w:lineRule="auto" w:line="360"/>
                        <w:jc w:val="center"/>
                        <w:rPr/>
                      </w:pPr>
                      <w:r>
                        <w:rPr/>
                        <w:object w:dxaOrig="3437" w:dyaOrig="3040">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66.9pt;height:147.85pt" filled="f" o:ole="">
                            <v:imagedata r:id="rId32" o:title=""/>
                          </v:shape>
                          <o:OLEObject Type="Embed" ProgID="" ShapeID="ole_rId31" DrawAspect="Content" ObjectID="_1012913222" r:id="rId31"/>
                        </w:object>
                      </w:r>
                    </w:p>
                    <w:p>
                      <w:pPr>
                        <w:pStyle w:val="Normal"/>
                        <w:spacing w:lineRule="auto" w:line="360"/>
                        <w:jc w:val="center"/>
                        <w:rPr>
                          <w:sz w:val="24"/>
                        </w:rPr>
                      </w:pPr>
                      <w:r>
                        <w:rPr>
                          <w:sz w:val="24"/>
                        </w:rPr>
                        <w:t>零件图</w:t>
                      </w:r>
                    </w:p>
                  </w:txbxContent>
                </v:textbox>
                <w10:wrap type="square"/>
              </v:rect>
            </w:pict>
          </mc:Fallback>
        </mc:AlternateContent>
      </w:r>
    </w:p>
    <w:p>
      <w:pPr>
        <w:pStyle w:val="Normal"/>
        <w:widowControl/>
        <w:tabs>
          <w:tab w:val="clear" w:pos="425"/>
          <w:tab w:val="left" w:pos="3403" w:leader="none"/>
        </w:tabs>
        <w:autoSpaceDE w:val="false"/>
        <w:spacing w:lineRule="exact" w:line="400"/>
        <w:ind w:firstLine="489" w:start="502" w:end="0"/>
        <w:textAlignment w:val="bottom"/>
        <w:rPr>
          <w:rFonts w:ascii="宋体" w:hAnsi="宋体"/>
          <w:sz w:val="24"/>
        </w:rPr>
      </w:pPr>
      <w:r>
        <w:rPr>
          <w:rFonts w:ascii="宋体" w:hAnsi="宋体"/>
          <w:sz w:val="24"/>
        </w:rPr>
        <w:t>（</w:t>
      </w:r>
      <w:r>
        <w:rPr>
          <w:rFonts w:ascii="宋体" w:hAnsi="宋体"/>
          <w:sz w:val="24"/>
        </w:rPr>
        <w:t>1</w:t>
      </w:r>
      <w:r>
        <w:rPr>
          <w:rFonts w:ascii="宋体" w:hAnsi="宋体"/>
          <w:sz w:val="24"/>
        </w:rPr>
        <w:t>）先镗内孔至</w:t>
      </w:r>
      <w:r>
        <w:rPr>
          <w:rFonts w:ascii="宋体" w:hAnsi="宋体"/>
          <w:sz w:val="24"/>
        </w:rPr>
        <w:object w:dxaOrig="279" w:dyaOrig="339">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13.95pt;height:17pt" filled="f" o:ole="">
            <v:imagedata r:id="rId34" o:title=""/>
          </v:shape>
          <o:OLEObject Type="Embed" ProgID="" ShapeID="ole_rId33" DrawAspect="Content" ObjectID="_1227691328" r:id="rId33"/>
        </w:object>
      </w:r>
      <w:r>
        <w:rPr>
          <w:rFonts w:ascii="宋体" w:hAnsi="宋体"/>
          <w:sz w:val="24"/>
        </w:rPr>
        <w:t>，</w:t>
      </w:r>
    </w:p>
    <w:p>
      <w:pPr>
        <w:pStyle w:val="Normal"/>
        <w:widowControl/>
        <w:tabs>
          <w:tab w:val="clear" w:pos="425"/>
          <w:tab w:val="left" w:pos="3403" w:leader="none"/>
        </w:tabs>
        <w:autoSpaceDE w:val="false"/>
        <w:spacing w:lineRule="exact" w:line="400"/>
        <w:ind w:firstLine="489" w:start="502" w:end="0"/>
        <w:textAlignment w:val="bottom"/>
        <w:rPr>
          <w:rFonts w:ascii="宋体" w:hAnsi="宋体"/>
          <w:sz w:val="24"/>
        </w:rPr>
      </w:pPr>
      <w:r>
        <w:rPr>
          <w:rFonts w:ascii="宋体" w:hAnsi="宋体"/>
          <w:sz w:val="24"/>
        </w:rPr>
        <w:t>（</w:t>
      </w:r>
      <w:r>
        <w:rPr>
          <w:rFonts w:ascii="宋体" w:hAnsi="宋体"/>
          <w:sz w:val="24"/>
        </w:rPr>
        <w:t>2</w:t>
      </w:r>
      <w:r>
        <w:rPr>
          <w:rFonts w:ascii="宋体" w:hAnsi="宋体"/>
          <w:sz w:val="24"/>
        </w:rPr>
        <w:t>）拉键槽深至</w:t>
      </w:r>
      <w:r>
        <w:rPr>
          <w:rFonts w:ascii="宋体" w:hAnsi="宋体"/>
          <w:sz w:val="24"/>
        </w:rPr>
        <w:object w:dxaOrig="299" w:dyaOrig="339">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5pt;height:17pt" filled="f" o:ole="">
            <v:imagedata r:id="rId36" o:title=""/>
          </v:shape>
          <o:OLEObject Type="Embed" ProgID="" ShapeID="ole_rId35" DrawAspect="Content" ObjectID="_24954943" r:id="rId35"/>
        </w:object>
      </w:r>
    </w:p>
    <w:p>
      <w:pPr>
        <w:pStyle w:val="Normal"/>
        <w:widowControl/>
        <w:tabs>
          <w:tab w:val="clear" w:pos="425"/>
          <w:tab w:val="left" w:pos="3403" w:leader="none"/>
        </w:tabs>
        <w:autoSpaceDE w:val="false"/>
        <w:spacing w:lineRule="exact" w:line="400"/>
        <w:ind w:firstLine="489" w:start="502" w:end="0"/>
        <w:textAlignment w:val="bottom"/>
        <w:rPr>
          <w:rFonts w:ascii="宋体" w:hAnsi="宋体"/>
          <w:sz w:val="24"/>
        </w:rPr>
      </w:pPr>
      <w:r>
        <w:rPr>
          <w:rFonts w:ascii="宋体" w:hAnsi="宋体"/>
          <w:sz w:val="24"/>
        </w:rPr>
        <w:t>（</w:t>
      </w:r>
      <w:r>
        <w:rPr>
          <w:rFonts w:ascii="宋体" w:hAnsi="宋体"/>
          <w:sz w:val="24"/>
        </w:rPr>
        <w:t>3</w:t>
      </w:r>
      <w:r>
        <w:rPr>
          <w:rFonts w:ascii="宋体" w:hAnsi="宋体"/>
          <w:sz w:val="24"/>
        </w:rPr>
        <w:t>）淬火后磨内孔至</w:t>
      </w:r>
      <w:r>
        <w:rPr>
          <w:rFonts w:ascii="宋体" w:hAnsi="宋体"/>
          <w:sz w:val="24"/>
        </w:rPr>
        <w:object w:dxaOrig="260" w:dyaOrig="359">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13pt;height:18pt" filled="f" o:ole="">
            <v:imagedata r:id="rId38" o:title=""/>
          </v:shape>
          <o:OLEObject Type="Embed" ProgID="" ShapeID="ole_rId37" DrawAspect="Content" ObjectID="_394320837" r:id="rId37"/>
        </w:object>
      </w:r>
    </w:p>
    <w:p>
      <w:pPr>
        <w:pStyle w:val="Normal"/>
        <w:widowControl/>
        <w:tabs>
          <w:tab w:val="clear" w:pos="425"/>
          <w:tab w:val="left" w:pos="3403" w:leader="none"/>
        </w:tabs>
        <w:autoSpaceDE w:val="false"/>
        <w:spacing w:lineRule="exact" w:line="400" w:before="156" w:after="0"/>
        <w:ind w:firstLine="628" w:start="502" w:end="0"/>
        <w:textAlignment w:val="bottom"/>
        <w:rPr>
          <w:rFonts w:ascii="宋体" w:hAnsi="宋体"/>
          <w:sz w:val="24"/>
        </w:rPr>
      </w:pPr>
      <w:r>
        <w:rPr>
          <w:rFonts w:ascii="宋体" w:hAnsi="宋体"/>
          <w:sz w:val="24"/>
        </w:rPr>
        <w:t>如果磨削</w:t>
      </w:r>
      <w:r>
        <w:rPr>
          <w:rFonts w:ascii="宋体" w:hAnsi="宋体"/>
          <w:sz w:val="24"/>
        </w:rPr>
        <w:t>内孔时的单边余量要求为</w:t>
      </w:r>
      <w:r>
        <w:rPr>
          <w:rFonts w:ascii="宋体" w:hAnsi="宋体"/>
          <w:sz w:val="24"/>
        </w:rPr>
        <w:t>0.05-0.2mm</w:t>
      </w:r>
      <w:r>
        <w:rPr>
          <w:rFonts w:ascii="宋体" w:hAnsi="宋体"/>
          <w:sz w:val="24"/>
        </w:rPr>
        <w:t>。</w:t>
      </w:r>
      <w:r>
        <w:rPr>
          <w:rFonts w:ascii="宋体" w:hAnsi="宋体"/>
          <w:sz w:val="24"/>
          <w:lang w:val="en-US" w:eastAsia="zh-CN"/>
        </w:rPr>
        <w:t>磨削经济精度为</w:t>
      </w:r>
      <w:r>
        <w:rPr>
          <w:rFonts w:ascii="宋体" w:hAnsi="宋体"/>
          <w:sz w:val="24"/>
          <w:lang w:val="en-US" w:eastAsia="zh-CN"/>
        </w:rPr>
        <w:t>0.02mm</w:t>
      </w:r>
      <w:r>
        <w:rPr>
          <w:rFonts w:ascii="宋体" w:hAnsi="宋体"/>
          <w:sz w:val="24"/>
          <w:lang w:val="en-US" w:eastAsia="zh-CN"/>
        </w:rPr>
        <w:t>，镗和拉加工余量为</w:t>
      </w:r>
      <w:r>
        <w:rPr>
          <w:rFonts w:ascii="宋体" w:hAnsi="宋体"/>
          <w:sz w:val="24"/>
          <w:lang w:val="en-US" w:eastAsia="zh-CN"/>
        </w:rPr>
        <w:t>0.1-0.3mm</w:t>
      </w:r>
      <w:r>
        <w:rPr>
          <w:rFonts w:ascii="宋体" w:hAnsi="宋体"/>
          <w:sz w:val="24"/>
          <w:lang w:val="en-US" w:eastAsia="zh-CN"/>
        </w:rPr>
        <w:t>，经济精度为</w:t>
      </w:r>
      <w:r>
        <w:rPr>
          <w:rFonts w:ascii="宋体" w:hAnsi="宋体"/>
          <w:sz w:val="24"/>
          <w:lang w:val="en-US" w:eastAsia="zh-CN"/>
        </w:rPr>
        <w:t>0.06mm</w:t>
      </w:r>
      <w:r>
        <w:rPr>
          <w:rFonts w:ascii="宋体" w:hAnsi="宋体"/>
          <w:sz w:val="24"/>
          <w:lang w:val="en-US" w:eastAsia="zh-CN"/>
        </w:rPr>
        <w:t>，</w:t>
      </w:r>
      <w:r>
        <w:rPr>
          <w:rFonts w:ascii="宋体" w:hAnsi="宋体"/>
          <w:sz w:val="24"/>
        </w:rPr>
        <w:t>请</w:t>
      </w:r>
      <w:r>
        <w:rPr>
          <w:rFonts w:ascii="宋体" w:hAnsi="宋体"/>
          <w:sz w:val="24"/>
        </w:rPr>
        <w:t>安排工序尺寸</w:t>
      </w:r>
      <w:r>
        <w:rPr>
          <w:rFonts w:ascii="宋体" w:hAnsi="宋体"/>
          <w:sz w:val="24"/>
        </w:rPr>
        <w:object w:dxaOrig="279" w:dyaOrig="339">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13.95pt;height:17pt" filled="f" o:ole="">
            <v:imagedata r:id="rId40" o:title=""/>
          </v:shape>
          <o:OLEObject Type="Embed" ProgID="" ShapeID="ole_rId39" DrawAspect="Content" ObjectID="_23938408" r:id="rId39"/>
        </w:object>
      </w:r>
      <w:r>
        <w:rPr>
          <w:rFonts w:ascii="宋体" w:hAnsi="宋体"/>
          <w:sz w:val="24"/>
        </w:rPr>
        <w:t xml:space="preserve"> </w:t>
      </w:r>
      <w:r>
        <w:rPr>
          <w:rFonts w:ascii="宋体" w:hAnsi="宋体"/>
          <w:sz w:val="24"/>
        </w:rPr>
        <w:t>、</w:t>
      </w:r>
      <w:r>
        <w:rPr>
          <w:rFonts w:ascii="宋体" w:hAnsi="宋体"/>
          <w:sz w:val="24"/>
        </w:rPr>
        <w:object w:dxaOrig="299" w:dyaOrig="339">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15pt;height:17pt" filled="f" o:ole="">
            <v:imagedata r:id="rId42" o:title=""/>
          </v:shape>
          <o:OLEObject Type="Embed" ProgID="" ShapeID="ole_rId41" DrawAspect="Content" ObjectID="_492708243" r:id="rId41"/>
        </w:object>
      </w:r>
      <w:r>
        <w:rPr>
          <w:rFonts w:ascii="宋体" w:hAnsi="宋体"/>
          <w:sz w:val="24"/>
        </w:rPr>
        <w:t>和</w:t>
      </w:r>
      <w:r>
        <w:rPr>
          <w:rFonts w:ascii="宋体" w:hAnsi="宋体"/>
          <w:sz w:val="24"/>
        </w:rPr>
        <w:object w:dxaOrig="260" w:dyaOrig="359">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13pt;height:18pt" filled="f" o:ole="">
            <v:imagedata r:id="rId44" o:title=""/>
          </v:shape>
          <o:OLEObject Type="Embed" ProgID="" ShapeID="ole_rId43" DrawAspect="Content" ObjectID="_1026236810" r:id="rId43"/>
        </w:object>
      </w:r>
      <w:r>
        <w:rPr>
          <w:rFonts w:ascii="宋体" w:hAnsi="宋体"/>
          <w:sz w:val="24"/>
        </w:rPr>
        <w:t>的</w:t>
      </w:r>
      <w:r>
        <w:rPr>
          <w:rFonts w:ascii="宋体" w:hAnsi="宋体"/>
          <w:sz w:val="24"/>
        </w:rPr>
        <w:t>基本尺寸和上下偏差</w:t>
      </w:r>
      <w:r>
        <w:rPr>
          <w:rFonts w:ascii="宋体" w:hAnsi="宋体"/>
          <w:sz w:val="24"/>
        </w:rPr>
        <w:t>。</w:t>
      </w:r>
    </w:p>
    <w:p>
      <w:pPr>
        <w:pStyle w:val="Normal"/>
        <w:spacing w:lineRule="auto" w:line="240"/>
        <w:jc w:val="center"/>
        <w:rPr/>
      </w:pPr>
      <w:r>
        <w:rPr>
          <w:rFonts w:eastAsia="Times New Roman"/>
          <w:sz w:val="24"/>
        </w:rPr>
        <w:t xml:space="preserve"> </w:t>
      </w:r>
      <w:r>
        <w:rPr/>
        <w:object w:dxaOrig="14113" w:dyaOrig="4317">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370.25pt;height:112.85pt" filled="f" o:ole="">
            <v:imagedata r:id="rId46" o:title=""/>
          </v:shape>
          <o:OLEObject Type="Embed" ProgID="" ShapeID="ole_rId45" DrawAspect="Content" ObjectID="_1929240372" r:id="rId45"/>
        </w:object>
      </w:r>
    </w:p>
    <w:p>
      <w:pPr>
        <w:pStyle w:val="Normal"/>
        <w:spacing w:lineRule="auto" w:line="240"/>
        <w:ind w:firstLine="2160" w:end="0"/>
        <w:rPr>
          <w:sz w:val="24"/>
        </w:rPr>
      </w:pPr>
      <w:r>
        <w:rPr>
          <w:sz w:val="24"/>
          <w:szCs w:val="24"/>
        </w:rPr>
        <w:t>镗内孔</w:t>
      </w:r>
      <w:r>
        <w:rPr>
          <w:rFonts w:eastAsia="Times New Roman"/>
          <w:sz w:val="24"/>
          <w:szCs w:val="24"/>
        </w:rPr>
        <w:t xml:space="preserve">           </w:t>
      </w:r>
      <w:r>
        <w:rPr>
          <w:sz w:val="24"/>
          <w:szCs w:val="24"/>
        </w:rPr>
        <w:t>拉键槽</w:t>
      </w:r>
      <w:r>
        <w:rPr>
          <w:rFonts w:eastAsia="Times New Roman"/>
          <w:sz w:val="24"/>
          <w:szCs w:val="24"/>
        </w:rPr>
        <w:t xml:space="preserve">                  </w:t>
      </w:r>
      <w:r>
        <w:rPr>
          <w:sz w:val="24"/>
          <w:szCs w:val="24"/>
        </w:rPr>
        <w:t>磨内</w:t>
      </w:r>
      <w:r>
        <w:rPr>
          <w:sz w:val="24"/>
        </w:rPr>
        <w:t>孔</w:t>
      </w:r>
    </w:p>
    <w:p>
      <w:pPr>
        <w:pStyle w:val="Normal"/>
        <w:widowControl/>
        <w:tabs>
          <w:tab w:val="clear" w:pos="425"/>
          <w:tab w:val="left" w:pos="3403" w:leader="none"/>
        </w:tabs>
        <w:autoSpaceDE w:val="false"/>
        <w:spacing w:lineRule="auto" w:line="360"/>
        <w:ind w:hanging="505" w:start="505" w:end="0"/>
        <w:textAlignment w:val="bottom"/>
        <w:rPr/>
      </w:pPr>
      <w:r>
        <w:rPr>
          <w:rFonts w:ascii="宋体" w:hAnsi="宋体" w:cs="宋体"/>
          <w:sz w:val="24"/>
          <w:szCs w:val="24"/>
        </w:rPr>
        <w:t>（</w:t>
      </w:r>
      <w:r>
        <w:rPr>
          <w:rFonts w:cs="宋体" w:ascii="宋体" w:hAnsi="宋体"/>
          <w:sz w:val="24"/>
          <w:szCs w:val="24"/>
        </w:rPr>
        <w:t>15</w:t>
      </w:r>
      <w:r>
        <w:rPr>
          <w:rFonts w:ascii="宋体" w:hAnsi="宋体" w:cs="宋体"/>
          <w:sz w:val="24"/>
          <w:szCs w:val="24"/>
        </w:rPr>
        <w:t>分）</w:t>
      </w:r>
      <w:r>
        <w:rPr/>
        <w:t>零件图所示为某零件的设计尺寸要求。现安排相关的工序进行加工，相关加工工序为：</w:t>
      </w:r>
    </w:p>
    <w:p>
      <w:pPr>
        <w:pStyle w:val="Style17"/>
        <w:numPr>
          <w:ilvl w:val="0"/>
          <w:numId w:val="0"/>
        </w:numPr>
        <w:tabs>
          <w:tab w:val="clear" w:pos="480"/>
        </w:tabs>
        <w:spacing w:lineRule="exact" w:line="400"/>
        <w:ind w:hanging="1044" w:start="1470" w:end="0"/>
        <w:rPr/>
      </w:pPr>
      <w:r>
        <w:rPr/>
        <w:t>工序</w:t>
      </w:r>
      <w:r>
        <w:rPr/>
        <w:t>10</w:t>
      </w:r>
      <w:r>
        <w:rPr/>
        <w:t>：车小头外圆，工序尺寸分别为</w:t>
      </w:r>
      <w:r>
        <w:rPr/>
        <w:t>A</w:t>
      </w:r>
      <w:r>
        <w:rPr/>
        <w:t>和</w:t>
      </w:r>
      <w:r>
        <w:rPr/>
        <w:t>B</w:t>
      </w:r>
      <w:r>
        <w:rPr/>
        <w:t>。标注如“工序</w:t>
      </w:r>
      <w:r>
        <w:rPr/>
        <w:t>10</w:t>
      </w:r>
      <w:r>
        <w:rPr/>
        <w:t>车小头外圆”图。</w:t>
      </w:r>
    </w:p>
    <w:p>
      <w:pPr>
        <w:pStyle w:val="Style17"/>
        <w:numPr>
          <w:ilvl w:val="0"/>
          <w:numId w:val="0"/>
        </w:numPr>
        <w:tabs>
          <w:tab w:val="clear" w:pos="480"/>
        </w:tabs>
        <w:spacing w:lineRule="exact" w:line="400"/>
        <w:ind w:hanging="1044" w:start="1470" w:end="0"/>
        <w:rPr/>
      </w:pPr>
      <w:r>
        <w:rPr/>
        <w:t>工序</w:t>
      </w:r>
      <w:r>
        <w:rPr/>
        <w:t>20</w:t>
      </w:r>
      <w:r>
        <w:rPr/>
        <w:t>：车大头外圆，工序尺寸分别为</w:t>
      </w:r>
      <w:r>
        <w:rPr/>
        <w:t>C</w:t>
      </w:r>
      <w:r>
        <w:rPr/>
        <w:t>和</w:t>
      </w:r>
      <w:r>
        <w:rPr/>
        <w:t>D</w:t>
      </w:r>
      <w:r>
        <w:rPr/>
        <w:t>。标注如“工序</w:t>
      </w:r>
      <w:r>
        <w:rPr/>
        <w:t>20</w:t>
      </w:r>
      <w:r>
        <w:rPr/>
        <w:t>车大头外圆”图。</w:t>
      </w:r>
    </w:p>
    <w:p>
      <w:pPr>
        <w:pStyle w:val="Style17"/>
        <w:numPr>
          <w:ilvl w:val="0"/>
          <w:numId w:val="0"/>
        </w:numPr>
        <w:tabs>
          <w:tab w:val="clear" w:pos="480"/>
        </w:tabs>
        <w:spacing w:lineRule="exact" w:line="400"/>
        <w:ind w:hanging="1044" w:start="1470" w:end="0"/>
        <w:rPr/>
      </w:pPr>
      <w:r>
        <w:rPr/>
        <w:t>工序</w:t>
      </w:r>
      <w:r>
        <w:rPr/>
        <w:t>30</w:t>
      </w:r>
      <w:r>
        <w:rPr/>
        <w:t>：铣键槽，保证缺口对小头外圆尺寸</w:t>
      </w:r>
      <w:r>
        <w:rPr/>
        <w:t>E</w:t>
      </w:r>
      <w:r>
        <w:rPr/>
        <w:t>，标注如“工序</w:t>
      </w:r>
      <w:r>
        <w:rPr/>
        <w:t xml:space="preserve">30 </w:t>
      </w:r>
      <w:r>
        <w:rPr/>
        <w:t>铣键槽”图。</w:t>
      </w:r>
    </w:p>
    <w:p>
      <w:pPr>
        <w:pStyle w:val="Style17"/>
        <w:numPr>
          <w:ilvl w:val="0"/>
          <w:numId w:val="0"/>
        </w:numPr>
        <w:tabs>
          <w:tab w:val="clear" w:pos="480"/>
        </w:tabs>
        <w:spacing w:lineRule="exact" w:line="400"/>
        <w:ind w:firstLine="424" w:start="1" w:end="0"/>
        <w:rPr/>
      </w:pPr>
      <w:r>
        <w:rPr/>
        <w:t>请安排工序尺寸</w:t>
      </w:r>
      <w:r>
        <w:rPr/>
        <w:t>A</w:t>
      </w:r>
      <w:r>
        <w:rPr/>
        <w:t>、</w:t>
      </w:r>
      <w:r>
        <w:rPr/>
        <w:t>B</w:t>
      </w:r>
      <w:r>
        <w:rPr/>
        <w:t>、</w:t>
      </w:r>
      <w:r>
        <w:rPr/>
        <w:t>C</w:t>
      </w:r>
      <w:r>
        <w:rPr/>
        <w:t>、</w:t>
      </w:r>
      <w:r>
        <w:rPr/>
        <w:t>D</w:t>
      </w:r>
      <w:r>
        <w:rPr/>
        <w:t>和</w:t>
      </w:r>
      <w:r>
        <w:rPr/>
        <w:t xml:space="preserve">E </w:t>
      </w:r>
      <w:r>
        <w:rPr/>
        <w:t>的尺寸及上下偏差，满足设计要求。</w:t>
      </w:r>
    </w:p>
    <w:p>
      <w:pPr>
        <w:pStyle w:val="Style17"/>
        <w:numPr>
          <w:ilvl w:val="0"/>
          <w:numId w:val="0"/>
        </w:numPr>
        <w:tabs>
          <w:tab w:val="clear" w:pos="480"/>
        </w:tabs>
        <w:spacing w:lineRule="atLeast" w:line="400"/>
        <w:ind w:hanging="0" w:start="0"/>
        <w:jc w:val="center"/>
        <w:rPr/>
      </w:pPr>
      <w:r>
        <w:rPr/>
        <w:object w:dxaOrig="6409" w:dyaOrig="3521">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313.9pt;height:172.65pt" filled="f" o:ole="">
            <v:imagedata r:id="rId48" o:title=""/>
          </v:shape>
          <o:OLEObject Type="Embed" ProgID="" ShapeID="ole_rId47" DrawAspect="Content" ObjectID="_134590158" r:id="rId47"/>
        </w:object>
      </w:r>
    </w:p>
    <w:p>
      <w:pPr>
        <w:pStyle w:val="Style18"/>
        <w:rPr/>
      </w:pPr>
      <w:r>
        <w:rPr/>
        <w:t>零件图</w:t>
      </w:r>
    </w:p>
    <w:p>
      <w:pPr>
        <w:pStyle w:val="Style18"/>
        <w:rPr/>
      </w:pPr>
      <w:r>
        <w:rPr/>
        <w:object w:dxaOrig="6393" w:dyaOrig="3138">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313.45pt;height:153.7pt" filled="f" o:ole="">
            <v:imagedata r:id="rId50" o:title=""/>
          </v:shape>
          <o:OLEObject Type="Embed" ProgID="" ShapeID="ole_rId49" DrawAspect="Content" ObjectID="_1958616764" r:id="rId49"/>
        </w:object>
      </w:r>
    </w:p>
    <w:p>
      <w:pPr>
        <w:pStyle w:val="Style18"/>
        <w:spacing w:lineRule="exact" w:line="240"/>
        <w:rPr>
          <w:rFonts w:eastAsia="Times New Roman" w:cs="Times New Roman"/>
        </w:rPr>
      </w:pPr>
      <w:r>
        <w:rPr>
          <w:rFonts w:eastAsia="Times New Roman" w:cs="Times New Roman"/>
        </w:rPr>
        <w:t xml:space="preserve"> </w:t>
      </w:r>
    </w:p>
    <w:p>
      <w:pPr>
        <w:pStyle w:val="Style18"/>
        <w:spacing w:lineRule="exact" w:line="240"/>
        <w:ind w:end="424"/>
        <w:rPr/>
      </w:pPr>
      <w:r>
        <w:rPr/>
        <w:t>工序</w:t>
      </w:r>
      <w:r>
        <w:rPr/>
        <w:t xml:space="preserve">10  </w:t>
      </w:r>
      <w:r>
        <w:rPr/>
        <w:t>车小头外圆</w:t>
      </w:r>
      <w:r>
        <w:rPr>
          <w:rFonts w:cs="Times New Roman" w:eastAsia="Times New Roman"/>
        </w:rPr>
        <w:t xml:space="preserve">         </w:t>
      </w:r>
      <w:r>
        <w:rPr/>
        <w:t>工序</w:t>
      </w:r>
      <w:r>
        <w:rPr/>
        <w:t xml:space="preserve">20   </w:t>
      </w:r>
      <w:r>
        <w:rPr/>
        <w:t>车大头外圆</w:t>
      </w:r>
    </w:p>
    <w:p>
      <w:pPr>
        <w:pStyle w:val="Style18"/>
        <w:rPr/>
      </w:pPr>
      <w:r>
        <w:rPr/>
        <w:object w:dxaOrig="4646" w:dyaOrig="3790">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139.55pt;height:113.85pt" filled="f" o:ole="">
            <v:imagedata r:id="rId52" o:title=""/>
          </v:shape>
          <o:OLEObject Type="Embed" ProgID="" ShapeID="ole_rId51" DrawAspect="Content" ObjectID="_103870387" r:id="rId51"/>
        </w:object>
      </w:r>
    </w:p>
    <w:p>
      <w:pPr>
        <w:pStyle w:val="Style18"/>
        <w:ind w:end="567"/>
        <w:rPr/>
      </w:pPr>
      <w:r>
        <w:rPr/>
        <w:t>工序</w:t>
      </w:r>
      <w:r>
        <w:rPr/>
        <w:t xml:space="preserve">30  </w:t>
      </w:r>
      <w:r>
        <w:rPr/>
        <w:t>铣键槽</w:t>
      </w:r>
    </w:p>
    <w:p>
      <w:pPr>
        <w:pStyle w:val="Normal"/>
        <w:jc w:val="start"/>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 w:hAnsi="宋体"/>
          <w:sz w:val="24"/>
          <w:lang w:val="en-US" w:eastAsia="zh-CN"/>
        </w:rPr>
        <w:t>12</w:t>
      </w:r>
      <w:r>
        <w:rPr>
          <w:rFonts w:ascii="宋体" w:hAnsi="宋体"/>
          <w:sz w:val="24"/>
        </w:rPr>
        <w:t>．（</w:t>
      </w:r>
      <w:r>
        <w:rPr>
          <w:rFonts w:ascii="宋体" w:hAnsi="宋体"/>
          <w:sz w:val="24"/>
          <w:lang w:val="en-US" w:eastAsia="zh-CN"/>
        </w:rPr>
        <w:t>20</w:t>
      </w:r>
      <w:r>
        <w:rPr>
          <w:rFonts w:ascii="宋体" w:hAnsi="宋体"/>
          <w:sz w:val="24"/>
        </w:rPr>
        <w:t>分）</w:t>
      </w:r>
      <w:r>
        <w:rPr>
          <w:sz w:val="24"/>
        </w:rPr>
        <w:t>在轴上加工键槽，设计尺寸</w:t>
      </w:r>
      <w:r>
        <w:rPr>
          <w:rFonts w:ascii="宋体" w:hAnsi="宋体"/>
          <w:sz w:val="24"/>
        </w:rPr>
        <w:t>如右图所示，相关工序如下：</w:t>
      </w:r>
      <w:r>
        <w:rPr>
          <w:sz w:val="24"/>
        </w:rPr>
        <w:t>粗、</w:t>
      </w:r>
      <w:r>
        <w:rPr>
          <w:rFonts w:ascii="宋体" w:hAnsi="宋体"/>
          <w:sz w:val="24"/>
        </w:rPr>
        <w:t>精</w:t>
      </w:r>
      <w:r>
        <w:rPr>
          <w:sz w:val="24"/>
        </w:rPr>
        <w:t>车外圆</w:t>
      </w:r>
      <w:r>
        <w:rPr>
          <w:rFonts w:ascii="宋体" w:hAnsi="宋体"/>
          <w:sz w:val="24"/>
        </w:rPr>
        <w:t>、铣键槽、高频淬火，最后磨外圆到尺寸。其工序图如下图所示。计算工序尺寸</w:t>
      </w:r>
      <w:r>
        <w:rPr>
          <w:rFonts w:ascii="宋体" w:hAnsi="宋体"/>
          <w:sz w:val="24"/>
        </w:rPr>
        <w:object w:dxaOrig="299" w:dyaOrig="379">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14.95pt;height:19.45pt" filled="f" o:ole="">
            <v:imagedata r:id="rId54" o:title=""/>
          </v:shape>
          <o:OLEObject Type="Embed" ProgID="" ShapeID="ole_rId53" DrawAspect="Content" ObjectID="_427522767" r:id="rId53"/>
        </w:object>
      </w:r>
      <w:r>
        <w:rPr>
          <w:rFonts w:ascii="宋体" w:hAnsi="宋体"/>
          <w:sz w:val="24"/>
        </w:rPr>
        <w:t>。</w:t>
      </w:r>
    </w:p>
    <w:p>
      <w:pPr>
        <w:pStyle w:val="Normal"/>
        <w:jc w:val="start"/>
        <w:rPr>
          <w:sz w:val="24"/>
        </w:rPr>
      </w:pPr>
      <w:r>
        <w:rPr>
          <w:sz w:val="24"/>
        </w:rPr>
      </w:r>
      <w:r>
        <mc:AlternateContent>
          <mc:Choice Requires="wps">
            <w:drawing>
              <wp:anchor behindDoc="0" distT="0" distB="0" distL="114300" distR="114300" simplePos="0" locked="0" layoutInCell="0" allowOverlap="1" relativeHeight="20">
                <wp:simplePos x="0" y="0"/>
                <wp:positionH relativeFrom="page">
                  <wp:posOffset>2249805</wp:posOffset>
                </wp:positionH>
                <wp:positionV relativeFrom="paragraph">
                  <wp:posOffset>82550</wp:posOffset>
                </wp:positionV>
                <wp:extent cx="3150235" cy="1673225"/>
                <wp:effectExtent l="0" t="0" r="0" b="0"/>
                <wp:wrapSquare wrapText="bothSides"/>
                <wp:docPr id="11" name="Frame2"/>
                <a:graphic xmlns:a="http://schemas.openxmlformats.org/drawingml/2006/main">
                  <a:graphicData uri="http://schemas.microsoft.com/office/word/2010/wordprocessingShape">
                    <wps:wsp>
                      <wps:cNvSpPr txBox="1"/>
                      <wps:spPr>
                        <a:xfrm>
                          <a:off x="0" y="0"/>
                          <a:ext cx="3150235" cy="1673225"/>
                        </a:xfrm>
                        <a:prstGeom prst="rect"/>
                        <a:solidFill>
                          <a:srgbClr val="FFFFFF">
                            <a:alpha val="0"/>
                          </a:srgbClr>
                        </a:solidFill>
                      </wps:spPr>
                      <wps:txbx>
                        <w:txbxContent>
                          <w:p>
                            <w:pPr>
                              <w:pStyle w:val="Normal"/>
                              <w:rPr/>
                            </w:pPr>
                            <w:r>
                              <w:rPr/>
                              <w:object w:dxaOrig="8329" w:dyaOrig="4829">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200pt;height:116.15pt" filled="f" o:ole="">
                                  <v:imagedata r:id="rId56" o:title=""/>
                                </v:shape>
                                <o:OLEObject Type="Embed" ProgID="" ShapeID="ole_rId55" DrawAspect="Content" ObjectID="_210660294" r:id="rId55"/>
                              </w:object>
                            </w:r>
                          </w:p>
                          <w:p>
                            <w:pPr>
                              <w:pStyle w:val="Normal"/>
                              <w:ind w:firstLine="1470" w:end="0"/>
                              <w:rPr/>
                            </w:pPr>
                            <w:r>
                              <w:rPr/>
                              <w:t xml:space="preserve">a </w:t>
                            </w:r>
                            <w:r>
                              <w:rPr/>
                              <w:t>零件图</w:t>
                            </w:r>
                          </w:p>
                        </w:txbxContent>
                      </wps:txbx>
                      <wps:bodyPr anchor="t" lIns="0" tIns="0" rIns="0" bIns="0">
                        <a:noAutofit/>
                      </wps:bodyPr>
                    </wps:wsp>
                  </a:graphicData>
                </a:graphic>
              </wp:anchor>
            </w:drawing>
          </mc:Choice>
          <mc:Fallback>
            <w:pict>
              <v:rect fillcolor="#FFFFFF" style="position:absolute;rotation:-0;width:248.05pt;height:131.75pt;mso-wrap-distance-left:9pt;mso-wrap-distance-right:9pt;mso-wrap-distance-top:0pt;mso-wrap-distance-bottom:0pt;margin-top:6.5pt;mso-position-vertical-relative:text;margin-left:177.15pt;mso-position-horizontal-relative:page">
                <v:fill opacity="0f"/>
                <v:textbox inset="0in,0in,0in,0in">
                  <w:txbxContent>
                    <w:p>
                      <w:pPr>
                        <w:pStyle w:val="Normal"/>
                        <w:rPr/>
                      </w:pPr>
                      <w:r>
                        <w:rPr/>
                        <w:object w:dxaOrig="8329" w:dyaOrig="4829">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200pt;height:116.15pt" filled="f" o:ole="">
                            <v:imagedata r:id="rId58" o:title=""/>
                          </v:shape>
                          <o:OLEObject Type="Embed" ProgID="" ShapeID="ole_rId57" DrawAspect="Content" ObjectID="_1184518801" r:id="rId57"/>
                        </w:object>
                      </w:r>
                    </w:p>
                    <w:p>
                      <w:pPr>
                        <w:pStyle w:val="Normal"/>
                        <w:ind w:firstLine="1470" w:end="0"/>
                        <w:rPr/>
                      </w:pPr>
                      <w:r>
                        <w:rPr/>
                        <w:t xml:space="preserve">a </w:t>
                      </w:r>
                      <w:r>
                        <w:rPr/>
                        <w:t>零件图</w:t>
                      </w:r>
                    </w:p>
                  </w:txbxContent>
                </v:textbox>
                <w10:wrap type="square"/>
              </v:rect>
            </w:pict>
          </mc:Fallback>
        </mc:AlternateContent>
      </w:r>
    </w:p>
    <w:p>
      <w:pPr>
        <w:pStyle w:val="Normal"/>
        <w:jc w:val="start"/>
        <w:rPr>
          <w:sz w:val="24"/>
        </w:rPr>
      </w:pPr>
      <w:r>
        <w:rPr>
          <w:sz w:val="24"/>
        </w:rPr>
      </w:r>
    </w:p>
    <w:p>
      <w:pPr>
        <w:pStyle w:val="Normal"/>
        <w:widowControl/>
        <w:tabs>
          <w:tab w:val="clear" w:pos="425"/>
          <w:tab w:val="left" w:pos="960" w:leader="none"/>
        </w:tabs>
        <w:autoSpaceDE w:val="false"/>
        <w:spacing w:lineRule="auto" w:line="360"/>
        <w:jc w:val="center"/>
        <w:textAlignment w:val="bottom"/>
        <w:rPr/>
      </w:pPr>
      <w:r>
        <w:rPr/>
      </w:r>
    </w:p>
    <w:p>
      <w:pPr>
        <w:pStyle w:val="Normal"/>
        <w:jc w:val="start"/>
        <w:rPr>
          <w:sz w:val="24"/>
          <w:szCs w:val="24"/>
        </w:rPr>
      </w:pPr>
      <w:r>
        <w:rPr>
          <w:sz w:val="24"/>
          <w:szCs w:val="24"/>
        </w:rPr>
      </w:r>
    </w:p>
    <w:p>
      <w:pPr>
        <w:pStyle w:val="Normal"/>
        <w:tabs>
          <w:tab w:val="clear" w:pos="425"/>
          <w:tab w:val="left" w:pos="3403" w:leader="none"/>
        </w:tabs>
        <w:autoSpaceDE w:val="false"/>
        <w:spacing w:lineRule="auto" w:line="360"/>
        <w:ind w:hanging="182" w:start="180" w:end="0"/>
        <w:textAlignment w:val="bottom"/>
        <w:rPr>
          <w:sz w:val="24"/>
        </w:rPr>
      </w:pPr>
      <w:r>
        <w:rPr>
          <w:rFonts w:eastAsia="Times New Roman"/>
        </w:rPr>
        <w:t xml:space="preserve">      </w:t>
      </w:r>
    </w:p>
    <w:p>
      <w:pPr>
        <w:pStyle w:val="Normal"/>
        <w:spacing w:lineRule="auto" w:line="240"/>
        <w:ind w:firstLine="2160" w:end="0"/>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szCs w:val="24"/>
        </w:rPr>
      </w:pPr>
      <w:r>
        <w:rPr>
          <w:rFonts w:ascii="宋体" w:hAnsi="宋体"/>
          <w:sz w:val="24"/>
          <w:szCs w:val="24"/>
        </w:rPr>
      </w:r>
      <w:r>
        <mc:AlternateContent>
          <mc:Choice Requires="wps">
            <w:drawing>
              <wp:anchor behindDoc="0" distT="0" distB="0" distL="114935" distR="114935" simplePos="0" locked="0" layoutInCell="1" allowOverlap="1" relativeHeight="44">
                <wp:simplePos x="0" y="0"/>
                <wp:positionH relativeFrom="column">
                  <wp:posOffset>-110490</wp:posOffset>
                </wp:positionH>
                <wp:positionV relativeFrom="paragraph">
                  <wp:posOffset>557530</wp:posOffset>
                </wp:positionV>
                <wp:extent cx="6031865" cy="2034540"/>
                <wp:effectExtent l="0" t="0" r="0" b="0"/>
                <wp:wrapNone/>
                <wp:docPr id="12" name="Frame3"/>
                <a:graphic xmlns:a="http://schemas.openxmlformats.org/drawingml/2006/main">
                  <a:graphicData uri="http://schemas.microsoft.com/office/word/2010/wordprocessingShape">
                    <wps:wsp>
                      <wps:cNvSpPr txBox="1"/>
                      <wps:spPr>
                        <a:xfrm>
                          <a:off x="0" y="0"/>
                          <a:ext cx="6031865" cy="2034540"/>
                        </a:xfrm>
                        <a:prstGeom prst="rect"/>
                        <a:solidFill>
                          <a:srgbClr val="FFFFFF"/>
                        </a:solidFill>
                      </wps:spPr>
                      <wps:txbx>
                        <w:txbxContent>
                          <w:p>
                            <w:pPr>
                              <w:pStyle w:val="Normal"/>
                              <w:jc w:val="center"/>
                              <w:rPr/>
                            </w:pPr>
                            <w:r>
                              <w:rPr/>
                              <w:object w:dxaOrig="18461" w:dyaOrig="4979">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451.55pt;height:121.7pt" filled="f" o:ole="">
                                  <v:imagedata r:id="rId60" o:title=""/>
                                </v:shape>
                                <o:OLEObject Type="Embed" ProgID="" ShapeID="ole_rId59" DrawAspect="Content" ObjectID="_1340662868" r:id="rId59"/>
                              </w:object>
                            </w:r>
                          </w:p>
                          <w:p>
                            <w:pPr>
                              <w:pStyle w:val="Normal"/>
                              <w:ind w:firstLine="420" w:end="0"/>
                              <w:jc w:val="start"/>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w:t>
                            </w:r>
                            <w:r>
                              <w:rPr>
                                <w:lang w:val="en-US" w:eastAsia="zh-CN"/>
                              </w:rPr>
                              <w:t>12</w:t>
                            </w:r>
                            <w:r>
                              <w:rPr/>
                              <w:t>图</w:t>
                            </w:r>
                          </w:p>
                        </w:txbxContent>
                      </wps:txbx>
                      <wps:bodyPr anchor="t" lIns="92075" tIns="46355" rIns="92075" bIns="46355">
                        <a:spAutoFit/>
                      </wps:bodyPr>
                    </wps:wsp>
                  </a:graphicData>
                </a:graphic>
              </wp:anchor>
            </w:drawing>
          </mc:Choice>
          <mc:Fallback>
            <w:pict>
              <v:rect fillcolor="#FFFFFF" style="position:absolute;rotation:-0;width:474.95pt;height:160.2pt;mso-wrap-distance-left:9.05pt;mso-wrap-distance-right:9.05pt;mso-wrap-distance-top:0pt;mso-wrap-distance-bottom:0pt;margin-top:43.9pt;mso-position-vertical-relative:text;margin-left:-8.7pt;mso-position-horizontal-relative:text">
                <v:textbox inset="0.100694444444444in,0.0506944444444444in,0.100694444444444in,0.0506944444444444in">
                  <w:txbxContent>
                    <w:p>
                      <w:pPr>
                        <w:pStyle w:val="Normal"/>
                        <w:jc w:val="center"/>
                        <w:rPr/>
                      </w:pPr>
                      <w:r>
                        <w:rPr/>
                        <w:object w:dxaOrig="18461" w:dyaOrig="4979">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451.55pt;height:121.7pt" filled="f" o:ole="">
                            <v:imagedata r:id="rId62" o:title=""/>
                          </v:shape>
                          <o:OLEObject Type="Embed" ProgID="" ShapeID="ole_rId61" DrawAspect="Content" ObjectID="_604205376" r:id="rId61"/>
                        </w:object>
                      </w:r>
                    </w:p>
                    <w:p>
                      <w:pPr>
                        <w:pStyle w:val="Normal"/>
                        <w:ind w:firstLine="420" w:end="0"/>
                        <w:jc w:val="start"/>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w:t>
                      </w:r>
                      <w:r>
                        <w:rPr>
                          <w:lang w:val="en-US" w:eastAsia="zh-CN"/>
                        </w:rPr>
                        <w:t>12</w:t>
                      </w:r>
                      <w:r>
                        <w:rPr/>
                        <w:t>图</w:t>
                      </w:r>
                    </w:p>
                  </w:txbxContent>
                </v:textbox>
                <w10:wrap type="none"/>
              </v:rect>
            </w:pict>
          </mc:Fallback>
        </mc:AlternateConten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5"/>
          <w:tab w:val="left" w:pos="960" w:leader="none"/>
        </w:tabs>
        <w:autoSpaceDE w:val="false"/>
        <w:spacing w:lineRule="auto" w:line="360"/>
        <w:textAlignment w:val="bottom"/>
        <w:rPr>
          <w:sz w:val="24"/>
          <w:szCs w:val="24"/>
        </w:rPr>
      </w:pPr>
      <w:r>
        <w:rPr>
          <w:sz w:val="24"/>
          <w:szCs w:val="24"/>
        </w:rPr>
        <w:t>解</w:t>
      </w:r>
    </w:p>
    <w:p>
      <w:pPr>
        <w:pStyle w:val="Normal"/>
        <w:widowControl/>
        <w:tabs>
          <w:tab w:val="clear" w:pos="425"/>
          <w:tab w:val="left" w:pos="960" w:leader="none"/>
        </w:tabs>
        <w:autoSpaceDE w:val="false"/>
        <w:spacing w:lineRule="auto" w:line="360"/>
        <w:textAlignment w:val="bottom"/>
        <w:rPr>
          <w:sz w:val="24"/>
          <w:szCs w:val="24"/>
        </w:rPr>
      </w:pPr>
      <w:r>
        <w:rPr>
          <w:sz w:val="24"/>
          <w:szCs w:val="24"/>
        </w:rPr>
        <w:t>键槽设计尺寸</w:t>
      </w:r>
      <w:r>
        <w:rPr>
          <w:sz w:val="24"/>
          <w:szCs w:val="24"/>
        </w:rPr>
        <w:object w:dxaOrig="459" w:dyaOrig="319">
          <v:shapetype id="_x0000_tole_rId63" coordsize="21600,21600" o:spt="ole_rId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23pt;height:15.95pt" filled="f" o:ole="">
            <v:imagedata r:id="rId64" o:title=""/>
          </v:shape>
          <o:OLEObject Type="Embed" ProgID="" ShapeID="ole_rId63" DrawAspect="Content" ObjectID="_1153860736" r:id="rId63"/>
        </w:object>
      </w:r>
      <w:r>
        <w:rPr>
          <w:sz w:val="24"/>
          <w:szCs w:val="24"/>
        </w:rPr>
        <w:t>由铣键槽工序尺寸</w:t>
      </w:r>
      <w:r>
        <w:rPr>
          <w:rFonts w:ascii="宋体" w:hAnsi="宋体"/>
          <w:sz w:val="24"/>
        </w:rPr>
        <w:object w:dxaOrig="279" w:dyaOrig="299">
          <v:shapetype id="_x0000_tole_rId65" coordsize="21600,21600" o:spt="ole_rId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13.95pt;height:15.4pt" filled="f" o:ole="">
            <v:imagedata r:id="rId66" o:title=""/>
          </v:shape>
          <o:OLEObject Type="Embed" ProgID="" ShapeID="ole_rId65" DrawAspect="Content" ObjectID="_1453180499" r:id="rId65"/>
        </w:object>
      </w:r>
      <w:r>
        <w:rPr>
          <w:sz w:val="24"/>
          <w:szCs w:val="24"/>
        </w:rPr>
        <w:t>和</w:t>
      </w:r>
      <w:r>
        <w:rPr>
          <w:rFonts w:ascii="宋体" w:hAnsi="宋体"/>
          <w:sz w:val="24"/>
          <w:szCs w:val="24"/>
        </w:rPr>
        <w:t>精车外圆</w:t>
      </w:r>
      <w:r>
        <w:rPr>
          <w:sz w:val="24"/>
          <w:szCs w:val="24"/>
        </w:rPr>
        <w:t>工序尺寸</w:t>
      </w:r>
      <w:r>
        <w:rPr>
          <w:sz w:val="24"/>
          <w:szCs w:val="24"/>
        </w:rPr>
        <w:object w:dxaOrig="779" w:dyaOrig="319">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38.95pt;height:15.95pt" filled="f" o:ole="">
            <v:imagedata r:id="rId68" o:title=""/>
          </v:shape>
          <o:OLEObject Type="Embed" ProgID="" ShapeID="ole_rId67" DrawAspect="Content" ObjectID="_173846250" r:id="rId67"/>
        </w:object>
      </w:r>
      <w:r>
        <w:rPr>
          <w:sz w:val="24"/>
          <w:szCs w:val="24"/>
        </w:rPr>
        <w:t>与磨</w:t>
      </w:r>
      <w:r>
        <w:rPr>
          <w:rFonts w:ascii="宋体" w:hAnsi="宋体"/>
          <w:sz w:val="24"/>
          <w:szCs w:val="24"/>
        </w:rPr>
        <w:t>外圆</w:t>
      </w:r>
      <w:r>
        <w:rPr>
          <w:sz w:val="24"/>
          <w:szCs w:val="24"/>
        </w:rPr>
        <w:t>工序尺寸</w:t>
      </w:r>
      <w:r>
        <w:rPr>
          <w:sz w:val="24"/>
          <w:szCs w:val="24"/>
        </w:rPr>
        <w:object w:dxaOrig="639" w:dyaOrig="319">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31.95pt;height:15.95pt" filled="f" o:ole="">
            <v:imagedata r:id="rId70" o:title=""/>
          </v:shape>
          <o:OLEObject Type="Embed" ProgID="" ShapeID="ole_rId69" DrawAspect="Content" ObjectID="_406729173" r:id="rId69"/>
        </w:object>
      </w:r>
      <w:r>
        <w:rPr>
          <w:sz w:val="24"/>
          <w:szCs w:val="24"/>
        </w:rPr>
        <w:t>共同保证。</w:t>
      </w:r>
      <w:r>
        <mc:AlternateContent>
          <mc:Choice Requires="wps">
            <w:drawing>
              <wp:anchor behindDoc="0" distT="0" distB="0" distL="114935" distR="114935" simplePos="0" locked="0" layoutInCell="1" allowOverlap="1" relativeHeight="45">
                <wp:simplePos x="0" y="0"/>
                <wp:positionH relativeFrom="column">
                  <wp:posOffset>2348865</wp:posOffset>
                </wp:positionH>
                <wp:positionV relativeFrom="paragraph">
                  <wp:posOffset>779145</wp:posOffset>
                </wp:positionV>
                <wp:extent cx="3296285" cy="1541780"/>
                <wp:effectExtent l="0" t="0" r="0" b="0"/>
                <wp:wrapNone/>
                <wp:docPr id="13" name="Frame4"/>
                <a:graphic xmlns:a="http://schemas.openxmlformats.org/drawingml/2006/main">
                  <a:graphicData uri="http://schemas.microsoft.com/office/word/2010/wordprocessingShape">
                    <wps:wsp>
                      <wps:cNvSpPr txBox="1"/>
                      <wps:spPr>
                        <a:xfrm>
                          <a:off x="0" y="0"/>
                          <a:ext cx="3296285" cy="1541780"/>
                        </a:xfrm>
                        <a:prstGeom prst="rect"/>
                        <a:solidFill>
                          <a:srgbClr val="FFFFFF"/>
                        </a:solidFill>
                        <a:ln w="9525">
                          <a:solidFill>
                            <a:srgbClr val="FFFFFF"/>
                          </a:solidFill>
                        </a:ln>
                      </wps:spPr>
                      <wps:txb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36" w:dyaOrig="419">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131.95pt;height:21pt" filled="f" o:ole="">
                                  <v:imagedata r:id="rId72" o:title=""/>
                                </v:shape>
                                <o:OLEObject Type="Embed" ProgID="" ShapeID="ole_rId71" DrawAspect="Content" ObjectID="_1164551239" r:id="rId71"/>
                              </w:object>
                            </w:r>
                          </w:p>
                          <w:p>
                            <w:pPr>
                              <w:pStyle w:val="Normal"/>
                              <w:rPr/>
                            </w:pPr>
                            <w:r>
                              <w:rPr/>
                              <w:t>上偏差：</w:t>
                            </w:r>
                            <w:r>
                              <w:rPr>
                                <w:rFonts w:eastAsia="Times New Roman"/>
                              </w:rPr>
                              <w:t xml:space="preserve"> </w:t>
                            </w:r>
                            <w:r>
                              <w:rPr/>
                              <w:object w:dxaOrig="2239" w:dyaOrig="299">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112pt;height:14.95pt" filled="f" o:ole="">
                                  <v:imagedata r:id="rId74" o:title=""/>
                                </v:shape>
                                <o:OLEObject Type="Embed" ProgID="" ShapeID="ole_rId73" DrawAspect="Content" ObjectID="_416792779" r:id="rId73"/>
                              </w:object>
                            </w:r>
                            <w:r>
                              <w:rPr/>
                              <w:t>，</w:t>
                            </w:r>
                            <w:r>
                              <w:rPr/>
                              <w:object w:dxaOrig="1299" w:dyaOrig="299">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65pt;height:14.95pt" filled="f" o:ole="">
                                  <v:imagedata r:id="rId76" o:title=""/>
                                </v:shape>
                                <o:OLEObject Type="Embed" ProgID="" ShapeID="ole_rId75" DrawAspect="Content" ObjectID="_1558065188" r:id="rId75"/>
                              </w:object>
                            </w:r>
                          </w:p>
                          <w:p>
                            <w:pPr>
                              <w:pStyle w:val="Normal"/>
                              <w:rPr/>
                            </w:pPr>
                            <w:r>
                              <w:rPr/>
                              <w:t>上偏差：</w:t>
                            </w:r>
                            <w:r>
                              <w:rPr>
                                <w:rFonts w:eastAsia="Times New Roman"/>
                              </w:rPr>
                              <w:t xml:space="preserve"> </w:t>
                            </w:r>
                            <w:r>
                              <w:rPr/>
                              <w:object w:dxaOrig="2458" w:dyaOrig="319">
                                <v:shapetype id="_x0000_tole_rId77" coordsize="21600,21600" o:spt="ole_rId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123pt;height:15.95pt" filled="f" o:ole="">
                                  <v:imagedata r:id="rId78" o:title=""/>
                                </v:shape>
                                <o:OLEObject Type="Embed" ProgID="" ShapeID="ole_rId77" DrawAspect="Content" ObjectID="_2022427525" r:id="rId77"/>
                              </w:object>
                            </w:r>
                            <w:r>
                              <w:rPr/>
                              <w:t>，</w:t>
                            </w:r>
                            <w:r>
                              <w:rPr/>
                              <w:object w:dxaOrig="1198" w:dyaOrig="319">
                                <v:shapetype id="_x0000_tole_rId79" coordsize="21600,21600" o:spt="ole_rId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60pt;height:15.95pt" filled="f" o:ole="">
                                  <v:imagedata r:id="rId80" o:title=""/>
                                </v:shape>
                                <o:OLEObject Type="Embed" ProgID="" ShapeID="ole_rId79" DrawAspect="Content" ObjectID="_1973444912" r:id="rId79"/>
                              </w:object>
                            </w:r>
                          </w:p>
                          <w:p>
                            <w:pPr>
                              <w:pStyle w:val="Normal"/>
                              <w:rPr/>
                            </w:pPr>
                            <w:r>
                              <w:rPr/>
                              <w:object w:dxaOrig="2218" w:dyaOrig="319">
                                <v:shapetype id="_x0000_tole_rId81" coordsize="21600,21600" o:spt="ole_rId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111pt;height:15.95pt" filled="f" o:ole="">
                                  <v:imagedata r:id="rId82" o:title=""/>
                                </v:shape>
                                <o:OLEObject Type="Embed" ProgID="" ShapeID="ole_rId81" DrawAspect="Content" ObjectID="_1183196506" r:id="rId81"/>
                              </w:object>
                            </w:r>
                          </w:p>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259.55pt;height:121.4pt;mso-wrap-distance-left:9.05pt;mso-wrap-distance-right:9.05pt;mso-wrap-distance-top:0pt;mso-wrap-distance-bottom:0pt;margin-top:61.35pt;mso-position-vertical-relative:text;margin-left:184.95pt;mso-position-horizontal-relative:text">
                <v:textbo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36" w:dyaOrig="419">
                          <v:shapetype id="_x0000_tole_rId83" coordsize="21600,21600" o:spt="ole_rId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131.95pt;height:21pt" filled="f" o:ole="">
                            <v:imagedata r:id="rId84" o:title=""/>
                          </v:shape>
                          <o:OLEObject Type="Embed" ProgID="" ShapeID="ole_rId83" DrawAspect="Content" ObjectID="_266415728" r:id="rId83"/>
                        </w:object>
                      </w:r>
                    </w:p>
                    <w:p>
                      <w:pPr>
                        <w:pStyle w:val="Normal"/>
                        <w:rPr/>
                      </w:pPr>
                      <w:r>
                        <w:rPr/>
                        <w:t>上偏差：</w:t>
                      </w:r>
                      <w:r>
                        <w:rPr>
                          <w:rFonts w:eastAsia="Times New Roman"/>
                        </w:rPr>
                        <w:t xml:space="preserve"> </w:t>
                      </w:r>
                      <w:r>
                        <w:rPr/>
                        <w:object w:dxaOrig="2239" w:dyaOrig="299">
                          <v:shapetype id="_x0000_tole_rId85" coordsize="21600,21600" o:spt="ole_rId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112pt;height:14.95pt" filled="f" o:ole="">
                            <v:imagedata r:id="rId86" o:title=""/>
                          </v:shape>
                          <o:OLEObject Type="Embed" ProgID="" ShapeID="ole_rId85" DrawAspect="Content" ObjectID="_1501098537" r:id="rId85"/>
                        </w:object>
                      </w:r>
                      <w:r>
                        <w:rPr/>
                        <w:t>，</w:t>
                      </w:r>
                      <w:r>
                        <w:rPr/>
                        <w:object w:dxaOrig="1299" w:dyaOrig="299">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65pt;height:14.95pt" filled="f" o:ole="">
                            <v:imagedata r:id="rId88" o:title=""/>
                          </v:shape>
                          <o:OLEObject Type="Embed" ProgID="" ShapeID="ole_rId87" DrawAspect="Content" ObjectID="_731965386" r:id="rId87"/>
                        </w:object>
                      </w:r>
                    </w:p>
                    <w:p>
                      <w:pPr>
                        <w:pStyle w:val="Normal"/>
                        <w:rPr/>
                      </w:pPr>
                      <w:r>
                        <w:rPr/>
                        <w:t>上偏差：</w:t>
                      </w:r>
                      <w:r>
                        <w:rPr>
                          <w:rFonts w:eastAsia="Times New Roman"/>
                        </w:rPr>
                        <w:t xml:space="preserve"> </w:t>
                      </w:r>
                      <w:r>
                        <w:rPr/>
                        <w:object w:dxaOrig="2458" w:dyaOrig="319">
                          <v:shapetype id="_x0000_tole_rId89" coordsize="21600,21600" o:spt="ole_rId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123pt;height:15.95pt" filled="f" o:ole="">
                            <v:imagedata r:id="rId90" o:title=""/>
                          </v:shape>
                          <o:OLEObject Type="Embed" ProgID="" ShapeID="ole_rId89" DrawAspect="Content" ObjectID="_1074984130" r:id="rId89"/>
                        </w:object>
                      </w:r>
                      <w:r>
                        <w:rPr/>
                        <w:t>，</w:t>
                      </w:r>
                      <w:r>
                        <w:rPr/>
                        <w:object w:dxaOrig="1198" w:dyaOrig="319">
                          <v:shapetype id="_x0000_tole_rId91" coordsize="21600,21600" o:spt="ole_rId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60pt;height:15.95pt" filled="f" o:ole="">
                            <v:imagedata r:id="rId92" o:title=""/>
                          </v:shape>
                          <o:OLEObject Type="Embed" ProgID="" ShapeID="ole_rId91" DrawAspect="Content" ObjectID="_1365823131" r:id="rId91"/>
                        </w:object>
                      </w:r>
                    </w:p>
                    <w:p>
                      <w:pPr>
                        <w:pStyle w:val="Normal"/>
                        <w:rPr/>
                      </w:pPr>
                      <w:r>
                        <w:rPr/>
                        <w:object w:dxaOrig="2218" w:dyaOrig="319">
                          <v:shapetype id="_x0000_tole_rId93" coordsize="21600,21600" o:spt="ole_rId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111pt;height:15.95pt" filled="f" o:ole="">
                            <v:imagedata r:id="rId94" o:title=""/>
                          </v:shape>
                          <o:OLEObject Type="Embed" ProgID="" ShapeID="ole_rId93" DrawAspect="Content" ObjectID="_310503232" r:id="rId93"/>
                        </w:object>
                      </w:r>
                    </w:p>
                    <w:p>
                      <w:pPr>
                        <w:pStyle w:val="Normal"/>
                        <w:rPr/>
                      </w:pPr>
                      <w:r>
                        <w:rPr/>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sz w:val="24"/>
          <w:szCs w:val="24"/>
        </w:rPr>
      </w:pPr>
      <w:r>
        <w:rPr>
          <w:sz w:val="24"/>
          <w:szCs w:val="24"/>
        </w:rPr>
        <w:t>可列出尺寸链如图</w:t>
      </w:r>
    </w:p>
    <w:p>
      <w:pPr>
        <w:pStyle w:val="Normal"/>
        <w:widowControl/>
        <w:tabs>
          <w:tab w:val="clear" w:pos="425"/>
          <w:tab w:val="left" w:pos="960" w:leader="none"/>
        </w:tabs>
        <w:autoSpaceDE w:val="false"/>
        <w:spacing w:lineRule="auto" w:line="360"/>
        <w:textAlignment w:val="bottom"/>
        <w:rPr>
          <w:sz w:val="24"/>
          <w:szCs w:val="24"/>
        </w:rPr>
      </w:pPr>
      <w:r>
        <w:rPr/>
        <w:object w:dxaOrig="13507" w:dyaOrig="8842">
          <v:shapetype id="_x0000_tole_rId95" coordsize="21600,21600" o:spt="ole_rId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160.1pt;height:104.85pt" filled="f" o:ole="">
            <v:imagedata r:id="rId96" o:title=""/>
          </v:shape>
          <o:OLEObject Type="Embed" ProgID="" ShapeID="ole_rId95" DrawAspect="Content" ObjectID="_1721459284" r:id="rId95"/>
        </w:object>
      </w:r>
    </w:p>
    <w:p>
      <w:pPr>
        <w:pStyle w:val="Normal"/>
        <w:tabs>
          <w:tab w:val="clear" w:pos="425"/>
          <w:tab w:val="left" w:pos="3403" w:leader="none"/>
        </w:tabs>
        <w:autoSpaceDE w:val="false"/>
        <w:spacing w:lineRule="auto" w:line="360"/>
        <w:ind w:hanging="208" w:start="206" w:end="0"/>
        <w:textAlignment w:val="bottom"/>
        <w:rPr>
          <w:sz w:val="24"/>
        </w:rPr>
      </w:pPr>
      <w:r>
        <w:rPr>
          <w:sz w:val="24"/>
        </w:rPr>
        <w:t>图中，</w:t>
      </w:r>
      <w:r>
        <w:rPr>
          <w:sz w:val="24"/>
          <w:szCs w:val="24"/>
        </w:rPr>
        <w:object w:dxaOrig="459" w:dyaOrig="319">
          <v:shapetype id="_x0000_tole_rId97" coordsize="21600,21600" o:spt="ole_rId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23pt;height:15.95pt" filled="f" o:ole="">
            <v:imagedata r:id="rId98" o:title=""/>
          </v:shape>
          <o:OLEObject Type="Embed" ProgID="" ShapeID="ole_rId97" DrawAspect="Content" ObjectID="_954732309" r:id="rId97"/>
        </w:object>
      </w:r>
      <w:r>
        <w:rPr/>
        <w:t>为封闭环</w:t>
      </w:r>
    </w:p>
    <w:p>
      <w:pPr>
        <w:pStyle w:val="Normal"/>
        <w:jc w:val="start"/>
        <w:rPr>
          <w:sz w:val="24"/>
        </w:rPr>
      </w:pPr>
      <w:r>
        <w:rPr>
          <w:rFonts w:ascii="宋体" w:hAnsi="宋体" w:cs="宋体"/>
          <w:sz w:val="24"/>
          <w:szCs w:val="24"/>
        </w:rPr>
        <w:t>七．</w:t>
      </w:r>
      <w:r>
        <w:rPr>
          <w:sz w:val="24"/>
        </w:rPr>
        <w:t>在轴上加工键槽，设计尺寸</w:t>
      </w:r>
      <w:r>
        <w:rPr>
          <w:rFonts w:ascii="宋体" w:hAnsi="宋体"/>
          <w:sz w:val="24"/>
        </w:rPr>
        <w:t>如右图所示，相关工序如下：</w:t>
      </w:r>
      <w:r>
        <w:rPr>
          <w:sz w:val="24"/>
        </w:rPr>
        <w:t>粗、</w:t>
      </w:r>
      <w:r>
        <w:rPr>
          <w:rFonts w:ascii="宋体" w:hAnsi="宋体"/>
          <w:sz w:val="24"/>
        </w:rPr>
        <w:t>精</w:t>
      </w:r>
      <w:r>
        <w:rPr>
          <w:sz w:val="24"/>
        </w:rPr>
        <w:t>车外圆</w:t>
      </w:r>
      <w:r>
        <w:rPr>
          <w:rFonts w:ascii="宋体" w:hAnsi="宋体"/>
          <w:sz w:val="24"/>
        </w:rPr>
        <w:t>、铣键槽、高频淬火，最后磨外圆到尺寸。其工序图如下图所示。计算工序尺寸</w:t>
      </w:r>
      <w:r>
        <w:rPr>
          <w:rFonts w:ascii="宋体" w:hAnsi="宋体"/>
          <w:sz w:val="24"/>
        </w:rPr>
        <w:object w:dxaOrig="299" w:dyaOrig="379">
          <v:shapetype id="_x0000_tole_rId99" coordsize="21600,21600" o:spt="ole_rId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14.95pt;height:19.45pt" filled="f" o:ole="">
            <v:imagedata r:id="rId100" o:title=""/>
          </v:shape>
          <o:OLEObject Type="Embed" ProgID="" ShapeID="ole_rId99" DrawAspect="Content" ObjectID="_1168991745" r:id="rId99"/>
        </w:object>
      </w:r>
      <w:r>
        <w:rPr>
          <w:rFonts w:ascii="宋体" w:hAnsi="宋体"/>
          <w:sz w:val="24"/>
        </w:rPr>
        <w:t>。</w:t>
      </w:r>
      <w:r>
        <w:rPr>
          <w:sz w:val="24"/>
        </w:rPr>
        <w:t>（</w:t>
      </w:r>
      <w:r>
        <w:rPr>
          <w:sz w:val="24"/>
        </w:rPr>
        <w:t>25</w:t>
      </w:r>
      <w:r>
        <w:rPr>
          <w:sz w:val="24"/>
        </w:rPr>
        <w:t>分）</w:t>
      </w:r>
    </w:p>
    <w:p>
      <w:pPr>
        <w:pStyle w:val="Normal"/>
        <w:jc w:val="start"/>
        <w:rPr>
          <w:sz w:val="24"/>
        </w:rPr>
      </w:pPr>
      <w:r>
        <w:rPr>
          <w:sz w:val="24"/>
        </w:rPr>
      </w:r>
    </w:p>
    <w:p>
      <w:pPr>
        <w:pStyle w:val="Normal"/>
        <w:jc w:val="start"/>
        <w:rPr>
          <w:sz w:val="24"/>
        </w:rPr>
      </w:pPr>
      <w:r>
        <w:rPr>
          <w:sz w:val="24"/>
        </w:rPr>
      </w:r>
    </w:p>
    <w:p>
      <w:pPr>
        <w:pStyle w:val="Normal"/>
        <w:widowControl/>
        <w:tabs>
          <w:tab w:val="clear" w:pos="425"/>
          <w:tab w:val="left" w:pos="960" w:leader="none"/>
        </w:tabs>
        <w:autoSpaceDE w:val="false"/>
        <w:spacing w:lineRule="auto" w:line="360"/>
        <w:jc w:val="center"/>
        <w:textAlignment w:val="bottom"/>
        <w:rPr>
          <w:sz w:val="24"/>
          <w:szCs w:val="24"/>
        </w:rPr>
      </w:pPr>
      <w:r>
        <w:rPr>
          <w:sz w:val="24"/>
          <w:szCs w:val="24"/>
        </w:rPr>
      </w:r>
      <w:r>
        <mc:AlternateContent>
          <mc:Choice Requires="wps">
            <w:drawing>
              <wp:anchor behindDoc="0" distT="0" distB="0" distL="114300" distR="114300" simplePos="0" locked="0" layoutInCell="0" allowOverlap="1" relativeHeight="34">
                <wp:simplePos x="0" y="0"/>
                <wp:positionH relativeFrom="page">
                  <wp:posOffset>5067935</wp:posOffset>
                </wp:positionH>
                <wp:positionV relativeFrom="paragraph">
                  <wp:posOffset>-1181735</wp:posOffset>
                </wp:positionV>
                <wp:extent cx="5760085" cy="1247140"/>
                <wp:effectExtent l="0" t="0" r="0" b="0"/>
                <wp:wrapSquare wrapText="bothSides"/>
                <wp:docPr id="14" name="Frame5"/>
                <a:graphic xmlns:a="http://schemas.openxmlformats.org/drawingml/2006/main">
                  <a:graphicData uri="http://schemas.microsoft.com/office/word/2010/wordprocessingShape">
                    <wps:wsp>
                      <wps:cNvSpPr txBox="1"/>
                      <wps:spPr>
                        <a:xfrm>
                          <a:off x="0" y="0"/>
                          <a:ext cx="5760085" cy="1247140"/>
                        </a:xfrm>
                        <a:prstGeom prst="rect"/>
                        <a:solidFill>
                          <a:srgbClr val="FFFFFF">
                            <a:alpha val="0"/>
                          </a:srgbClr>
                        </a:solidFill>
                      </wps:spPr>
                      <wps:txbx>
                        <w:txbxContent>
                          <w:p>
                            <w:pPr>
                              <w:pStyle w:val="Normal"/>
                              <w:rPr/>
                            </w:pPr>
                            <w:r>
                              <w:rPr/>
                              <w:object w:dxaOrig="4853" w:dyaOrig="2890">
                                <v:shapetype id="_x0000_tole_rId101" coordsize="21600,21600" o:spt="ole_rId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142.65pt;height:82.6pt" filled="f" o:ole="">
                                  <v:imagedata r:id="rId102" o:title=""/>
                                </v:shape>
                                <o:OLEObject Type="Embed" ProgID="" ShapeID="ole_rId101" DrawAspect="Content" ObjectID="_974728062" r:id="rId101"/>
                              </w:object>
                            </w:r>
                          </w:p>
                          <w:p>
                            <w:pPr>
                              <w:pStyle w:val="Normal"/>
                              <w:jc w:val="center"/>
                              <w:rPr/>
                            </w:pPr>
                            <w:r>
                              <w:rPr/>
                              <w:t>题七图</w:t>
                            </w:r>
                            <w:r>
                              <w:rPr/>
                              <w:t xml:space="preserve">a </w:t>
                            </w:r>
                            <w:r>
                              <w:rPr/>
                              <w:t>零件图</w:t>
                            </w:r>
                          </w:p>
                        </w:txbxContent>
                      </wps:txbx>
                      <wps:bodyPr anchor="t" lIns="0" tIns="0" rIns="0" bIns="0">
                        <a:noAutofit/>
                      </wps:bodyPr>
                    </wps:wsp>
                  </a:graphicData>
                </a:graphic>
              </wp:anchor>
            </w:drawing>
          </mc:Choice>
          <mc:Fallback>
            <w:pict>
              <v:rect fillcolor="#FFFFFF" style="position:absolute;rotation:-0;width:453.55pt;height:98.2pt;mso-wrap-distance-left:9pt;mso-wrap-distance-right:9pt;mso-wrap-distance-top:0pt;mso-wrap-distance-bottom:0pt;margin-top:-93.05pt;mso-position-vertical-relative:text;margin-left:399.05pt;mso-position-horizontal-relative:page">
                <v:fill opacity="0f"/>
                <v:textbox inset="0in,0in,0in,0in">
                  <w:txbxContent>
                    <w:p>
                      <w:pPr>
                        <w:pStyle w:val="Normal"/>
                        <w:rPr/>
                      </w:pPr>
                      <w:r>
                        <w:rPr/>
                        <w:object w:dxaOrig="4853" w:dyaOrig="2890">
                          <v:shapetype id="_x0000_tole_rId103" coordsize="21600,21600" o:spt="ole_rId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142.65pt;height:82.6pt" filled="f" o:ole="">
                            <v:imagedata r:id="rId104" o:title=""/>
                          </v:shape>
                          <o:OLEObject Type="Embed" ProgID="" ShapeID="ole_rId103" DrawAspect="Content" ObjectID="_1303292933" r:id="rId103"/>
                        </w:object>
                      </w:r>
                    </w:p>
                    <w:p>
                      <w:pPr>
                        <w:pStyle w:val="Normal"/>
                        <w:jc w:val="center"/>
                        <w:rPr/>
                      </w:pPr>
                      <w:r>
                        <w:rPr/>
                        <w:t>题七图</w:t>
                      </w:r>
                      <w:r>
                        <w:rPr/>
                        <w:t xml:space="preserve">a </w:t>
                      </w:r>
                      <w:r>
                        <w:rPr/>
                        <w:t>零件图</w:t>
                      </w:r>
                    </w:p>
                  </w:txbxContent>
                </v:textbox>
                <w10:wrap type="square"/>
              </v:rect>
            </w:pict>
          </mc:Fallback>
        </mc:AlternateContent>
      </w:r>
      <w:r>
        <mc:AlternateContent>
          <mc:Choice Requires="wps">
            <w:drawing>
              <wp:anchor behindDoc="0" distT="0" distB="0" distL="114935" distR="114935" simplePos="0" locked="0" layoutInCell="1" allowOverlap="1" relativeHeight="55">
                <wp:simplePos x="0" y="0"/>
                <wp:positionH relativeFrom="column">
                  <wp:posOffset>145415</wp:posOffset>
                </wp:positionH>
                <wp:positionV relativeFrom="paragraph">
                  <wp:posOffset>-2540</wp:posOffset>
                </wp:positionV>
                <wp:extent cx="3884930" cy="1483995"/>
                <wp:effectExtent l="0" t="0" r="0" b="0"/>
                <wp:wrapNone/>
                <wp:docPr id="15" name="Frame6"/>
                <a:graphic xmlns:a="http://schemas.openxmlformats.org/drawingml/2006/main">
                  <a:graphicData uri="http://schemas.microsoft.com/office/word/2010/wordprocessingShape">
                    <wps:wsp>
                      <wps:cNvSpPr txBox="1"/>
                      <wps:spPr>
                        <a:xfrm>
                          <a:off x="0" y="0"/>
                          <a:ext cx="3884930" cy="1483995"/>
                        </a:xfrm>
                        <a:prstGeom prst="rect"/>
                        <a:solidFill>
                          <a:srgbClr val="FFFFFF"/>
                        </a:solidFill>
                      </wps:spPr>
                      <wps:txbx>
                        <w:txbxContent>
                          <w:p>
                            <w:pPr>
                              <w:pStyle w:val="Normal"/>
                              <w:jc w:val="center"/>
                              <w:rPr/>
                            </w:pPr>
                            <w:r>
                              <w:rPr/>
                              <w:object w:dxaOrig="10930" w:dyaOrig="2985">
                                <v:shapetype id="_x0000_tole_rId105" coordsize="21600,21600" o:spt="ole_rId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width:290.4pt;height:78.35pt" filled="f" o:ole="">
                                  <v:imagedata r:id="rId106" o:title=""/>
                                </v:shape>
                                <o:OLEObject Type="Embed" ProgID="" ShapeID="ole_rId105" DrawAspect="Content" ObjectID="_74887713" r:id="rId105"/>
                              </w:object>
                            </w:r>
                          </w:p>
                          <w:p>
                            <w:pPr>
                              <w:pStyle w:val="Normal"/>
                              <w:jc w:val="center"/>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wps:txbx>
                      <wps:bodyPr anchor="t" lIns="92075" tIns="46355" rIns="92075" bIns="46355">
                        <a:spAutoFit/>
                      </wps:bodyPr>
                    </wps:wsp>
                  </a:graphicData>
                </a:graphic>
              </wp:anchor>
            </w:drawing>
          </mc:Choice>
          <mc:Fallback>
            <w:pict>
              <v:rect fillcolor="#FFFFFF" style="position:absolute;rotation:-0;width:305.9pt;height:116.85pt;mso-wrap-distance-left:9.05pt;mso-wrap-distance-right:9.05pt;mso-wrap-distance-top:0pt;mso-wrap-distance-bottom:0pt;margin-top:-0.2pt;mso-position-vertical-relative:text;margin-left:11.45pt;mso-position-horizontal-relative:text">
                <v:textbox inset="0.100694444444444in,0.0506944444444444in,0.100694444444444in,0.0506944444444444in">
                  <w:txbxContent>
                    <w:p>
                      <w:pPr>
                        <w:pStyle w:val="Normal"/>
                        <w:jc w:val="center"/>
                        <w:rPr/>
                      </w:pPr>
                      <w:r>
                        <w:rPr/>
                        <w:object w:dxaOrig="10930" w:dyaOrig="2985">
                          <v:shapetype id="_x0000_tole_rId107" coordsize="21600,21600" o:spt="ole_rId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width:290.4pt;height:78.35pt" filled="f" o:ole="">
                            <v:imagedata r:id="rId108" o:title=""/>
                          </v:shape>
                          <o:OLEObject Type="Embed" ProgID="" ShapeID="ole_rId107" DrawAspect="Content" ObjectID="_1579326160" r:id="rId107"/>
                        </w:object>
                      </w:r>
                    </w:p>
                    <w:p>
                      <w:pPr>
                        <w:pStyle w:val="Normal"/>
                        <w:jc w:val="center"/>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pPr>
      <w:r>
        <w:rPr/>
      </w:r>
    </w:p>
    <w:p>
      <w:pPr>
        <w:pStyle w:val="Normal"/>
        <w:jc w:val="start"/>
        <w:rPr>
          <w:sz w:val="24"/>
          <w:szCs w:val="24"/>
        </w:rPr>
      </w:pPr>
      <w:r>
        <w:rPr>
          <w:sz w:val="24"/>
          <w:szCs w:val="24"/>
        </w:rPr>
      </w:r>
    </w:p>
    <w:p>
      <w:pPr>
        <w:pStyle w:val="Normal"/>
        <w:tabs>
          <w:tab w:val="clear" w:pos="425"/>
          <w:tab w:val="left" w:pos="3403" w:leader="none"/>
        </w:tabs>
        <w:autoSpaceDE w:val="false"/>
        <w:spacing w:lineRule="auto" w:line="360"/>
        <w:ind w:hanging="182" w:start="180" w:end="0"/>
        <w:textAlignment w:val="bottom"/>
        <w:rPr/>
      </w:pPr>
      <w:r>
        <w:rPr>
          <w:rFonts w:eastAsia="Times New Roman"/>
        </w:rPr>
        <w:t xml:space="preserve">      </w:t>
      </w:r>
    </w:p>
    <w:p>
      <w:pPr>
        <w:pStyle w:val="Normal"/>
        <w:tabs>
          <w:tab w:val="clear" w:pos="425"/>
          <w:tab w:val="left" w:pos="3403" w:leader="none"/>
        </w:tabs>
        <w:autoSpaceDE w:val="false"/>
        <w:spacing w:lineRule="auto" w:line="360"/>
        <w:ind w:hanging="182" w:start="180" w:end="0"/>
        <w:textAlignment w:val="bottom"/>
        <w:rPr/>
      </w:pPr>
      <w:r>
        <w:rPr/>
      </w:r>
    </w:p>
    <w:p>
      <w:pPr>
        <w:pStyle w:val="Normal"/>
        <w:tabs>
          <w:tab w:val="clear" w:pos="425"/>
          <w:tab w:val="left" w:pos="3403" w:leader="none"/>
        </w:tabs>
        <w:autoSpaceDE w:val="false"/>
        <w:spacing w:lineRule="auto" w:line="360"/>
        <w:ind w:hanging="182" w:start="180" w:end="0"/>
        <w:textAlignment w:val="bottom"/>
        <w:rPr/>
      </w:pPr>
      <w:r>
        <w:rPr/>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5"/>
          <w:tab w:val="left" w:pos="960" w:leader="none"/>
        </w:tabs>
        <w:autoSpaceDE w:val="false"/>
        <w:spacing w:lineRule="auto" w:line="360"/>
        <w:textAlignment w:val="bottom"/>
        <w:rPr>
          <w:sz w:val="24"/>
          <w:szCs w:val="24"/>
        </w:rPr>
      </w:pPr>
      <w:r>
        <w:rPr>
          <w:sz w:val="24"/>
          <w:szCs w:val="24"/>
        </w:rPr>
        <w:t>解</w:t>
      </w:r>
    </w:p>
    <w:p>
      <w:pPr>
        <w:pStyle w:val="Normal"/>
        <w:widowControl/>
        <w:tabs>
          <w:tab w:val="clear" w:pos="425"/>
          <w:tab w:val="left" w:pos="960" w:leader="none"/>
        </w:tabs>
        <w:autoSpaceDE w:val="false"/>
        <w:spacing w:lineRule="auto" w:line="360"/>
        <w:textAlignment w:val="bottom"/>
        <w:rPr>
          <w:sz w:val="24"/>
          <w:szCs w:val="24"/>
        </w:rPr>
      </w:pPr>
      <w:r>
        <w:rPr>
          <w:sz w:val="24"/>
          <w:szCs w:val="24"/>
        </w:rPr>
        <w:t>键槽设计尺寸</w:t>
      </w:r>
      <w:r>
        <w:rPr>
          <w:sz w:val="24"/>
          <w:szCs w:val="24"/>
        </w:rPr>
        <w:object w:dxaOrig="459" w:dyaOrig="319">
          <v:shapetype id="_x0000_tole_rId109" coordsize="21600,21600" o:spt="ole_rId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width:23pt;height:15.95pt" filled="f" o:ole="">
            <v:imagedata r:id="rId110" o:title=""/>
          </v:shape>
          <o:OLEObject Type="Embed" ProgID="" ShapeID="ole_rId109" DrawAspect="Content" ObjectID="_1788011033" r:id="rId109"/>
        </w:object>
      </w:r>
      <w:r>
        <w:rPr>
          <w:sz w:val="24"/>
          <w:szCs w:val="24"/>
        </w:rPr>
        <w:t>由铣键槽工序尺寸</w:t>
      </w:r>
      <w:r>
        <w:rPr>
          <w:rFonts w:ascii="宋体" w:hAnsi="宋体"/>
          <w:sz w:val="24"/>
        </w:rPr>
        <w:object w:dxaOrig="279" w:dyaOrig="299">
          <v:shapetype id="_x0000_tole_rId111" coordsize="21600,21600" o:spt="ole_rId1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 type="_x0000_tole_rId111" style="width:13.95pt;height:15.4pt" filled="f" o:ole="">
            <v:imagedata r:id="rId112" o:title=""/>
          </v:shape>
          <o:OLEObject Type="Embed" ProgID="" ShapeID="ole_rId111" DrawAspect="Content" ObjectID="_1564550815" r:id="rId111"/>
        </w:object>
      </w:r>
      <w:r>
        <w:rPr>
          <w:sz w:val="24"/>
          <w:szCs w:val="24"/>
        </w:rPr>
        <w:t>和</w:t>
      </w:r>
      <w:r>
        <w:rPr>
          <w:rFonts w:ascii="宋体" w:hAnsi="宋体"/>
          <w:sz w:val="24"/>
          <w:szCs w:val="24"/>
        </w:rPr>
        <w:t>精车外圆</w:t>
      </w:r>
      <w:r>
        <w:rPr>
          <w:sz w:val="24"/>
          <w:szCs w:val="24"/>
        </w:rPr>
        <w:t>工序尺寸</w:t>
      </w:r>
      <w:r>
        <w:rPr>
          <w:sz w:val="24"/>
          <w:szCs w:val="24"/>
        </w:rPr>
        <w:object w:dxaOrig="779" w:dyaOrig="319">
          <v:shapetype id="_x0000_tole_rId113" coordsize="21600,21600" o:spt="ole_rId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width:38.95pt;height:15.95pt" filled="f" o:ole="">
            <v:imagedata r:id="rId114" o:title=""/>
          </v:shape>
          <o:OLEObject Type="Embed" ProgID="" ShapeID="ole_rId113" DrawAspect="Content" ObjectID="_90830793" r:id="rId113"/>
        </w:object>
      </w:r>
      <w:r>
        <w:rPr>
          <w:sz w:val="24"/>
          <w:szCs w:val="24"/>
        </w:rPr>
        <w:t>与磨</w:t>
      </w:r>
      <w:r>
        <w:rPr>
          <w:rFonts w:ascii="宋体" w:hAnsi="宋体"/>
          <w:sz w:val="24"/>
          <w:szCs w:val="24"/>
        </w:rPr>
        <w:t>外圆</w:t>
      </w:r>
      <w:r>
        <w:rPr>
          <w:sz w:val="24"/>
          <w:szCs w:val="24"/>
        </w:rPr>
        <w:t>工序尺寸</w:t>
      </w:r>
      <w:r>
        <w:rPr>
          <w:sz w:val="24"/>
          <w:szCs w:val="24"/>
        </w:rPr>
        <w:object w:dxaOrig="639" w:dyaOrig="319">
          <v:shapetype id="_x0000_tole_rId115" coordsize="21600,21600" o:spt="ole_rId1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 type="_x0000_tole_rId115" style="width:31.95pt;height:15.95pt" filled="f" o:ole="">
            <v:imagedata r:id="rId116" o:title=""/>
          </v:shape>
          <o:OLEObject Type="Embed" ProgID="" ShapeID="ole_rId115" DrawAspect="Content" ObjectID="_838552985" r:id="rId115"/>
        </w:object>
      </w:r>
      <w:r>
        <w:rPr>
          <w:sz w:val="24"/>
          <w:szCs w:val="24"/>
        </w:rPr>
        <w:t>共同保证。</w:t>
      </w:r>
      <w:r>
        <mc:AlternateContent>
          <mc:Choice Requires="wps">
            <w:drawing>
              <wp:anchor behindDoc="0" distT="0" distB="0" distL="114935" distR="114935" simplePos="0" locked="0" layoutInCell="1" allowOverlap="1" relativeHeight="62">
                <wp:simplePos x="0" y="0"/>
                <wp:positionH relativeFrom="column">
                  <wp:posOffset>2348865</wp:posOffset>
                </wp:positionH>
                <wp:positionV relativeFrom="paragraph">
                  <wp:posOffset>779145</wp:posOffset>
                </wp:positionV>
                <wp:extent cx="3296285" cy="1541780"/>
                <wp:effectExtent l="0" t="0" r="0" b="0"/>
                <wp:wrapNone/>
                <wp:docPr id="16" name="Frame7"/>
                <a:graphic xmlns:a="http://schemas.openxmlformats.org/drawingml/2006/main">
                  <a:graphicData uri="http://schemas.microsoft.com/office/word/2010/wordprocessingShape">
                    <wps:wsp>
                      <wps:cNvSpPr txBox="1"/>
                      <wps:spPr>
                        <a:xfrm>
                          <a:off x="0" y="0"/>
                          <a:ext cx="3296285" cy="1541780"/>
                        </a:xfrm>
                        <a:prstGeom prst="rect"/>
                        <a:solidFill>
                          <a:srgbClr val="FFFFFF"/>
                        </a:solidFill>
                        <a:ln w="9525">
                          <a:solidFill>
                            <a:srgbClr val="FFFFFF"/>
                          </a:solidFill>
                        </a:ln>
                      </wps:spPr>
                      <wps:txb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36" w:dyaOrig="419">
                                <v:shapetype id="_x0000_tole_rId117" coordsize="21600,21600" o:spt="ole_rId1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 type="_x0000_tole_rId117" style="width:131.95pt;height:21pt" filled="f" o:ole="">
                                  <v:imagedata r:id="rId118" o:title=""/>
                                </v:shape>
                                <o:OLEObject Type="Embed" ProgID="" ShapeID="ole_rId117" DrawAspect="Content" ObjectID="_381134449" r:id="rId117"/>
                              </w:object>
                            </w:r>
                          </w:p>
                          <w:p>
                            <w:pPr>
                              <w:pStyle w:val="Normal"/>
                              <w:rPr/>
                            </w:pPr>
                            <w:r>
                              <w:rPr/>
                              <w:t>上偏差：</w:t>
                            </w:r>
                            <w:r>
                              <w:rPr>
                                <w:rFonts w:eastAsia="Times New Roman"/>
                              </w:rPr>
                              <w:t xml:space="preserve"> </w:t>
                            </w:r>
                            <w:r>
                              <w:rPr/>
                              <w:object w:dxaOrig="2239" w:dyaOrig="299">
                                <v:shapetype id="_x0000_tole_rId119" coordsize="21600,21600" o:spt="ole_rId1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 type="_x0000_tole_rId119" style="width:112pt;height:14.95pt" filled="f" o:ole="">
                                  <v:imagedata r:id="rId120" o:title=""/>
                                </v:shape>
                                <o:OLEObject Type="Embed" ProgID="" ShapeID="ole_rId119" DrawAspect="Content" ObjectID="_853931201" r:id="rId119"/>
                              </w:object>
                            </w:r>
                            <w:r>
                              <w:rPr/>
                              <w:t>，</w:t>
                            </w:r>
                            <w:r>
                              <w:rPr/>
                              <w:object w:dxaOrig="1299" w:dyaOrig="299">
                                <v:shapetype id="_x0000_tole_rId121" coordsize="21600,21600" o:spt="ole_rId1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 type="_x0000_tole_rId121" style="width:65pt;height:14.95pt" filled="f" o:ole="">
                                  <v:imagedata r:id="rId122" o:title=""/>
                                </v:shape>
                                <o:OLEObject Type="Embed" ProgID="" ShapeID="ole_rId121" DrawAspect="Content" ObjectID="_503973358" r:id="rId121"/>
                              </w:object>
                            </w:r>
                          </w:p>
                          <w:p>
                            <w:pPr>
                              <w:pStyle w:val="Normal"/>
                              <w:rPr/>
                            </w:pPr>
                            <w:r>
                              <w:rPr/>
                              <w:t>上偏差：</w:t>
                            </w:r>
                            <w:r>
                              <w:rPr>
                                <w:rFonts w:eastAsia="Times New Roman"/>
                              </w:rPr>
                              <w:t xml:space="preserve"> </w:t>
                            </w:r>
                            <w:r>
                              <w:rPr/>
                              <w:object w:dxaOrig="2458" w:dyaOrig="319">
                                <v:shapetype id="_x0000_tole_rId123" coordsize="21600,21600" o:spt="ole_rId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123pt;height:15.95pt" filled="f" o:ole="">
                                  <v:imagedata r:id="rId124" o:title=""/>
                                </v:shape>
                                <o:OLEObject Type="Embed" ProgID="" ShapeID="ole_rId123" DrawAspect="Content" ObjectID="_1603623454" r:id="rId123"/>
                              </w:object>
                            </w:r>
                            <w:r>
                              <w:rPr/>
                              <w:t>，</w:t>
                            </w:r>
                            <w:r>
                              <w:rPr/>
                              <w:object w:dxaOrig="1198" w:dyaOrig="319">
                                <v:shapetype id="_x0000_tole_rId125" coordsize="21600,21600" o:spt="ole_rId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60pt;height:15.95pt" filled="f" o:ole="">
                                  <v:imagedata r:id="rId126" o:title=""/>
                                </v:shape>
                                <o:OLEObject Type="Embed" ProgID="" ShapeID="ole_rId125" DrawAspect="Content" ObjectID="_1450074896" r:id="rId125"/>
                              </w:object>
                            </w:r>
                          </w:p>
                          <w:p>
                            <w:pPr>
                              <w:pStyle w:val="Normal"/>
                              <w:rPr/>
                            </w:pPr>
                            <w:r>
                              <w:rPr/>
                              <w:object w:dxaOrig="2218" w:dyaOrig="319">
                                <v:shapetype id="_x0000_tole_rId127" coordsize="21600,21600" o:spt="ole_rId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111pt;height:15.95pt" filled="f" o:ole="">
                                  <v:imagedata r:id="rId128" o:title=""/>
                                </v:shape>
                                <o:OLEObject Type="Embed" ProgID="" ShapeID="ole_rId127" DrawAspect="Content" ObjectID="_1455950908" r:id="rId127"/>
                              </w:object>
                            </w:r>
                          </w:p>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259.55pt;height:121.4pt;mso-wrap-distance-left:9.05pt;mso-wrap-distance-right:9.05pt;mso-wrap-distance-top:0pt;mso-wrap-distance-bottom:0pt;margin-top:61.35pt;mso-position-vertical-relative:text;margin-left:184.95pt;mso-position-horizontal-relative:text">
                <v:textbo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36" w:dyaOrig="419">
                          <v:shapetype id="_x0000_tole_rId129" coordsize="21600,21600" o:spt="ole_rId1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 type="_x0000_tole_rId129" style="width:131.95pt;height:21pt" filled="f" o:ole="">
                            <v:imagedata r:id="rId130" o:title=""/>
                          </v:shape>
                          <o:OLEObject Type="Embed" ProgID="" ShapeID="ole_rId129" DrawAspect="Content" ObjectID="_332141331" r:id="rId129"/>
                        </w:object>
                      </w:r>
                    </w:p>
                    <w:p>
                      <w:pPr>
                        <w:pStyle w:val="Normal"/>
                        <w:rPr/>
                      </w:pPr>
                      <w:r>
                        <w:rPr/>
                        <w:t>上偏差：</w:t>
                      </w:r>
                      <w:r>
                        <w:rPr>
                          <w:rFonts w:eastAsia="Times New Roman"/>
                        </w:rPr>
                        <w:t xml:space="preserve"> </w:t>
                      </w:r>
                      <w:r>
                        <w:rPr/>
                        <w:object w:dxaOrig="2239" w:dyaOrig="299">
                          <v:shapetype id="_x0000_tole_rId131" coordsize="21600,21600" o:spt="ole_rId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112pt;height:14.95pt" filled="f" o:ole="">
                            <v:imagedata r:id="rId132" o:title=""/>
                          </v:shape>
                          <o:OLEObject Type="Embed" ProgID="" ShapeID="ole_rId131" DrawAspect="Content" ObjectID="_698719860" r:id="rId131"/>
                        </w:object>
                      </w:r>
                      <w:r>
                        <w:rPr/>
                        <w:t>，</w:t>
                      </w:r>
                      <w:r>
                        <w:rPr/>
                        <w:object w:dxaOrig="1299" w:dyaOrig="299">
                          <v:shapetype id="_x0000_tole_rId133" coordsize="21600,21600" o:spt="ole_rId1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 type="_x0000_tole_rId133" style="width:65pt;height:14.95pt" filled="f" o:ole="">
                            <v:imagedata r:id="rId134" o:title=""/>
                          </v:shape>
                          <o:OLEObject Type="Embed" ProgID="" ShapeID="ole_rId133" DrawAspect="Content" ObjectID="_283526682" r:id="rId133"/>
                        </w:object>
                      </w:r>
                    </w:p>
                    <w:p>
                      <w:pPr>
                        <w:pStyle w:val="Normal"/>
                        <w:rPr/>
                      </w:pPr>
                      <w:r>
                        <w:rPr/>
                        <w:t>上偏差：</w:t>
                      </w:r>
                      <w:r>
                        <w:rPr>
                          <w:rFonts w:eastAsia="Times New Roman"/>
                        </w:rPr>
                        <w:t xml:space="preserve"> </w:t>
                      </w:r>
                      <w:r>
                        <w:rPr/>
                        <w:object w:dxaOrig="2458" w:dyaOrig="319">
                          <v:shapetype id="_x0000_tole_rId135" coordsize="21600,21600" o:spt="ole_rId1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 type="_x0000_tole_rId135" style="width:123pt;height:15.95pt" filled="f" o:ole="">
                            <v:imagedata r:id="rId136" o:title=""/>
                          </v:shape>
                          <o:OLEObject Type="Embed" ProgID="" ShapeID="ole_rId135" DrawAspect="Content" ObjectID="_1261836722" r:id="rId135"/>
                        </w:object>
                      </w:r>
                      <w:r>
                        <w:rPr/>
                        <w:t>，</w:t>
                      </w:r>
                      <w:r>
                        <w:rPr/>
                        <w:object w:dxaOrig="1198" w:dyaOrig="319">
                          <v:shapetype id="_x0000_tole_rId137" coordsize="21600,21600" o:spt="ole_rId1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 type="_x0000_tole_rId137" style="width:60pt;height:15.95pt" filled="f" o:ole="">
                            <v:imagedata r:id="rId138" o:title=""/>
                          </v:shape>
                          <o:OLEObject Type="Embed" ProgID="" ShapeID="ole_rId137" DrawAspect="Content" ObjectID="_674068572" r:id="rId137"/>
                        </w:object>
                      </w:r>
                    </w:p>
                    <w:p>
                      <w:pPr>
                        <w:pStyle w:val="Normal"/>
                        <w:rPr/>
                      </w:pPr>
                      <w:r>
                        <w:rPr/>
                        <w:object w:dxaOrig="2218" w:dyaOrig="319">
                          <v:shapetype id="_x0000_tole_rId139" coordsize="21600,21600" o:spt="ole_rId1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 type="_x0000_tole_rId139" style="width:111pt;height:15.95pt" filled="f" o:ole="">
                            <v:imagedata r:id="rId140" o:title=""/>
                          </v:shape>
                          <o:OLEObject Type="Embed" ProgID="" ShapeID="ole_rId139" DrawAspect="Content" ObjectID="_166564541" r:id="rId139"/>
                        </w:object>
                      </w:r>
                    </w:p>
                    <w:p>
                      <w:pPr>
                        <w:pStyle w:val="Normal"/>
                        <w:rPr/>
                      </w:pPr>
                      <w:r>
                        <w:rPr/>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sz w:val="24"/>
          <w:szCs w:val="24"/>
        </w:rPr>
      </w:pPr>
      <w:r>
        <w:rPr>
          <w:sz w:val="24"/>
          <w:szCs w:val="24"/>
        </w:rPr>
        <w:t>可列出尺寸链如图</w:t>
      </w:r>
    </w:p>
    <w:p>
      <w:pPr>
        <w:pStyle w:val="Normal"/>
        <w:widowControl/>
        <w:tabs>
          <w:tab w:val="clear" w:pos="425"/>
          <w:tab w:val="left" w:pos="960" w:leader="none"/>
        </w:tabs>
        <w:autoSpaceDE w:val="false"/>
        <w:spacing w:lineRule="auto" w:line="360"/>
        <w:textAlignment w:val="bottom"/>
        <w:rPr>
          <w:sz w:val="24"/>
          <w:szCs w:val="24"/>
        </w:rPr>
      </w:pPr>
      <w:r>
        <w:rPr/>
        <w:object w:dxaOrig="13507" w:dyaOrig="8842">
          <v:shapetype id="_x0000_tole_rId141" coordsize="21600,21600" o:spt="ole_rId1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 type="_x0000_tole_rId141" style="width:160.1pt;height:104.85pt" filled="f" o:ole="">
            <v:imagedata r:id="rId142" o:title=""/>
          </v:shape>
          <o:OLEObject Type="Embed" ProgID="" ShapeID="ole_rId141" DrawAspect="Content" ObjectID="_83705347" r:id="rId141"/>
        </w:object>
      </w:r>
    </w:p>
    <w:p>
      <w:pPr>
        <w:pStyle w:val="Normal"/>
        <w:widowControl/>
        <w:tabs>
          <w:tab w:val="clear" w:pos="425"/>
          <w:tab w:val="left" w:pos="960" w:leader="none"/>
        </w:tabs>
        <w:autoSpaceDE w:val="false"/>
        <w:spacing w:lineRule="auto" w:line="360"/>
        <w:textAlignment w:val="bottom"/>
        <w:rPr/>
      </w:pPr>
      <w:r>
        <w:rPr>
          <w:sz w:val="24"/>
        </w:rPr>
        <w:t>图中，</w:t>
      </w:r>
      <w:r>
        <w:rPr>
          <w:sz w:val="24"/>
          <w:szCs w:val="24"/>
        </w:rPr>
        <w:object w:dxaOrig="459" w:dyaOrig="319">
          <v:shapetype id="_x0000_tole_rId143" coordsize="21600,21600" o:spt="ole_rId1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 type="_x0000_tole_rId143" style="width:23pt;height:15.95pt" filled="f" o:ole="">
            <v:imagedata r:id="rId144" o:title=""/>
          </v:shape>
          <o:OLEObject Type="Embed" ProgID="" ShapeID="ole_rId143" DrawAspect="Content" ObjectID="_1965379755" r:id="rId143"/>
        </w:object>
      </w:r>
      <w:r>
        <w:rPr/>
        <w:t>为封闭环，</w:t>
      </w:r>
      <w:r>
        <w:rPr>
          <w:rFonts w:eastAsia="Times New Roman"/>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276" w:before="0" w:after="120"/>
        <w:ind w:hanging="504" w:start="504" w:end="0"/>
        <w:textAlignment w:val="bottom"/>
        <w:rPr>
          <w:rFonts w:ascii="宋体" w:hAnsi="宋体"/>
          <w:sz w:val="24"/>
        </w:rPr>
      </w:pPr>
      <w:r>
        <w:rPr>
          <w:rFonts w:ascii="宋体" w:hAnsi="宋体"/>
          <w:sz w:val="24"/>
        </w:rPr>
        <w:t>八．（</w:t>
      </w:r>
      <w:r>
        <w:rPr>
          <w:rFonts w:ascii="宋体" w:hAnsi="宋体"/>
          <w:sz w:val="24"/>
        </w:rPr>
        <w:t>1</w:t>
      </w:r>
      <w:r>
        <w:rPr>
          <w:rFonts w:ascii="宋体" w:hAnsi="宋体"/>
          <w:sz w:val="24"/>
        </w:rPr>
        <w:t>5</w:t>
      </w:r>
      <w:r>
        <w:rPr>
          <w:rFonts w:ascii="宋体" w:hAnsi="宋体"/>
          <w:sz w:val="24"/>
        </w:rPr>
        <w:t>分）在</w:t>
      </w:r>
      <w:r>
        <w:rPr>
          <w:rFonts w:ascii="宋体" w:hAnsi="宋体"/>
          <w:sz w:val="24"/>
        </w:rPr>
        <w:t>无心磨床上磨削一批</w:t>
      </w:r>
      <w:r>
        <w:rPr>
          <w:rFonts w:ascii="宋体" w:hAnsi="宋体"/>
          <w:sz w:val="24"/>
        </w:rPr>
        <w:t>10000</w:t>
      </w:r>
      <w:r>
        <w:rPr>
          <w:rFonts w:ascii="宋体" w:hAnsi="宋体"/>
          <w:sz w:val="24"/>
        </w:rPr>
        <w:t>个销轴，要求加工的销轴直径为</w:t>
      </w:r>
      <w:r>
        <w:rPr>
          <w:rFonts w:ascii="宋体" w:hAnsi="宋体"/>
          <w:sz w:val="24"/>
        </w:rPr>
        <w:drawing>
          <wp:inline distT="0" distB="0" distL="0" distR="0">
            <wp:extent cx="563245" cy="230505"/>
            <wp:effectExtent l="0" t="0" r="0" b="0"/>
            <wp:docPr id="17" name="图片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descr="" title=""/>
                    <pic:cNvPicPr>
                      <a:picLocks noChangeAspect="1" noChangeArrowheads="1"/>
                    </pic:cNvPicPr>
                  </pic:nvPicPr>
                  <pic:blipFill>
                    <a:blip r:embed="rId145"/>
                    <a:srcRect l="-64" t="-157" r="-64" b="-157"/>
                    <a:stretch>
                      <a:fillRect/>
                    </a:stretch>
                  </pic:blipFill>
                  <pic:spPr bwMode="auto">
                    <a:xfrm>
                      <a:off x="0" y="0"/>
                      <a:ext cx="563245" cy="230505"/>
                    </a:xfrm>
                    <a:prstGeom prst="rect">
                      <a:avLst/>
                    </a:prstGeom>
                  </pic:spPr>
                </pic:pic>
              </a:graphicData>
            </a:graphic>
          </wp:inline>
        </w:drawing>
      </w:r>
      <w:r>
        <w:rPr>
          <w:rFonts w:ascii="宋体" w:hAnsi="宋体"/>
          <w:sz w:val="24"/>
        </w:rPr>
        <w:t>。利用卡板检验，其中，卡板“过端不过”的零件（尺寸大于公差要求）的零件有</w:t>
      </w:r>
      <w:r>
        <w:rPr>
          <w:rFonts w:ascii="宋体" w:hAnsi="宋体"/>
          <w:sz w:val="24"/>
        </w:rPr>
        <w:t>26</w:t>
      </w:r>
      <w:r>
        <w:rPr>
          <w:rFonts w:ascii="宋体" w:hAnsi="宋体"/>
          <w:sz w:val="24"/>
        </w:rPr>
        <w:t>个，卡板“止端不止”的零件（尺寸小于公差要求）的零件</w:t>
      </w:r>
      <w:r>
        <w:rPr>
          <w:rFonts w:ascii="宋体" w:hAnsi="宋体"/>
          <w:sz w:val="24"/>
        </w:rPr>
        <w:t>1</w:t>
      </w:r>
      <w:r>
        <w:rPr>
          <w:rFonts w:ascii="宋体" w:hAnsi="宋体"/>
          <w:sz w:val="24"/>
        </w:rPr>
        <w:t>0</w:t>
      </w:r>
      <w:r>
        <w:rPr>
          <w:rFonts w:ascii="宋体" w:hAnsi="宋体"/>
          <w:sz w:val="24"/>
        </w:rPr>
        <w:t>个。请通过测量数据推论出：</w:t>
      </w:r>
    </w:p>
    <w:p>
      <w:pPr>
        <w:pStyle w:val="Normal"/>
        <w:widowControl/>
        <w:tabs>
          <w:tab w:val="clear" w:pos="425"/>
          <w:tab w:val="left" w:pos="3403" w:leader="none"/>
        </w:tabs>
        <w:autoSpaceDE w:val="false"/>
        <w:spacing w:lineRule="auto" w:line="276" w:before="0" w:after="120"/>
        <w:ind w:hanging="426" w:start="993" w:end="0"/>
        <w:textAlignment w:val="bottom"/>
        <w:rPr>
          <w:rFonts w:ascii="宋体" w:hAnsi="宋体"/>
          <w:sz w:val="24"/>
        </w:rPr>
      </w:pPr>
      <w:r>
        <w:rPr>
          <w:rFonts w:ascii="宋体" w:hAnsi="宋体"/>
          <w:sz w:val="24"/>
        </w:rPr>
        <w:t>1</w:t>
      </w:r>
      <w:r>
        <w:rPr>
          <w:rFonts w:ascii="宋体" w:hAnsi="宋体"/>
          <w:sz w:val="24"/>
        </w:rPr>
        <w:t>．该批零件的合格率、可修复废品率、不可修复废品率各是多少？</w:t>
      </w:r>
    </w:p>
    <w:p>
      <w:pPr>
        <w:pStyle w:val="Normal"/>
        <w:widowControl/>
        <w:tabs>
          <w:tab w:val="clear" w:pos="425"/>
          <w:tab w:val="left" w:pos="3403" w:leader="none"/>
        </w:tabs>
        <w:autoSpaceDE w:val="false"/>
        <w:spacing w:lineRule="auto" w:line="276" w:before="0" w:after="120"/>
        <w:ind w:hanging="426" w:start="993" w:end="0"/>
        <w:textAlignment w:val="bottom"/>
        <w:rPr>
          <w:rFonts w:ascii="宋体" w:hAnsi="宋体"/>
          <w:sz w:val="24"/>
        </w:rPr>
      </w:pPr>
      <w:r>
        <w:rPr>
          <w:rFonts w:ascii="宋体" w:hAnsi="宋体"/>
          <w:sz w:val="24"/>
        </w:rPr>
        <w:t>2</w:t>
      </w:r>
      <w:r>
        <w:rPr>
          <w:rFonts w:ascii="宋体" w:hAnsi="宋体"/>
          <w:sz w:val="24"/>
        </w:rPr>
        <w:t>．假设该零件的加工直径符合正态分布，估计该工序加工直径的平均数值、离散度（均方根）和工艺能力指数。</w:t>
      </w:r>
    </w:p>
    <w:p>
      <w:pPr>
        <w:pStyle w:val="Normal"/>
        <w:spacing w:lineRule="auto" w:line="240"/>
        <w:jc w:val="center"/>
        <w:rPr/>
      </w:pPr>
      <w:r>
        <w:rPr/>
        <w:drawing>
          <wp:inline distT="0" distB="0" distL="0" distR="0">
            <wp:extent cx="1878965" cy="1127125"/>
            <wp:effectExtent l="0" t="0" r="0" b="0"/>
            <wp:docPr id="18" name="Object 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ject 79" descr="" title=""/>
                    <pic:cNvPicPr>
                      <a:picLocks noChangeAspect="1" noChangeArrowheads="1"/>
                    </pic:cNvPicPr>
                  </pic:nvPicPr>
                  <pic:blipFill>
                    <a:blip r:embed="rId146"/>
                    <a:srcRect l="-12" t="-19" r="-12" b="-19"/>
                    <a:stretch>
                      <a:fillRect/>
                    </a:stretch>
                  </pic:blipFill>
                  <pic:spPr bwMode="auto">
                    <a:xfrm>
                      <a:off x="0" y="0"/>
                      <a:ext cx="1878965" cy="1127125"/>
                    </a:xfrm>
                    <a:prstGeom prst="rect">
                      <a:avLst/>
                    </a:prstGeom>
                  </pic:spPr>
                </pic:pic>
              </a:graphicData>
            </a:graphic>
          </wp:inline>
        </w:drawing>
      </w:r>
    </w:p>
    <w:p>
      <w:pPr>
        <w:pStyle w:val="Normal"/>
        <w:spacing w:lineRule="auto" w:line="240"/>
        <w:jc w:val="center"/>
        <w:rPr/>
      </w:pPr>
      <w:r>
        <w:rPr/>
      </w:r>
    </w:p>
    <w:p>
      <w:pPr>
        <w:pStyle w:val="Normal"/>
        <w:spacing w:lineRule="auto" w:line="240"/>
        <w:ind w:firstLine="240" w:end="0"/>
        <w:rPr>
          <w:rFonts w:ascii="宋体" w:hAnsi="宋体" w:cs="宋体"/>
          <w:sz w:val="24"/>
          <w:szCs w:val="24"/>
        </w:rPr>
      </w:pPr>
      <w:r>
        <w:rPr>
          <w:rFonts w:ascii="宋体" w:hAnsi="宋体" w:cs="宋体"/>
          <w:sz w:val="24"/>
          <w:szCs w:val="24"/>
        </w:rPr>
        <w:t>正态分布</w:t>
      </w:r>
      <w:r>
        <w:rPr>
          <w:rFonts w:cs="宋体" w:ascii="宋体" w:hAnsi="宋体"/>
          <w:sz w:val="24"/>
          <w:szCs w:val="24"/>
        </w:rPr>
        <w:t>Z/F(z)</w:t>
      </w:r>
      <w:r>
        <w:rPr>
          <w:rFonts w:ascii="宋体" w:hAnsi="宋体" w:cs="宋体"/>
          <w:sz w:val="24"/>
          <w:szCs w:val="24"/>
        </w:rPr>
        <w:t>值表</w:t>
      </w:r>
    </w:p>
    <w:p>
      <w:pPr>
        <w:pStyle w:val="Normal"/>
        <w:spacing w:lineRule="auto" w:line="240"/>
        <w:ind w:firstLine="240" w:end="0"/>
        <w:rPr>
          <w:rFonts w:ascii="宋体" w:hAnsi="宋体" w:cs="宋体"/>
          <w:sz w:val="24"/>
          <w:szCs w:val="24"/>
        </w:rPr>
      </w:pPr>
      <w:r>
        <w:rPr>
          <w:rFonts w:cs="宋体" w:ascii="宋体" w:hAnsi="宋体"/>
          <w:sz w:val="24"/>
          <w:szCs w:val="24"/>
        </w:rPr>
      </w:r>
    </w:p>
    <w:tbl>
      <w:tblPr>
        <w:tblW w:w="8930" w:type="dxa"/>
        <w:jc w:val="center"/>
        <w:tblInd w:w="0" w:type="dxa"/>
        <w:tblLayout w:type="fixed"/>
        <w:tblCellMar>
          <w:top w:w="0" w:type="dxa"/>
          <w:start w:w="0" w:type="dxa"/>
          <w:bottom w:w="0" w:type="dxa"/>
          <w:end w:w="0" w:type="dxa"/>
        </w:tblCellMar>
      </w:tblPr>
      <w:tblGrid>
        <w:gridCol w:w="430"/>
        <w:gridCol w:w="850"/>
        <w:gridCol w:w="850"/>
        <w:gridCol w:w="850"/>
        <w:gridCol w:w="850"/>
        <w:gridCol w:w="850"/>
        <w:gridCol w:w="850"/>
        <w:gridCol w:w="850"/>
        <w:gridCol w:w="850"/>
        <w:gridCol w:w="850"/>
        <w:gridCol w:w="850"/>
      </w:tblGrid>
      <w:tr>
        <w:trPr>
          <w:trHeight w:val="285"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bookmarkStart w:id="3" w:name="_Hlk88106045"/>
            <w:bookmarkEnd w:id="3"/>
            <w:r>
              <w:rPr>
                <w:rFonts w:cs="宋体" w:ascii="宋体" w:hAnsi="宋体"/>
                <w:szCs w:val="21"/>
              </w:rPr>
              <w:t>Z</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1.6</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1.7</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1.8</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1.9</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2.1</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2.2</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2.3</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2.4</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2.5</w:t>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F(Z)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0.0548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0.0446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0.0359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0.0287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0.0228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0.0179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0.0139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0.01072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0.0082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0.00621</w:t>
            </w:r>
          </w:p>
        </w:tc>
      </w:tr>
      <w:tr>
        <w:trPr>
          <w:trHeight w:val="285" w:hRule="atLeast"/>
        </w:trPr>
        <w:tc>
          <w:tcPr>
            <w:tcW w:w="8930" w:type="dxa"/>
            <w:gridSpan w:val="11"/>
            <w:tcBorders>
              <w:start w:val="single" w:sz="4" w:space="0" w:color="000000"/>
              <w:bottom w:val="single" w:sz="4" w:space="0" w:color="000000"/>
              <w:end w:val="single" w:sz="4" w:space="0" w:color="000000"/>
            </w:tcBorders>
            <w:vAlign w:val="center"/>
          </w:tcPr>
          <w:p>
            <w:pPr>
              <w:pStyle w:val="Normal"/>
              <w:widowControl/>
              <w:snapToGrid w:val="false"/>
              <w:spacing w:lineRule="auto" w:line="240"/>
              <w:jc w:val="center"/>
              <w:rPr>
                <w:rFonts w:ascii="宋体" w:hAnsi="宋体" w:cs="宋体"/>
                <w:szCs w:val="21"/>
              </w:rPr>
            </w:pPr>
            <w:r>
              <w:rPr>
                <w:rFonts w:cs="宋体" w:ascii="宋体" w:hAnsi="宋体"/>
                <w:szCs w:val="21"/>
              </w:rPr>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3.1</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3.5</w:t>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F(Z)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0.00466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0.00347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0.00256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0.00187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0.00135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0.000968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0.000687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0.000483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0.000337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0.000233</w:t>
            </w:r>
          </w:p>
        </w:tc>
      </w:tr>
      <w:tr>
        <w:trPr>
          <w:trHeight w:val="285" w:hRule="atLeast"/>
        </w:trPr>
        <w:tc>
          <w:tcPr>
            <w:tcW w:w="8930" w:type="dxa"/>
            <w:gridSpan w:val="11"/>
            <w:tcBorders>
              <w:start w:val="single" w:sz="4" w:space="0" w:color="000000"/>
              <w:bottom w:val="single" w:sz="4" w:space="0" w:color="000000"/>
              <w:end w:val="single" w:sz="4" w:space="0" w:color="000000"/>
            </w:tcBorders>
            <w:vAlign w:val="center"/>
          </w:tcPr>
          <w:p>
            <w:pPr>
              <w:pStyle w:val="Normal"/>
              <w:widowControl/>
              <w:snapToGrid w:val="false"/>
              <w:spacing w:lineRule="auto" w:line="240"/>
              <w:jc w:val="center"/>
              <w:rPr>
                <w:rFonts w:ascii="宋体" w:hAnsi="宋体" w:cs="宋体"/>
                <w:szCs w:val="21"/>
              </w:rPr>
            </w:pPr>
            <w:r>
              <w:rPr>
                <w:rFonts w:cs="宋体" w:ascii="宋体" w:hAnsi="宋体"/>
                <w:szCs w:val="21"/>
              </w:rPr>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4.1</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4.5</w:t>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F(Z)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0.000159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1.08E-04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7.24E-05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4.81E-05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3.17E-05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2.07E-05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1.34E-05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8.55E-06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5.42E-06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3.40E-06</w:t>
            </w:r>
          </w:p>
        </w:tc>
      </w:tr>
    </w:tbl>
    <w:p>
      <w:pPr>
        <w:pStyle w:val="Normal"/>
        <w:widowControl/>
        <w:tabs>
          <w:tab w:val="clear" w:pos="425"/>
          <w:tab w:val="left" w:pos="3403" w:leader="none"/>
        </w:tabs>
        <w:autoSpaceDE w:val="false"/>
        <w:spacing w:lineRule="auto" w:line="240" w:before="0" w:after="120"/>
        <w:textAlignment w:val="bottom"/>
        <w:rPr>
          <w:rFonts w:ascii="宋体" w:hAnsi="宋体"/>
          <w:sz w:val="24"/>
        </w:rPr>
      </w:pPr>
      <w:r>
        <w:rPr>
          <w:rFonts w:ascii="宋体" w:hAnsi="宋体"/>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rPr>
      </w:r>
    </w:p>
    <w:sectPr>
      <w:footerReference w:type="default" r:id="rId147"/>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1"/>
    <w:family w:val="swiss"/>
    <w:pitch w:val="default"/>
  </w:font>
  <w:font w:name="Wingdings">
    <w:charset w:val="02"/>
    <w:family w:val="auto"/>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28</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28</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9"/>
      <w:numFmt w:val="decimal"/>
      <w:suff w:val="nothing"/>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6">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7">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paragraph" w:styleId="Heading2">
    <w:name w:val="Heading 2"/>
    <w:basedOn w:val="Normal"/>
    <w:next w:val="Normal"/>
    <w:qFormat/>
    <w:pPr>
      <w:keepNext w:val="true"/>
      <w:keepLines/>
      <w:numPr>
        <w:ilvl w:val="1"/>
        <w:numId w:val="1"/>
      </w:numPr>
      <w:spacing w:lineRule="auto" w:line="412" w:before="260" w:after="260"/>
      <w:outlineLvl w:val="1"/>
    </w:pPr>
    <w:rPr>
      <w:rFonts w:ascii="Arial" w:hAnsi="Arial" w:eastAsia="黑体" w:cs="Arial"/>
      <w:b/>
      <w:sz w:val="32"/>
    </w:rPr>
  </w:style>
  <w:style w:type="character" w:styleId="WW8Num1z0">
    <w:name w:val="WW8Num1z0"/>
    <w:qFormat/>
    <w:rPr/>
  </w:style>
  <w:style w:type="character" w:styleId="WW8Num4z0">
    <w:name w:val="WW8Num4z0"/>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Style12">
    <w:name w:val="默认段落字体"/>
    <w:qFormat/>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3">
    <w:name w:val="文档结构图"/>
    <w:basedOn w:val="Normal"/>
    <w:qFormat/>
    <w:pPr>
      <w:shd w:fill="000080" w:val="clear"/>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5">
    <w:name w:val="普通(网站)"/>
    <w:basedOn w:val="Normal"/>
    <w:qFormat/>
    <w:pPr>
      <w:widowControl/>
      <w:spacing w:lineRule="auto" w:line="240" w:before="100" w:after="100"/>
      <w:jc w:val="start"/>
      <w:textAlignment w:val="auto"/>
    </w:pPr>
    <w:rPr>
      <w:rFonts w:ascii="宋体" w:hAnsi="宋体" w:cs="宋体"/>
      <w:sz w:val="24"/>
      <w:szCs w:val="24"/>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6"/>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image" Target="media/image3.png"/><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4.wmf"/><Relationship Id="rId11" Type="http://schemas.openxmlformats.org/officeDocument/2006/relationships/oleObject" Target="embeddings/oleObject5.bin"/><Relationship Id="rId12" Type="http://schemas.openxmlformats.org/officeDocument/2006/relationships/image" Target="media/image4.wmf"/><Relationship Id="rId13" Type="http://schemas.openxmlformats.org/officeDocument/2006/relationships/oleObject" Target="embeddings/oleObject6.bin"/><Relationship Id="rId14" Type="http://schemas.openxmlformats.org/officeDocument/2006/relationships/image" Target="media/image5.wmf"/><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oleObject" Target="embeddings/oleObject7.bin"/><Relationship Id="rId20" Type="http://schemas.openxmlformats.org/officeDocument/2006/relationships/image" Target="media/image10.wmf"/><Relationship Id="rId21" Type="http://schemas.openxmlformats.org/officeDocument/2006/relationships/oleObject" Target="embeddings/oleObject8.bin"/><Relationship Id="rId22" Type="http://schemas.openxmlformats.org/officeDocument/2006/relationships/image" Target="media/image11.wmf"/><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oleObject" Target="embeddings/oleObject9.bin"/><Relationship Id="rId28" Type="http://schemas.openxmlformats.org/officeDocument/2006/relationships/image" Target="media/image16.wmf"/><Relationship Id="rId29" Type="http://schemas.openxmlformats.org/officeDocument/2006/relationships/oleObject" Target="embeddings/oleObject10.bin"/><Relationship Id="rId30" Type="http://schemas.openxmlformats.org/officeDocument/2006/relationships/image" Target="media/image17.wmf"/><Relationship Id="rId31" Type="http://schemas.openxmlformats.org/officeDocument/2006/relationships/oleObject" Target="embeddings/oleObject11.bin"/><Relationship Id="rId32" Type="http://schemas.openxmlformats.org/officeDocument/2006/relationships/image" Target="media/image17.wmf"/><Relationship Id="rId33" Type="http://schemas.openxmlformats.org/officeDocument/2006/relationships/oleObject" Target="embeddings/oleObject12.bin"/><Relationship Id="rId34" Type="http://schemas.openxmlformats.org/officeDocument/2006/relationships/image" Target="media/image18.wmf"/><Relationship Id="rId35" Type="http://schemas.openxmlformats.org/officeDocument/2006/relationships/oleObject" Target="embeddings/oleObject13.bin"/><Relationship Id="rId36" Type="http://schemas.openxmlformats.org/officeDocument/2006/relationships/image" Target="media/image19.wmf"/><Relationship Id="rId37" Type="http://schemas.openxmlformats.org/officeDocument/2006/relationships/oleObject" Target="embeddings/oleObject14.bin"/><Relationship Id="rId38" Type="http://schemas.openxmlformats.org/officeDocument/2006/relationships/image" Target="media/image20.wmf"/><Relationship Id="rId39" Type="http://schemas.openxmlformats.org/officeDocument/2006/relationships/oleObject" Target="embeddings/oleObject15.bin"/><Relationship Id="rId40" Type="http://schemas.openxmlformats.org/officeDocument/2006/relationships/image" Target="media/image21.wmf"/><Relationship Id="rId41" Type="http://schemas.openxmlformats.org/officeDocument/2006/relationships/oleObject" Target="embeddings/oleObject16.bin"/><Relationship Id="rId42" Type="http://schemas.openxmlformats.org/officeDocument/2006/relationships/image" Target="media/image22.wmf"/><Relationship Id="rId43" Type="http://schemas.openxmlformats.org/officeDocument/2006/relationships/oleObject" Target="embeddings/oleObject17.bin"/><Relationship Id="rId44" Type="http://schemas.openxmlformats.org/officeDocument/2006/relationships/image" Target="media/image23.wmf"/><Relationship Id="rId45" Type="http://schemas.openxmlformats.org/officeDocument/2006/relationships/oleObject" Target="embeddings/oleObject18.bin"/><Relationship Id="rId46" Type="http://schemas.openxmlformats.org/officeDocument/2006/relationships/image" Target="media/image24.wmf"/><Relationship Id="rId47" Type="http://schemas.openxmlformats.org/officeDocument/2006/relationships/oleObject" Target="embeddings/oleObject19.bin"/><Relationship Id="rId48" Type="http://schemas.openxmlformats.org/officeDocument/2006/relationships/image" Target="media/image25.wmf"/><Relationship Id="rId49" Type="http://schemas.openxmlformats.org/officeDocument/2006/relationships/oleObject" Target="embeddings/oleObject20.bin"/><Relationship Id="rId50" Type="http://schemas.openxmlformats.org/officeDocument/2006/relationships/image" Target="media/image26.wmf"/><Relationship Id="rId51" Type="http://schemas.openxmlformats.org/officeDocument/2006/relationships/oleObject" Target="embeddings/oleObject21.bin"/><Relationship Id="rId52" Type="http://schemas.openxmlformats.org/officeDocument/2006/relationships/image" Target="media/image27.wmf"/><Relationship Id="rId53" Type="http://schemas.openxmlformats.org/officeDocument/2006/relationships/oleObject" Target="embeddings/oleObject22.bin"/><Relationship Id="rId54" Type="http://schemas.openxmlformats.org/officeDocument/2006/relationships/image" Target="media/image28.wmf"/><Relationship Id="rId55" Type="http://schemas.openxmlformats.org/officeDocument/2006/relationships/oleObject" Target="embeddings/oleObject23.bin"/><Relationship Id="rId56" Type="http://schemas.openxmlformats.org/officeDocument/2006/relationships/image" Target="media/image29.wmf"/><Relationship Id="rId57" Type="http://schemas.openxmlformats.org/officeDocument/2006/relationships/oleObject" Target="embeddings/oleObject24.bin"/><Relationship Id="rId58" Type="http://schemas.openxmlformats.org/officeDocument/2006/relationships/image" Target="media/image29.wmf"/><Relationship Id="rId59" Type="http://schemas.openxmlformats.org/officeDocument/2006/relationships/oleObject" Target="embeddings/oleObject25.bin"/><Relationship Id="rId60" Type="http://schemas.openxmlformats.org/officeDocument/2006/relationships/image" Target="media/image30.wmf"/><Relationship Id="rId61" Type="http://schemas.openxmlformats.org/officeDocument/2006/relationships/oleObject" Target="embeddings/oleObject26.bin"/><Relationship Id="rId62" Type="http://schemas.openxmlformats.org/officeDocument/2006/relationships/image" Target="media/image30.wmf"/><Relationship Id="rId63" Type="http://schemas.openxmlformats.org/officeDocument/2006/relationships/oleObject" Target="embeddings/oleObject27.bin"/><Relationship Id="rId64" Type="http://schemas.openxmlformats.org/officeDocument/2006/relationships/image" Target="media/image31.wmf"/><Relationship Id="rId65" Type="http://schemas.openxmlformats.org/officeDocument/2006/relationships/oleObject" Target="embeddings/oleObject28.bin"/><Relationship Id="rId66" Type="http://schemas.openxmlformats.org/officeDocument/2006/relationships/image" Target="media/image32.wmf"/><Relationship Id="rId67" Type="http://schemas.openxmlformats.org/officeDocument/2006/relationships/oleObject" Target="embeddings/oleObject29.bin"/><Relationship Id="rId68" Type="http://schemas.openxmlformats.org/officeDocument/2006/relationships/image" Target="media/image33.wmf"/><Relationship Id="rId69" Type="http://schemas.openxmlformats.org/officeDocument/2006/relationships/oleObject" Target="embeddings/oleObject30.bin"/><Relationship Id="rId70" Type="http://schemas.openxmlformats.org/officeDocument/2006/relationships/image" Target="media/image34.wmf"/><Relationship Id="rId71" Type="http://schemas.openxmlformats.org/officeDocument/2006/relationships/oleObject" Target="embeddings/oleObject31.bin"/><Relationship Id="rId72" Type="http://schemas.openxmlformats.org/officeDocument/2006/relationships/image" Target="media/image35.wmf"/><Relationship Id="rId73" Type="http://schemas.openxmlformats.org/officeDocument/2006/relationships/oleObject" Target="embeddings/oleObject32.bin"/><Relationship Id="rId74" Type="http://schemas.openxmlformats.org/officeDocument/2006/relationships/image" Target="media/image36.wmf"/><Relationship Id="rId75" Type="http://schemas.openxmlformats.org/officeDocument/2006/relationships/oleObject" Target="embeddings/oleObject33.bin"/><Relationship Id="rId76" Type="http://schemas.openxmlformats.org/officeDocument/2006/relationships/image" Target="media/image37.wmf"/><Relationship Id="rId77" Type="http://schemas.openxmlformats.org/officeDocument/2006/relationships/oleObject" Target="embeddings/oleObject34.bin"/><Relationship Id="rId78" Type="http://schemas.openxmlformats.org/officeDocument/2006/relationships/image" Target="media/image38.wmf"/><Relationship Id="rId79" Type="http://schemas.openxmlformats.org/officeDocument/2006/relationships/oleObject" Target="embeddings/oleObject35.bin"/><Relationship Id="rId80" Type="http://schemas.openxmlformats.org/officeDocument/2006/relationships/image" Target="media/image39.wmf"/><Relationship Id="rId81" Type="http://schemas.openxmlformats.org/officeDocument/2006/relationships/oleObject" Target="embeddings/oleObject36.bin"/><Relationship Id="rId82" Type="http://schemas.openxmlformats.org/officeDocument/2006/relationships/image" Target="media/image40.wmf"/><Relationship Id="rId83" Type="http://schemas.openxmlformats.org/officeDocument/2006/relationships/oleObject" Target="embeddings/oleObject37.bin"/><Relationship Id="rId84" Type="http://schemas.openxmlformats.org/officeDocument/2006/relationships/image" Target="media/image35.wmf"/><Relationship Id="rId85" Type="http://schemas.openxmlformats.org/officeDocument/2006/relationships/oleObject" Target="embeddings/oleObject38.bin"/><Relationship Id="rId86" Type="http://schemas.openxmlformats.org/officeDocument/2006/relationships/image" Target="media/image36.wmf"/><Relationship Id="rId87" Type="http://schemas.openxmlformats.org/officeDocument/2006/relationships/oleObject" Target="embeddings/oleObject39.bin"/><Relationship Id="rId88" Type="http://schemas.openxmlformats.org/officeDocument/2006/relationships/image" Target="media/image37.wmf"/><Relationship Id="rId89" Type="http://schemas.openxmlformats.org/officeDocument/2006/relationships/oleObject" Target="embeddings/oleObject40.bin"/><Relationship Id="rId90" Type="http://schemas.openxmlformats.org/officeDocument/2006/relationships/image" Target="media/image38.wmf"/><Relationship Id="rId91" Type="http://schemas.openxmlformats.org/officeDocument/2006/relationships/oleObject" Target="embeddings/oleObject41.bin"/><Relationship Id="rId92" Type="http://schemas.openxmlformats.org/officeDocument/2006/relationships/image" Target="media/image39.wmf"/><Relationship Id="rId93" Type="http://schemas.openxmlformats.org/officeDocument/2006/relationships/oleObject" Target="embeddings/oleObject42.bin"/><Relationship Id="rId94" Type="http://schemas.openxmlformats.org/officeDocument/2006/relationships/image" Target="media/image40.wmf"/><Relationship Id="rId95" Type="http://schemas.openxmlformats.org/officeDocument/2006/relationships/oleObject" Target="embeddings/oleObject43.bin"/><Relationship Id="rId96" Type="http://schemas.openxmlformats.org/officeDocument/2006/relationships/image" Target="media/image41.wmf"/><Relationship Id="rId97" Type="http://schemas.openxmlformats.org/officeDocument/2006/relationships/oleObject" Target="embeddings/oleObject44.bin"/><Relationship Id="rId98" Type="http://schemas.openxmlformats.org/officeDocument/2006/relationships/image" Target="media/image42.wmf"/><Relationship Id="rId99" Type="http://schemas.openxmlformats.org/officeDocument/2006/relationships/oleObject" Target="embeddings/oleObject45.bin"/><Relationship Id="rId100" Type="http://schemas.openxmlformats.org/officeDocument/2006/relationships/image" Target="media/image28.wmf"/><Relationship Id="rId101" Type="http://schemas.openxmlformats.org/officeDocument/2006/relationships/oleObject" Target="embeddings/oleObject46.bin"/><Relationship Id="rId102" Type="http://schemas.openxmlformats.org/officeDocument/2006/relationships/image" Target="media/image43.wmf"/><Relationship Id="rId103" Type="http://schemas.openxmlformats.org/officeDocument/2006/relationships/oleObject" Target="embeddings/oleObject47.bin"/><Relationship Id="rId104" Type="http://schemas.openxmlformats.org/officeDocument/2006/relationships/image" Target="media/image43.wmf"/><Relationship Id="rId105" Type="http://schemas.openxmlformats.org/officeDocument/2006/relationships/oleObject" Target="embeddings/oleObject48.bin"/><Relationship Id="rId106" Type="http://schemas.openxmlformats.org/officeDocument/2006/relationships/image" Target="media/image44.wmf"/><Relationship Id="rId107" Type="http://schemas.openxmlformats.org/officeDocument/2006/relationships/oleObject" Target="embeddings/oleObject49.bin"/><Relationship Id="rId108" Type="http://schemas.openxmlformats.org/officeDocument/2006/relationships/image" Target="media/image44.wmf"/><Relationship Id="rId109" Type="http://schemas.openxmlformats.org/officeDocument/2006/relationships/oleObject" Target="embeddings/oleObject50.bin"/><Relationship Id="rId110" Type="http://schemas.openxmlformats.org/officeDocument/2006/relationships/image" Target="media/image31.wmf"/><Relationship Id="rId111" Type="http://schemas.openxmlformats.org/officeDocument/2006/relationships/oleObject" Target="embeddings/oleObject51.bin"/><Relationship Id="rId112" Type="http://schemas.openxmlformats.org/officeDocument/2006/relationships/image" Target="media/image32.wmf"/><Relationship Id="rId113" Type="http://schemas.openxmlformats.org/officeDocument/2006/relationships/oleObject" Target="embeddings/oleObject52.bin"/><Relationship Id="rId114" Type="http://schemas.openxmlformats.org/officeDocument/2006/relationships/image" Target="media/image33.wmf"/><Relationship Id="rId115" Type="http://schemas.openxmlformats.org/officeDocument/2006/relationships/oleObject" Target="embeddings/oleObject53.bin"/><Relationship Id="rId116" Type="http://schemas.openxmlformats.org/officeDocument/2006/relationships/image" Target="media/image34.wmf"/><Relationship Id="rId117" Type="http://schemas.openxmlformats.org/officeDocument/2006/relationships/oleObject" Target="embeddings/oleObject54.bin"/><Relationship Id="rId118" Type="http://schemas.openxmlformats.org/officeDocument/2006/relationships/image" Target="media/image35.wmf"/><Relationship Id="rId119" Type="http://schemas.openxmlformats.org/officeDocument/2006/relationships/oleObject" Target="embeddings/oleObject55.bin"/><Relationship Id="rId120" Type="http://schemas.openxmlformats.org/officeDocument/2006/relationships/image" Target="media/image36.wmf"/><Relationship Id="rId121" Type="http://schemas.openxmlformats.org/officeDocument/2006/relationships/oleObject" Target="embeddings/oleObject56.bin"/><Relationship Id="rId122" Type="http://schemas.openxmlformats.org/officeDocument/2006/relationships/image" Target="media/image37.wmf"/><Relationship Id="rId123" Type="http://schemas.openxmlformats.org/officeDocument/2006/relationships/oleObject" Target="embeddings/oleObject57.bin"/><Relationship Id="rId124" Type="http://schemas.openxmlformats.org/officeDocument/2006/relationships/image" Target="media/image38.wmf"/><Relationship Id="rId125" Type="http://schemas.openxmlformats.org/officeDocument/2006/relationships/oleObject" Target="embeddings/oleObject58.bin"/><Relationship Id="rId126" Type="http://schemas.openxmlformats.org/officeDocument/2006/relationships/image" Target="media/image39.wmf"/><Relationship Id="rId127" Type="http://schemas.openxmlformats.org/officeDocument/2006/relationships/oleObject" Target="embeddings/oleObject59.bin"/><Relationship Id="rId128" Type="http://schemas.openxmlformats.org/officeDocument/2006/relationships/image" Target="media/image40.wmf"/><Relationship Id="rId129" Type="http://schemas.openxmlformats.org/officeDocument/2006/relationships/oleObject" Target="embeddings/oleObject60.bin"/><Relationship Id="rId130" Type="http://schemas.openxmlformats.org/officeDocument/2006/relationships/image" Target="media/image35.wmf"/><Relationship Id="rId131" Type="http://schemas.openxmlformats.org/officeDocument/2006/relationships/oleObject" Target="embeddings/oleObject61.bin"/><Relationship Id="rId132" Type="http://schemas.openxmlformats.org/officeDocument/2006/relationships/image" Target="media/image36.wmf"/><Relationship Id="rId133" Type="http://schemas.openxmlformats.org/officeDocument/2006/relationships/oleObject" Target="embeddings/oleObject62.bin"/><Relationship Id="rId134" Type="http://schemas.openxmlformats.org/officeDocument/2006/relationships/image" Target="media/image37.wmf"/><Relationship Id="rId135" Type="http://schemas.openxmlformats.org/officeDocument/2006/relationships/oleObject" Target="embeddings/oleObject63.bin"/><Relationship Id="rId136" Type="http://schemas.openxmlformats.org/officeDocument/2006/relationships/image" Target="media/image38.wmf"/><Relationship Id="rId137" Type="http://schemas.openxmlformats.org/officeDocument/2006/relationships/oleObject" Target="embeddings/oleObject64.bin"/><Relationship Id="rId138" Type="http://schemas.openxmlformats.org/officeDocument/2006/relationships/image" Target="media/image39.wmf"/><Relationship Id="rId139" Type="http://schemas.openxmlformats.org/officeDocument/2006/relationships/oleObject" Target="embeddings/oleObject65.bin"/><Relationship Id="rId140" Type="http://schemas.openxmlformats.org/officeDocument/2006/relationships/image" Target="media/image40.wmf"/><Relationship Id="rId141" Type="http://schemas.openxmlformats.org/officeDocument/2006/relationships/oleObject" Target="embeddings/oleObject66.bin"/><Relationship Id="rId142" Type="http://schemas.openxmlformats.org/officeDocument/2006/relationships/image" Target="media/image41.wmf"/><Relationship Id="rId143" Type="http://schemas.openxmlformats.org/officeDocument/2006/relationships/oleObject" Target="embeddings/oleObject67.bin"/><Relationship Id="rId144" Type="http://schemas.openxmlformats.org/officeDocument/2006/relationships/image" Target="media/image42.wmf"/><Relationship Id="rId145" Type="http://schemas.openxmlformats.org/officeDocument/2006/relationships/image" Target="media/image45.png"/><Relationship Id="rId146" Type="http://schemas.openxmlformats.org/officeDocument/2006/relationships/image" Target="media/image46.wmf"/><Relationship Id="rId147" Type="http://schemas.openxmlformats.org/officeDocument/2006/relationships/footer" Target="footer1.xml"/><Relationship Id="rId148" Type="http://schemas.openxmlformats.org/officeDocument/2006/relationships/numbering" Target="numbering.xml"/><Relationship Id="rId149" Type="http://schemas.openxmlformats.org/officeDocument/2006/relationships/fontTable" Target="fontTable.xml"/><Relationship Id="rId150" Type="http://schemas.openxmlformats.org/officeDocument/2006/relationships/settings" Target="settings.xml"/><Relationship Id="rId1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Jeason Wayne</cp:lastModifiedBy>
  <cp:lastPrinted>2019-05-16T15:17:00Z</cp:lastPrinted>
  <dcterms:modified xsi:type="dcterms:W3CDTF">2023-06-11T15:10:32Z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2052-11.1.0.9991</vt:lpwstr>
  </property>
</Properties>
</file>