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wmf" ContentType="image/x-wmf"/>
  <Override PartName="/word/media/image2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4200" w:leader="none"/>
        </w:tabs>
        <w:rPr/>
      </w:pPr>
      <w:r>
        <w:rPr>
          <w:rFonts w:eastAsia="黑体;SimHei"/>
          <w:bCs/>
        </w:rPr>
        <w:t>JM</w:t>
      </w:r>
      <w:r>
        <w:rPr>
          <w:rFonts w:eastAsia="黑体;SimHei" w:cs="黑体;SimHei" w:ascii="黑体;SimHei" w:hAnsi="黑体;SimHei"/>
          <w:bCs/>
        </w:rPr>
        <w:t>★</w:t>
      </w:r>
      <w:r>
        <w:rPr>
          <w:rFonts w:eastAsia="黑体;SimHei"/>
          <w:bCs/>
        </w:rPr>
        <w:t>启用前</w:t>
      </w:r>
    </w:p>
    <w:p>
      <w:pPr>
        <w:pStyle w:val="Normal"/>
        <w:tabs>
          <w:tab w:val="clear" w:pos="420"/>
          <w:tab w:val="left" w:pos="4200" w:leader="none"/>
        </w:tabs>
        <w:spacing w:lineRule="exact" w:line="720"/>
        <w:jc w:val="center"/>
        <w:rPr>
          <w:bCs/>
          <w:sz w:val="32"/>
        </w:rPr>
      </w:pPr>
      <w:r>
        <w:rPr>
          <w:bCs/>
          <w:sz w:val="32"/>
        </w:rPr>
        <w:t>2017</w:t>
      </w:r>
      <w:r>
        <w:rPr>
          <w:bCs/>
          <w:sz w:val="32"/>
        </w:rPr>
        <w:t>年</w:t>
      </w:r>
      <w:r>
        <w:rPr>
          <w:bCs/>
          <w:sz w:val="32"/>
        </w:rPr>
        <w:t>4</w:t>
      </w:r>
      <w:r>
        <w:rPr>
          <w:bCs/>
          <w:sz w:val="32"/>
        </w:rPr>
        <w:t>月高等教育自学考试全国统一命题考试</w:t>
      </w:r>
    </w:p>
    <w:p>
      <w:pPr>
        <w:pStyle w:val="Normal"/>
        <w:tabs>
          <w:tab w:val="clear" w:pos="420"/>
          <w:tab w:val="left" w:pos="4200" w:leader="none"/>
        </w:tabs>
        <w:spacing w:lineRule="exact" w:line="720"/>
        <w:jc w:val="center"/>
        <w:rPr>
          <w:rFonts w:ascii="宋体;SimSun" w:hAnsi="宋体;SimSun"/>
          <w:b/>
          <w:sz w:val="32"/>
          <w:szCs w:val="32"/>
        </w:rPr>
      </w:pPr>
      <w:r>
        <w:rPr>
          <w:rFonts w:ascii="宋体;SimSun" w:hAnsi="宋体;SimSun"/>
          <w:b/>
          <w:sz w:val="44"/>
        </w:rPr>
        <w:t xml:space="preserve">机械制造  </w:t>
      </w:r>
      <w:r>
        <w:rPr>
          <w:rFonts w:ascii="宋体;SimSun" w:hAnsi="宋体;SimSun"/>
          <w:b/>
          <w:sz w:val="44"/>
          <w:szCs w:val="32"/>
        </w:rPr>
        <w:t>试卷</w:t>
      </w:r>
    </w:p>
    <w:p>
      <w:pPr>
        <w:pStyle w:val="Normal"/>
        <w:tabs>
          <w:tab w:val="clear" w:pos="420"/>
          <w:tab w:val="left" w:pos="4200" w:leader="none"/>
        </w:tabs>
        <w:spacing w:lineRule="exact" w:line="720"/>
        <w:jc w:val="center"/>
        <w:rPr>
          <w:bCs/>
          <w:sz w:val="28"/>
        </w:rPr>
      </w:pPr>
      <w:r>
        <w:rPr>
          <w:rFonts w:cs="宋体;SimSun"/>
          <w:bCs/>
          <w:sz w:val="28"/>
        </w:rPr>
        <w:t>（</w:t>
      </w:r>
      <w:r>
        <w:rPr>
          <w:rFonts w:cs="宋体;SimSun"/>
          <w:bCs/>
          <w:sz w:val="28"/>
        </w:rPr>
        <w:t>课程</w:t>
      </w:r>
      <w:r>
        <w:rPr>
          <w:rFonts w:cs="宋体;SimSun"/>
          <w:bCs/>
          <w:sz w:val="28"/>
        </w:rPr>
        <w:t>代码</w:t>
      </w:r>
      <w:r>
        <w:rPr>
          <w:rFonts w:cs="Times New Roman" w:eastAsia="Times New Roman"/>
          <w:bCs/>
          <w:sz w:val="28"/>
        </w:rPr>
        <w:t xml:space="preserve"> </w:t>
      </w:r>
      <w:r>
        <w:rPr>
          <w:rFonts w:eastAsia="Times New Roman"/>
          <w:bCs/>
          <w:sz w:val="28"/>
        </w:rPr>
        <w:t xml:space="preserve"> </w:t>
      </w:r>
      <w:r>
        <w:rPr>
          <w:bCs/>
          <w:sz w:val="28"/>
        </w:rPr>
        <w:t>02230</w:t>
      </w:r>
      <w:r>
        <w:rPr>
          <w:rFonts w:cs="宋体;SimSun"/>
          <w:bCs/>
          <w:sz w:val="28"/>
        </w:rPr>
        <w:t>）</w:t>
      </w:r>
    </w:p>
    <w:p>
      <w:pPr>
        <w:pStyle w:val="Normal"/>
        <w:tabs>
          <w:tab w:val="clear" w:pos="420"/>
          <w:tab w:val="left" w:pos="4200" w:leader="none"/>
        </w:tabs>
        <w:snapToGrid w:val="false"/>
        <w:rPr>
          <w:rFonts w:eastAsia="黑体;SimHei"/>
          <w:b/>
          <w:bCs/>
          <w:sz w:val="28"/>
        </w:rPr>
      </w:pPr>
      <w:r>
        <w:rPr>
          <w:rFonts w:eastAsia="黑体;SimHei"/>
          <w:b/>
          <w:bCs/>
          <w:sz w:val="28"/>
        </w:rPr>
      </w:r>
    </w:p>
    <w:p>
      <w:pPr>
        <w:pStyle w:val="Normal"/>
        <w:tabs>
          <w:tab w:val="clear" w:pos="420"/>
          <w:tab w:val="left" w:pos="4200" w:leader="none"/>
        </w:tabs>
        <w:spacing w:before="0" w:after="156"/>
        <w:rPr/>
      </w:pPr>
      <w:r>
        <w:rPr>
          <w:rFonts w:eastAsia="黑体;SimHei"/>
          <w:bCs/>
        </w:rPr>
        <w:t>本试卷共</w:t>
      </w:r>
      <w:r>
        <w:rPr>
          <w:rFonts w:eastAsia="黑体;SimHei"/>
          <w:bCs/>
        </w:rPr>
        <w:t>7</w:t>
      </w:r>
      <w:r>
        <w:rPr/>
        <w:t>页，满分</w:t>
      </w:r>
      <w:r>
        <w:rPr/>
        <w:t>100</w:t>
      </w:r>
      <w:r>
        <w:rPr/>
        <w:t>分，考试时间</w:t>
      </w:r>
      <w:r>
        <w:rPr/>
        <w:t>150</w:t>
      </w:r>
      <w:r>
        <w:rPr/>
        <w:t>分钟。</w:t>
      </w:r>
    </w:p>
    <w:tbl>
      <w:tblPr>
        <w:tblW w:w="7898" w:type="dxa"/>
        <w:jc w:val="start"/>
        <w:tblInd w:w="13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8"/>
        <w:gridCol w:w="1128"/>
        <w:gridCol w:w="1128"/>
        <w:gridCol w:w="1129"/>
        <w:gridCol w:w="1128"/>
        <w:gridCol w:w="1128"/>
        <w:gridCol w:w="1129"/>
      </w:tblGrid>
      <w:tr>
        <w:trPr>
          <w:trHeight w:val="331" w:hRule="atLeast"/>
        </w:trPr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总</w:t>
            </w:r>
            <w:r>
              <w:rPr>
                <w:rFonts w:eastAsia="Times New Roman"/>
                <w:bCs/>
              </w:rPr>
              <w:t xml:space="preserve">   </w:t>
            </w:r>
            <w:r>
              <w:rPr>
                <w:bCs/>
              </w:rPr>
              <w:t>分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题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号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一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二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三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四</w:t>
            </w:r>
          </w:p>
        </w:tc>
      </w:tr>
      <w:tr>
        <w:trPr>
          <w:trHeight w:val="331" w:hRule="atLeast"/>
        </w:trPr>
        <w:tc>
          <w:tcPr>
            <w:tcW w:w="1128" w:type="dxa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  <w:spacing w:val="26"/>
                <w:kern w:val="0"/>
              </w:rPr>
              <w:t>核分</w:t>
            </w:r>
            <w:r>
              <w:rPr>
                <w:bCs/>
                <w:kern w:val="0"/>
              </w:rPr>
              <w:t>人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题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分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>
        <w:trPr>
          <w:trHeight w:val="331" w:hRule="atLeast"/>
        </w:trPr>
        <w:tc>
          <w:tcPr>
            <w:tcW w:w="1128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  <w:spacing w:val="26"/>
                <w:kern w:val="0"/>
              </w:rPr>
              <w:t>复查</w:t>
            </w:r>
            <w:r>
              <w:rPr>
                <w:bCs/>
                <w:kern w:val="0"/>
              </w:rPr>
              <w:t>人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jc w:val="center"/>
              <w:rPr>
                <w:bCs/>
              </w:rPr>
            </w:pPr>
            <w:r>
              <w:rPr>
                <w:bCs/>
              </w:rPr>
              <w:t>得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分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tabs>
          <w:tab w:val="clear" w:pos="420"/>
          <w:tab w:val="left" w:pos="4200" w:leader="none"/>
        </w:tabs>
        <w:snapToGrid w:val="false"/>
        <w:rPr>
          <w:b/>
        </w:rPr>
      </w:pPr>
      <w:r>
        <w:rPr>
          <w:b/>
        </w:rPr>
      </w:r>
    </w:p>
    <w:p>
      <w:pPr>
        <w:pStyle w:val="Normal"/>
        <w:tabs>
          <w:tab w:val="clear" w:pos="420"/>
          <w:tab w:val="left" w:pos="4200" w:leader="none"/>
        </w:tabs>
        <w:snapToGrid w:val="false"/>
        <w:rPr>
          <w:b/>
        </w:rPr>
      </w:pPr>
      <w:r>
        <w:rPr>
          <w:b/>
        </w:rPr>
      </w:r>
    </w:p>
    <w:tbl>
      <w:tblPr>
        <w:tblpPr w:vertAnchor="text" w:horzAnchor="text" w:leftFromText="181" w:rightFromText="181" w:topFromText="176" w:tblpX="153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tabs>
          <w:tab w:val="clear" w:pos="420"/>
          <w:tab w:val="left" w:pos="4200" w:leader="none"/>
        </w:tabs>
        <w:snapToGrid w:val="false"/>
        <w:rPr>
          <w:rFonts w:eastAsia="黑体;SimHei"/>
          <w:bCs/>
        </w:rPr>
      </w:pPr>
      <w:r/>
      <w:r>
        <w:rPr>
          <w:rFonts w:eastAsia="黑体;SimHei"/>
          <w:bCs/>
        </w:rPr>
        <w:t>一、单项选择题</w:t>
      </w:r>
      <w:r>
        <w:rPr>
          <w:rFonts w:eastAsia="黑体;SimHei"/>
          <w:bCs/>
        </w:rPr>
        <w:t>(</w:t>
      </w:r>
      <w:r>
        <w:rPr>
          <w:rFonts w:eastAsia="黑体;SimHei"/>
          <w:bCs/>
        </w:rPr>
        <w:t>本大题共</w:t>
      </w:r>
      <w:r>
        <w:rPr>
          <w:rFonts w:eastAsia="黑体;SimHei"/>
          <w:bCs/>
        </w:rPr>
        <w:t>15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</w:t>
      </w:r>
      <w:r>
        <w:rPr>
          <w:rFonts w:eastAsia="黑体;SimHei"/>
          <w:bCs/>
        </w:rPr>
        <w:t>)</w:t>
      </w:r>
    </w:p>
    <w:p>
      <w:pPr>
        <w:pStyle w:val="Normal"/>
        <w:tabs>
          <w:tab w:val="clear" w:pos="420"/>
          <w:tab w:val="left" w:pos="4200" w:leader="none"/>
        </w:tabs>
        <w:snapToGrid w:val="false"/>
        <w:ind w:firstLine="404" w:end="0"/>
        <w:rPr>
          <w:rFonts w:ascii="Times" w:hAnsi="Times" w:eastAsia="黑体;SimHei" w:cs="Times"/>
          <w:bCs/>
          <w:spacing w:val="2"/>
        </w:rPr>
      </w:pPr>
      <w:r>
        <w:rPr>
          <w:rFonts w:ascii="Times" w:hAnsi="Times" w:eastAsia="黑体;SimHei"/>
          <w:bCs/>
          <w:spacing w:val="2"/>
        </w:rPr>
        <w:t>在每小题列出的四个备选项中只有一个是符合题目要</w:t>
      </w:r>
    </w:p>
    <w:p>
      <w:pPr>
        <w:pStyle w:val="Normal"/>
        <w:tabs>
          <w:tab w:val="clear" w:pos="420"/>
          <w:tab w:val="left" w:pos="4200" w:leader="none"/>
        </w:tabs>
        <w:snapToGrid w:val="false"/>
        <w:ind w:firstLine="405" w:end="0"/>
        <w:rPr>
          <w:rFonts w:eastAsia="黑体;SimHei"/>
          <w:bCs/>
        </w:rPr>
      </w:pPr>
      <w:r>
        <w:rPr>
          <w:rFonts w:eastAsia="黑体;SimHei"/>
          <w:bCs/>
        </w:rPr>
        <w:t>求的，请将其代码填写在题后的括号内。错选、多选或</w:t>
      </w:r>
    </w:p>
    <w:p>
      <w:pPr>
        <w:pStyle w:val="Normal"/>
        <w:tabs>
          <w:tab w:val="clear" w:pos="420"/>
          <w:tab w:val="left" w:pos="4200" w:leader="none"/>
        </w:tabs>
        <w:snapToGrid w:val="false"/>
        <w:ind w:firstLine="405" w:end="0"/>
        <w:rPr>
          <w:rFonts w:eastAsia="黑体;SimHei"/>
          <w:bCs/>
        </w:rPr>
      </w:pPr>
      <w:r>
        <w:rPr>
          <w:rFonts w:eastAsia="黑体;SimHei"/>
          <w:bCs/>
        </w:rPr>
        <w:t>未选均无分。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hanging="315" w:start="420" w:end="0"/>
        <w:rPr/>
      </w:pPr>
      <w:r>
        <w:rPr/>
        <w:t>1</w:t>
      </w:r>
      <w:r>
        <w:rPr/>
        <w:t>．</w:t>
      </w:r>
      <w:r>
        <w:rPr/>
        <w:t>白口铁合金相图中的</w:t>
      </w:r>
      <w:r>
        <w:rPr/>
        <w:t>114</w:t>
      </w:r>
      <w:r>
        <w:rPr/>
        <w:t>8℃</w:t>
      </w:r>
      <w:r>
        <w:rPr/>
        <w:t>是</w:t>
      </w:r>
      <w:r>
        <w:rPr/>
        <w:tab/>
        <w:tab/>
        <w:tab/>
        <w:tab/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420" w:end="0"/>
        <w:rPr/>
      </w:pPr>
      <w:r>
        <w:rPr/>
        <w:t>A</w:t>
      </w:r>
      <w:r>
        <w:rPr/>
        <w:t>．</w:t>
      </w:r>
      <w:r>
        <w:rPr/>
        <w:t>共晶点</w:t>
      </w:r>
      <w:r>
        <w:rPr/>
        <w:tab/>
        <w:t>B</w:t>
      </w:r>
      <w:r>
        <w:rPr/>
        <w:t>．</w:t>
      </w:r>
      <w:r>
        <w:rPr/>
        <w:t>共析点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420" w:end="0"/>
        <w:rPr/>
      </w:pPr>
      <w:r>
        <w:rPr/>
        <w:t>C</w:t>
      </w:r>
      <w:r>
        <w:rPr/>
        <w:t>．</w:t>
      </w:r>
      <w:r>
        <w:rPr/>
        <w:t>纯铁的熔点</w:t>
      </w:r>
      <w:r>
        <w:rPr/>
        <w:tab/>
        <w:t>D</w:t>
      </w:r>
      <w:r>
        <w:rPr/>
        <w:t>．</w:t>
      </w:r>
      <w:r>
        <w:rPr/>
        <w:t>渗碳体的熔点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hanging="315" w:start="420" w:end="0"/>
        <w:rPr/>
      </w:pPr>
      <w:r>
        <w:rPr/>
        <w:t>2</w:t>
      </w:r>
      <w:r>
        <w:rPr/>
        <w:t>．</w:t>
      </w:r>
      <w:r>
        <w:rPr/>
        <w:t>灰铸铁中石墨的形貌是</w:t>
      </w:r>
      <w:r>
        <w:rPr/>
        <w:tab/>
      </w:r>
      <w:r>
        <w:rPr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A</w:t>
      </w:r>
      <w:r>
        <w:rPr/>
        <w:t>．</w:t>
      </w:r>
      <w:r>
        <w:rPr/>
        <w:t>球状</w:t>
      </w:r>
      <w:r>
        <w:rPr/>
        <w:tab/>
        <w:t>B</w:t>
      </w:r>
      <w:r>
        <w:rPr/>
        <w:t>．</w:t>
      </w:r>
      <w:r>
        <w:rPr/>
        <w:t>片状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420" w:end="0"/>
        <w:rPr/>
      </w:pPr>
      <w:r>
        <w:rPr/>
        <w:t>C</w:t>
      </w:r>
      <w:r>
        <w:rPr/>
        <w:t>．</w:t>
      </w:r>
      <w:r>
        <w:rPr/>
        <w:t>团絮状</w:t>
      </w:r>
      <w:r>
        <w:rPr/>
        <w:tab/>
        <w:t>D</w:t>
      </w:r>
      <w:r>
        <w:rPr/>
        <w:t>．</w:t>
      </w:r>
      <w:r>
        <w:rPr/>
        <w:t>蠕虫状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hanging="315" w:start="420" w:end="0"/>
        <w:rPr/>
      </w:pPr>
      <w:r>
        <w:rPr/>
        <w:t>3</w:t>
      </w:r>
      <w:r>
        <w:rPr/>
        <w:t>．</w:t>
      </w:r>
      <w:r>
        <w:rPr/>
        <w:t>铸件产生缩孔的主要原因是</w:t>
      </w:r>
      <w:r>
        <w:rPr/>
        <w:tab/>
        <w:tab/>
        <w:tab/>
        <w:tab/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A</w:t>
      </w:r>
      <w:r>
        <w:rPr/>
        <w:t>．</w:t>
      </w:r>
      <w:r>
        <w:rPr/>
        <w:t>材料收缩率小</w:t>
      </w:r>
      <w:r>
        <w:rPr/>
        <w:tab/>
        <w:t>B</w:t>
      </w:r>
      <w:r>
        <w:rPr/>
        <w:t>．</w:t>
      </w:r>
      <w:r>
        <w:rPr/>
        <w:t>材料收缩率大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C</w:t>
      </w:r>
      <w:r>
        <w:rPr/>
        <w:t>．</w:t>
      </w:r>
      <w:r>
        <w:rPr/>
        <w:t>铸模的透气性好</w:t>
      </w:r>
      <w:r>
        <w:rPr/>
        <w:tab/>
        <w:t>D</w:t>
      </w:r>
      <w:r>
        <w:rPr/>
        <w:t>．</w:t>
      </w:r>
      <w:r>
        <w:rPr/>
        <w:t>铸模的透气性差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hanging="315" w:start="420" w:end="0"/>
        <w:rPr/>
      </w:pPr>
      <w:r>
        <w:rPr/>
        <w:t>4</w:t>
      </w:r>
      <w:r>
        <w:rPr/>
        <w:t>．只锻造一根轧辊毛坯时，应选用的锻造方法是</w:t>
      </w:r>
      <w:r>
        <w:rPr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A</w:t>
      </w:r>
      <w:r>
        <w:rPr/>
        <w:t>．</w:t>
      </w:r>
      <w:r>
        <w:rPr/>
        <w:t>自由锻</w:t>
      </w:r>
      <w:r>
        <w:rPr/>
        <w:tab/>
      </w:r>
      <w:r>
        <w:rPr/>
        <w:t>B</w:t>
      </w:r>
      <w:r>
        <w:rPr/>
        <w:t>．</w:t>
      </w:r>
      <w:r>
        <w:rPr/>
        <w:t>胎模锻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C</w:t>
      </w:r>
      <w:r>
        <w:rPr/>
        <w:t>．</w:t>
      </w:r>
      <w:r>
        <w:rPr/>
        <w:t>锤上模锻</w:t>
      </w:r>
      <w:r>
        <w:rPr/>
        <w:tab/>
      </w:r>
      <w:r>
        <w:rPr/>
        <w:t>D</w:t>
      </w:r>
      <w:r>
        <w:rPr/>
        <w:t>．</w:t>
      </w:r>
      <w:r>
        <w:rPr/>
        <w:t>压力机上模锻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hanging="315" w:start="420" w:end="0"/>
        <w:rPr/>
      </w:pPr>
      <w:r>
        <w:rPr/>
        <w:t>5</w:t>
      </w:r>
      <w:r>
        <w:rPr/>
        <w:t>．制造杯形零件杯体的冲压工序是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A</w:t>
      </w:r>
      <w:r>
        <w:rPr/>
        <w:t>．</w:t>
      </w:r>
      <w:r>
        <w:rPr/>
        <w:t>落料</w:t>
      </w:r>
      <w:r>
        <w:rPr/>
        <w:tab/>
      </w:r>
      <w:r>
        <w:rPr/>
        <w:t>B</w:t>
      </w:r>
      <w:r>
        <w:rPr/>
        <w:t>．</w:t>
      </w:r>
      <w:r>
        <w:rPr/>
        <w:t>冲孔</w:t>
      </w:r>
    </w:p>
    <w:p>
      <w:pPr>
        <w:pStyle w:val="Normal"/>
        <w:tabs>
          <w:tab w:val="clear" w:pos="420"/>
          <w:tab w:val="left" w:pos="4200" w:leader="none"/>
        </w:tabs>
        <w:spacing w:lineRule="exact" w:line="416"/>
        <w:ind w:firstLine="315" w:start="105" w:end="0"/>
        <w:rPr/>
      </w:pPr>
      <w:r>
        <w:rPr/>
        <w:t>C</w:t>
      </w:r>
      <w:r>
        <w:rPr/>
        <w:t>．</w:t>
      </w:r>
      <w:r>
        <w:rPr/>
        <w:t>拉深</w:t>
      </w:r>
      <w:r>
        <w:rPr/>
        <w:tab/>
      </w:r>
      <w:r>
        <w:rPr/>
        <w:t>D</w:t>
      </w:r>
      <w:r>
        <w:rPr/>
        <w:t>．</w:t>
      </w:r>
      <w:r>
        <w:rPr/>
        <w:t>弯曲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hanging="315" w:start="420" w:end="0"/>
        <w:rPr/>
      </w:pPr>
      <w:r>
        <w:rPr/>
        <w:t>6</w:t>
      </w:r>
      <w:r>
        <w:rPr/>
        <w:t>．</w:t>
      </w:r>
      <w:r>
        <w:rPr/>
        <w:t>焊条中焊芯的主要作用是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造气</w:t>
      </w:r>
      <w:r>
        <w:rPr/>
        <w:tab/>
      </w:r>
      <w:r>
        <w:rPr/>
        <w:t>B</w:t>
      </w:r>
      <w:r>
        <w:rPr/>
        <w:t>．</w:t>
      </w:r>
      <w:r>
        <w:rPr/>
        <w:t>造渣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稳弧</w:t>
      </w:r>
      <w:r>
        <w:rPr/>
        <w:tab/>
      </w:r>
      <w:r>
        <w:rPr/>
        <w:t>D</w:t>
      </w:r>
      <w:r>
        <w:rPr/>
        <w:t>．</w:t>
      </w:r>
      <w:r>
        <w:rPr/>
        <w:t>填充金属</w: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hanging="315" w:start="420" w:end="0"/>
        <w:rPr/>
      </w:pPr>
      <w:r>
        <w:rPr/>
        <w:t>7</w:t>
      </w:r>
      <w:r>
        <w:rPr/>
        <w:t>．</w:t>
      </w:r>
      <w:r>
        <w:rPr/>
        <w:t>对于外圆车刀，在正交平面内测量的主后刀面和切削平面之间的夹角是</w:t>
      </w:r>
      <w:r>
        <w:rPr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前角</w:t>
      </w:r>
      <w:r>
        <w:rPr/>
        <w:tab/>
      </w:r>
      <w:r>
        <w:rPr/>
        <w:t>B</w:t>
      </w:r>
      <w:r>
        <w:rPr/>
        <w:t>．</w:t>
      </w:r>
      <w:r>
        <w:rPr/>
        <w:t>后角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．主偏角</w:t>
      </w:r>
      <w:r>
        <w:rPr/>
        <w:tab/>
      </w:r>
      <w:r>
        <w:rPr/>
        <w:t>D</w:t>
      </w:r>
      <w:r>
        <w:rPr/>
        <w:t>．</w:t>
      </w:r>
      <w:r>
        <w:rPr/>
        <w:t>副偏角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hanging="315" w:start="420" w:end="0"/>
        <w:rPr/>
      </w:pPr>
      <w:r>
        <w:rPr/>
        <w:t>8</w:t>
      </w:r>
      <w:r>
        <w:rPr/>
        <w:t>．切削用量对刀具耐用度的影响由大到小依次是</w:t>
      </w:r>
      <w:r>
        <w:rPr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切削速度、背吃刀量、进给量</w:t>
      </w:r>
      <w:r>
        <w:rPr/>
        <w:tab/>
        <w:t>B</w:t>
      </w:r>
      <w:r>
        <w:rPr/>
        <w:t>．</w:t>
      </w:r>
      <w:r>
        <w:rPr/>
        <w:t>背吃刀量、切削速度、进给量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切削速度、进给量、背吃刀量</w:t>
      </w:r>
      <w:r>
        <w:rPr/>
        <w:tab/>
        <w:t>D</w:t>
      </w:r>
      <w:r>
        <w:rPr/>
        <w:t>．</w:t>
      </w:r>
      <w:r>
        <w:rPr/>
        <w:t>背吃刀量、进给量、切削速度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hanging="315" w:start="420" w:end="0"/>
        <w:rPr/>
      </w:pPr>
      <w:r>
        <w:rPr/>
        <w:t>9</w:t>
      </w:r>
      <w:r>
        <w:rPr/>
        <w:t>．</w:t>
      </w:r>
      <w:r>
        <w:rPr/>
        <w:t>CM1107</w:t>
      </w:r>
      <w:r>
        <w:rPr/>
        <w:t>机床是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．车床</w:t>
      </w:r>
      <w:r>
        <w:rPr/>
        <w:tab/>
        <w:t>B</w:t>
      </w:r>
      <w:r>
        <w:rPr/>
        <w:t>．铣床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．钻床</w:t>
      </w:r>
      <w:r>
        <w:rPr/>
        <w:tab/>
        <w:t>D</w:t>
      </w:r>
      <w:r>
        <w:rPr/>
        <w:t>．磨床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rPr/>
      </w:pPr>
      <w:r>
        <w:rPr/>
        <w:t>10</w:t>
      </w:r>
      <w:r>
        <w:rPr/>
        <w:t>．铣削四方零件时，使用万能分度头简单分度，每次分度时手柄转动</w:t>
      </w:r>
      <w:r>
        <w:rPr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10</w:t>
      </w:r>
      <w:r>
        <w:rPr/>
        <w:t>圈</w:t>
      </w:r>
      <w:r>
        <w:rPr/>
        <w:tab/>
      </w:r>
      <w:r>
        <w:rPr/>
        <w:t>B</w:t>
      </w:r>
      <w:r>
        <w:rPr/>
        <w:t>．</w:t>
      </w:r>
      <w:r>
        <w:rPr/>
        <w:t>20</w:t>
      </w:r>
      <w:r>
        <w:rPr/>
        <w:t>圈</w:t>
      </w:r>
      <w:r>
        <w:rPr>
          <w:rFonts w:eastAsia="Times New Roman"/>
        </w:rPr>
        <w:t xml:space="preserve">  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30</w:t>
      </w:r>
      <w:r>
        <w:rPr/>
        <w:t>圈</w:t>
      </w:r>
      <w:r>
        <w:rPr/>
        <w:tab/>
      </w:r>
      <w:r>
        <w:rPr/>
        <w:t>D</w:t>
      </w:r>
      <w:r>
        <w:rPr/>
        <w:t>．</w:t>
      </w:r>
      <w:r>
        <w:rPr/>
        <w:t>40</w:t>
      </w:r>
      <w:r>
        <w:rPr/>
        <w:t>圈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rPr/>
      </w:pPr>
      <w:r>
        <w:rPr/>
        <w:t>11</w:t>
      </w:r>
      <w:r>
        <w:rPr/>
        <w:t>．</w:t>
      </w:r>
      <w:r>
        <w:rPr/>
        <w:t>粗磨时，为了提高生产率，砂轮应选择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420" w:end="0"/>
        <w:rPr/>
      </w:pPr>
      <w:r>
        <w:rPr/>
        <w:t>A</w:t>
      </w:r>
      <w:r>
        <w:rPr/>
        <w:t>．</w:t>
      </w:r>
      <w:r>
        <w:rPr/>
        <w:t>磨粒粗、硬度低的</w:t>
      </w:r>
      <w:r>
        <w:rPr/>
        <w:tab/>
      </w:r>
      <w:r>
        <w:rPr/>
        <w:t>B</w:t>
      </w:r>
      <w:r>
        <w:rPr/>
        <w:t>．</w:t>
      </w:r>
      <w:r>
        <w:rPr/>
        <w:t>磨粒细、硬度低的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磨粒粗、硬度高的</w:t>
      </w:r>
      <w:r>
        <w:rPr/>
        <w:tab/>
      </w:r>
      <w:r>
        <w:rPr/>
        <w:t>D</w:t>
      </w:r>
      <w:r>
        <w:rPr/>
        <w:t>．</w:t>
      </w:r>
      <w:r>
        <w:rPr/>
        <w:t>磨粒细、硬度高的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rPr/>
      </w:pPr>
      <w:r>
        <w:rPr/>
        <w:t>12</w:t>
      </w:r>
      <w:r>
        <w:rPr/>
        <w:t>．</w:t>
      </w:r>
      <w:r>
        <w:rPr/>
        <w:t>为避免插齿刀在返回行程刀齿损伤已加工面，在刀具的返回行程中应做</w:t>
      </w:r>
      <w:r>
        <w:rPr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分齿运动</w:t>
      </w:r>
      <w:r>
        <w:rPr/>
        <w:tab/>
      </w:r>
      <w:r>
        <w:rPr/>
        <w:t>B</w:t>
      </w:r>
      <w:r>
        <w:rPr/>
        <w:t>．</w:t>
      </w:r>
      <w:r>
        <w:rPr/>
        <w:t>切削运动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让刀运动</w:t>
      </w:r>
      <w:r>
        <w:rPr/>
        <w:tab/>
      </w:r>
      <w:r>
        <w:rPr/>
        <w:t>D</w:t>
      </w:r>
      <w:r>
        <w:rPr/>
        <w:t>．</w:t>
      </w:r>
      <w:r>
        <w:rPr/>
        <w:t>径向进给运动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rPr/>
      </w:pPr>
      <w:r>
        <w:rPr/>
        <w:t>13</w:t>
      </w:r>
      <w:r>
        <w:rPr/>
        <w:t>．下列加工方式中，属于特种加工的是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金刚石车</w:t>
      </w:r>
      <w:r>
        <w:rPr/>
        <w:tab/>
        <w:t>B</w:t>
      </w:r>
      <w:r>
        <w:rPr/>
        <w:t>．</w:t>
      </w:r>
      <w:r>
        <w:rPr/>
        <w:t>抛光加工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数控铣削</w:t>
      </w:r>
      <w:r>
        <w:rPr/>
        <w:tab/>
        <w:t>D</w:t>
      </w:r>
      <w:r>
        <w:rPr/>
        <w:t>．</w:t>
      </w:r>
      <w:r>
        <w:rPr/>
        <w:t>激光加工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rPr/>
      </w:pPr>
      <w:r>
        <w:rPr/>
        <w:t>14</w:t>
      </w:r>
      <w:r>
        <w:rPr/>
        <w:t>．下列误差中，属于加工原理误差的是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导轨误差</w:t>
      </w:r>
      <w:r>
        <w:rPr/>
        <w:tab/>
        <w:t>B</w:t>
      </w:r>
      <w:r>
        <w:rPr/>
        <w:t>．传动链误差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主轴回转误差</w:t>
      </w:r>
      <w:r>
        <w:rPr/>
        <w:tab/>
        <w:t>D</w:t>
      </w:r>
      <w:r>
        <w:rPr/>
        <w:t>．</w:t>
      </w:r>
      <w:r>
        <w:rPr/>
        <w:t>直线插补误差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rPr/>
      </w:pPr>
      <w:r>
        <w:rPr/>
        <w:t>15</w:t>
      </w:r>
      <w:r>
        <w:rPr/>
        <w:t>．轴类零件的大多数工序都采用中心孔定位，符合基准选择的原则是</w:t>
      </w:r>
      <w:r>
        <w:rPr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A</w:t>
      </w:r>
      <w:r>
        <w:rPr/>
        <w:t>．</w:t>
      </w:r>
      <w:r>
        <w:rPr/>
        <w:t>基准重合</w:t>
      </w:r>
      <w:r>
        <w:rPr/>
        <w:tab/>
      </w:r>
      <w:r>
        <w:rPr/>
        <w:t>B</w:t>
      </w:r>
      <w:r>
        <w:rPr/>
        <w:t>．</w:t>
      </w:r>
      <w:r>
        <w:rPr/>
        <w:t>基准统一</w:t>
      </w:r>
    </w:p>
    <w:p>
      <w:pPr>
        <w:pStyle w:val="Normal"/>
        <w:tabs>
          <w:tab w:val="clear" w:pos="420"/>
          <w:tab w:val="left" w:pos="4200" w:leader="none"/>
        </w:tabs>
        <w:spacing w:lineRule="exact" w:line="404"/>
        <w:ind w:firstLine="315" w:start="105" w:end="0"/>
        <w:rPr/>
      </w:pPr>
      <w:r>
        <w:rPr/>
        <w:t>C</w:t>
      </w:r>
      <w:r>
        <w:rPr/>
        <w:t>．</w:t>
      </w:r>
      <w:r>
        <w:rPr/>
        <w:t>自为基准</w:t>
      </w:r>
      <w:r>
        <w:rPr/>
        <w:tab/>
        <w:t>D</w:t>
      </w:r>
      <w:r>
        <w:rPr/>
        <w:t>．</w:t>
      </w:r>
      <w:r>
        <w:rPr/>
        <w:t>互为基准</w:t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4200" w:leader="none"/>
        </w:tabs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4200" w:leader="none"/>
        </w:tabs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二、填空题（本大题共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空，每空</w:t>
      </w:r>
      <w:r>
        <w:rPr>
          <w:rFonts w:eastAsia="黑体;SimHei"/>
          <w:bCs/>
        </w:rPr>
        <w:t>1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分）</w:t>
      </w:r>
    </w:p>
    <w:p>
      <w:pPr>
        <w:pStyle w:val="Style15"/>
        <w:tabs>
          <w:tab w:val="clear" w:pos="420"/>
          <w:tab w:val="left" w:pos="4200" w:leader="none"/>
        </w:tabs>
        <w:snapToGrid w:val="false"/>
        <w:rPr>
          <w:rFonts w:eastAsia="黑体;SimHei"/>
          <w:bCs/>
        </w:rPr>
      </w:pPr>
      <w:r>
        <w:rPr>
          <w:rFonts w:eastAsia="黑体;SimHei"/>
          <w:bCs/>
        </w:rPr>
        <w:t>请在每小题的空格中填上正确答案。错填、不填均无分。</w:t>
      </w:r>
    </w:p>
    <w:p>
      <w:pPr>
        <w:pStyle w:val="Style15"/>
        <w:tabs>
          <w:tab w:val="clear" w:pos="420"/>
          <w:tab w:val="left" w:pos="4200" w:leader="none"/>
        </w:tabs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Normal"/>
        <w:spacing w:lineRule="exact" w:line="360"/>
        <w:ind w:hanging="404" w:start="404" w:end="0"/>
        <w:rPr/>
      </w:pPr>
      <w:r>
        <w:rPr>
          <w:spacing w:val="-4"/>
          <w:szCs w:val="21"/>
        </w:rPr>
        <w:t>16</w:t>
      </w:r>
      <w:r>
        <w:rPr>
          <w:rFonts w:cs="宋体;SimSun"/>
          <w:spacing w:val="-4"/>
          <w:szCs w:val="21"/>
        </w:rPr>
        <w:t>．</w:t>
      </w:r>
      <w:r>
        <w:rPr>
          <w:rFonts w:cs="宋体;SimSun"/>
          <w:szCs w:val="21"/>
        </w:rPr>
        <w:t>晶格缺陷按几何形状可分为点缺陷</w:t>
      </w:r>
      <w:r>
        <w:rPr>
          <w:rFonts w:cs="宋体;SimSun"/>
          <w:szCs w:val="21"/>
        </w:rPr>
        <w:t>、</w:t>
      </w:r>
      <w:r>
        <w:rPr>
          <w:rFonts w:cs="Times New Roman" w:eastAsia="Times New Roman"/>
          <w:szCs w:val="21"/>
          <w:u w:val="single"/>
        </w:rPr>
        <w:t xml:space="preserve">                </w:t>
      </w:r>
      <w:r>
        <w:rPr>
          <w:rFonts w:cs="宋体;SimSun"/>
          <w:szCs w:val="21"/>
        </w:rPr>
        <w:t>缺陷</w:t>
      </w:r>
      <w:r>
        <w:rPr>
          <w:rFonts w:cs="宋体;SimSun"/>
          <w:szCs w:val="21"/>
        </w:rPr>
        <w:t>和</w:t>
      </w:r>
      <w:r>
        <w:rPr>
          <w:rFonts w:cs="Times New Roman" w:eastAsia="Times New Roman"/>
          <w:szCs w:val="21"/>
          <w:u w:val="single"/>
        </w:rPr>
        <w:t xml:space="preserve">                </w:t>
      </w:r>
      <w:r>
        <w:rPr>
          <w:rFonts w:cs="宋体;SimSun"/>
          <w:szCs w:val="21"/>
        </w:rPr>
        <w:t>缺陷三种</w:t>
      </w:r>
      <w:r>
        <w:rPr>
          <w:rFonts w:cs="宋体;SimSun"/>
          <w:szCs w:val="21"/>
        </w:rPr>
        <w:t>。</w:t>
      </w:r>
    </w:p>
    <w:p>
      <w:pPr>
        <w:pStyle w:val="Normal"/>
        <w:spacing w:lineRule="exact" w:line="360"/>
        <w:ind w:hanging="420" w:start="420" w:end="0"/>
        <w:rPr>
          <w:rFonts w:cs="宋体;SimSun"/>
          <w:spacing w:val="-4"/>
          <w:szCs w:val="21"/>
          <w:u w:val="single"/>
        </w:rPr>
      </w:pPr>
      <w:r>
        <w:rPr/>
        <w:t>17</w:t>
      </w:r>
      <w:r>
        <w:rPr/>
        <w:t>．</w:t>
      </w:r>
      <w:r>
        <w:rPr>
          <w:spacing w:val="-2"/>
        </w:rPr>
        <w:t>钢的热处理是将钢在固态下加温、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spacing w:val="-2"/>
        </w:rPr>
        <w:t>和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spacing w:val="-2"/>
        </w:rPr>
        <w:t>的工艺过程。</w:t>
      </w:r>
    </w:p>
    <w:p>
      <w:pPr>
        <w:pStyle w:val="Normal"/>
        <w:spacing w:lineRule="exact" w:line="360"/>
        <w:ind w:hanging="420" w:start="420" w:end="0"/>
        <w:rPr/>
      </w:pPr>
      <w:r>
        <w:rPr/>
        <w:t>18</w:t>
      </w:r>
      <w:r>
        <w:rPr/>
        <w:t>．</w:t>
      </w:r>
      <w:r>
        <w:rPr>
          <w:spacing w:val="-4"/>
        </w:rPr>
        <w:t>锻模模膛按其作用可分为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spacing w:val="-4"/>
        </w:rPr>
        <w:t>模膛、制坯模膛和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spacing w:val="-4"/>
        </w:rPr>
        <w:t>模膛。</w:t>
      </w:r>
    </w:p>
    <w:p>
      <w:pPr>
        <w:pStyle w:val="Normal"/>
        <w:spacing w:lineRule="exact" w:line="360"/>
        <w:ind w:hanging="404" w:start="404" w:end="0"/>
        <w:rPr>
          <w:rFonts w:cs="宋体;SimSun"/>
          <w:spacing w:val="-4"/>
          <w:szCs w:val="21"/>
        </w:rPr>
      </w:pPr>
      <w:r>
        <w:rPr>
          <w:rFonts w:cs="宋体;SimSun"/>
          <w:spacing w:val="-4"/>
          <w:szCs w:val="21"/>
        </w:rPr>
        <w:t>19</w:t>
      </w:r>
      <w:r>
        <w:rPr/>
        <w:t>．</w:t>
      </w:r>
      <w:r>
        <w:rPr>
          <w:rFonts w:cs="宋体;SimSun"/>
          <w:spacing w:val="8"/>
          <w:szCs w:val="21"/>
        </w:rPr>
        <w:t>电阻焊是利用接触电阻</w:t>
      </w:r>
      <w:r>
        <w:rPr>
          <w:rFonts w:cs="Times New Roman" w:eastAsia="Times New Roman"/>
          <w:spacing w:val="8"/>
          <w:szCs w:val="21"/>
          <w:u w:val="single"/>
        </w:rPr>
        <w:t xml:space="preserve">                </w:t>
      </w:r>
      <w:r>
        <w:rPr>
          <w:rFonts w:cs="宋体;SimSun"/>
          <w:spacing w:val="8"/>
          <w:szCs w:val="21"/>
        </w:rPr>
        <w:t>，使接头处于熔化状态，再通过电</w:t>
      </w:r>
      <w:r>
        <w:rPr>
          <w:rFonts w:cs="宋体;SimSun"/>
          <w:spacing w:val="6"/>
          <w:szCs w:val="21"/>
        </w:rPr>
        <w:t>极</w:t>
      </w:r>
      <w:r>
        <w:rPr>
          <w:rFonts w:cs="Times New Roman" w:eastAsia="Times New Roman"/>
          <w:szCs w:val="21"/>
          <w:u w:val="single"/>
        </w:rPr>
        <w:t xml:space="preserve">                </w:t>
      </w:r>
      <w:r>
        <w:rPr>
          <w:rFonts w:cs="宋体;SimSun"/>
          <w:szCs w:val="21"/>
        </w:rPr>
        <w:t>，形成原子间结合的一种焊接方法。</w:t>
      </w:r>
    </w:p>
    <w:p>
      <w:pPr>
        <w:pStyle w:val="Normal"/>
        <w:spacing w:lineRule="exact" w:line="360"/>
        <w:ind w:hanging="404" w:start="404" w:end="0"/>
        <w:rPr/>
      </w:pPr>
      <w:r>
        <w:rPr>
          <w:rFonts w:cs="宋体;SimSun"/>
          <w:spacing w:val="-4"/>
          <w:szCs w:val="21"/>
        </w:rPr>
        <w:t>20</w:t>
      </w:r>
      <w:r>
        <w:rPr>
          <w:rFonts w:cs="宋体;SimSun"/>
          <w:spacing w:val="-4"/>
          <w:szCs w:val="21"/>
        </w:rPr>
        <w:t>．刀具磨损可分为初期磨损、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rFonts w:cs="宋体;SimSun"/>
          <w:spacing w:val="-4"/>
          <w:szCs w:val="21"/>
        </w:rPr>
        <w:t>磨损和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rFonts w:cs="宋体;SimSun"/>
          <w:spacing w:val="-4"/>
          <w:szCs w:val="21"/>
        </w:rPr>
        <w:t>磨损三个阶段。</w:t>
      </w:r>
    </w:p>
    <w:p>
      <w:pPr>
        <w:pStyle w:val="Normal"/>
        <w:spacing w:lineRule="exact" w:line="360"/>
        <w:ind w:hanging="404" w:start="404" w:end="0"/>
        <w:rPr/>
      </w:pPr>
      <w:r>
        <w:rPr>
          <w:rFonts w:cs="宋体;SimSun"/>
          <w:spacing w:val="-4"/>
          <w:szCs w:val="21"/>
        </w:rPr>
        <w:t>21</w:t>
      </w:r>
      <w:r>
        <w:rPr>
          <w:rFonts w:cs="宋体;SimSun"/>
          <w:spacing w:val="-4"/>
          <w:szCs w:val="21"/>
        </w:rPr>
        <w:t>．车床主传动链的功用是把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rFonts w:cs="宋体;SimSun"/>
          <w:spacing w:val="-4"/>
          <w:szCs w:val="21"/>
        </w:rPr>
        <w:t>的运动传给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rFonts w:cs="宋体;SimSun"/>
          <w:spacing w:val="-4"/>
          <w:szCs w:val="21"/>
        </w:rPr>
        <w:t>。</w:t>
      </w:r>
    </w:p>
    <w:p>
      <w:pPr>
        <w:pStyle w:val="Normal"/>
        <w:spacing w:lineRule="exact" w:line="360"/>
        <w:ind w:hanging="404" w:start="404" w:end="0"/>
        <w:rPr/>
      </w:pPr>
      <w:r>
        <w:rPr>
          <w:rFonts w:cs="宋体;SimSun"/>
          <w:spacing w:val="-4"/>
          <w:szCs w:val="21"/>
        </w:rPr>
        <w:t>22</w:t>
      </w:r>
      <w:r>
        <w:rPr>
          <w:rFonts w:cs="宋体;SimSun"/>
          <w:spacing w:val="-4"/>
          <w:szCs w:val="21"/>
        </w:rPr>
        <w:t>．在镗床上镗孔时，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rFonts w:cs="宋体;SimSun"/>
          <w:spacing w:val="-4"/>
          <w:szCs w:val="21"/>
        </w:rPr>
        <w:t>是主运动，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rFonts w:cs="宋体;SimSun"/>
          <w:spacing w:val="-4"/>
          <w:szCs w:val="21"/>
        </w:rPr>
        <w:t>是进给运动。</w:t>
      </w:r>
    </w:p>
    <w:p>
      <w:pPr>
        <w:pStyle w:val="Normal"/>
        <w:snapToGrid w:val="false"/>
        <w:spacing w:lineRule="exact" w:line="360"/>
        <w:ind w:hanging="404" w:start="404" w:end="0"/>
        <w:rPr>
          <w:color w:val="FF0000"/>
        </w:rPr>
      </w:pPr>
      <w:r>
        <w:rPr>
          <w:rFonts w:cs="宋体;SimSun"/>
          <w:spacing w:val="-4"/>
          <w:szCs w:val="21"/>
        </w:rPr>
        <w:t>23</w:t>
      </w:r>
      <w:r>
        <w:rPr>
          <w:rFonts w:cs="宋体;SimSun"/>
          <w:spacing w:val="-4"/>
          <w:szCs w:val="21"/>
        </w:rPr>
        <w:t>．</w:t>
      </w:r>
      <w:r>
        <w:rPr/>
        <w:t>螺旋夹紧机构的夹紧速度较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/>
        <w:t>，常与其它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/>
        <w:t>机构配合使用。</w:t>
      </w:r>
    </w:p>
    <w:p>
      <w:pPr>
        <w:pStyle w:val="Normal"/>
        <w:snapToGrid w:val="false"/>
        <w:spacing w:lineRule="exact" w:line="360"/>
        <w:ind w:hanging="404" w:start="404" w:end="0"/>
        <w:rPr>
          <w:color w:val="FF0000"/>
          <w:spacing w:val="-4"/>
        </w:rPr>
      </w:pPr>
      <w:r>
        <w:rPr>
          <w:rFonts w:cs="宋体;SimSun"/>
          <w:spacing w:val="-4"/>
          <w:szCs w:val="21"/>
        </w:rPr>
        <w:t>24</w:t>
      </w:r>
      <w:r>
        <w:rPr>
          <w:rFonts w:cs="宋体;SimSun"/>
          <w:spacing w:val="-4"/>
          <w:szCs w:val="21"/>
        </w:rPr>
        <w:t>．</w:t>
      </w:r>
      <w:r>
        <w:rPr>
          <w:spacing w:val="-4"/>
        </w:rPr>
        <w:t>残余应力是指在没有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spacing w:val="-4"/>
        </w:rPr>
        <w:t>作用下而存在于零件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>
          <w:spacing w:val="-4"/>
        </w:rPr>
        <w:t>的应力。</w:t>
      </w:r>
    </w:p>
    <w:p>
      <w:pPr>
        <w:pStyle w:val="Normal"/>
        <w:snapToGrid w:val="false"/>
        <w:spacing w:lineRule="exact" w:line="360"/>
        <w:ind w:hanging="404" w:start="404" w:end="0"/>
        <w:rPr>
          <w:rFonts w:cs="宋体;SimSun"/>
          <w:spacing w:val="-4"/>
          <w:szCs w:val="21"/>
          <w:u w:val="single"/>
        </w:rPr>
      </w:pPr>
      <w:r>
        <w:rPr>
          <w:rFonts w:cs="宋体;SimSun"/>
          <w:spacing w:val="-4"/>
          <w:szCs w:val="21"/>
        </w:rPr>
        <w:t>25</w:t>
      </w:r>
      <w:r>
        <w:rPr>
          <w:rFonts w:cs="宋体;SimSun"/>
          <w:spacing w:val="-4"/>
          <w:szCs w:val="21"/>
        </w:rPr>
        <w:t>．</w:t>
      </w:r>
      <w:r>
        <w:rPr>
          <w:spacing w:val="-6"/>
        </w:rPr>
        <w:t>工艺过程中安排热处理工序的目的是：改善金属的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 </w:t>
      </w:r>
      <w:r>
        <w:rPr>
          <w:spacing w:val="-6"/>
        </w:rPr>
        <w:t>、消除</w:t>
      </w:r>
      <w:r>
        <w:rPr>
          <w:spacing w:val="-4"/>
        </w:rPr>
        <w:t>残余应力</w:t>
      </w:r>
    </w:p>
    <w:p>
      <w:pPr>
        <w:pStyle w:val="Normal"/>
        <w:snapToGrid w:val="false"/>
        <w:spacing w:lineRule="exact" w:line="360"/>
        <w:ind w:start="403" w:end="0"/>
        <w:rPr/>
      </w:pPr>
      <w:r>
        <w:rPr/>
        <w:t>和提高材料的</w:t>
      </w:r>
      <w:r>
        <w:rPr>
          <w:rFonts w:cs="Times New Roman" w:eastAsia="Times New Roman"/>
          <w:spacing w:val="-4"/>
          <w:szCs w:val="21"/>
          <w:u w:val="single"/>
        </w:rPr>
        <w:t xml:space="preserve">                </w:t>
      </w:r>
      <w:r>
        <w:rPr/>
        <w:t>。</w:t>
      </w:r>
    </w:p>
    <w:p>
      <w:pPr>
        <w:pStyle w:val="Normal"/>
        <w:snapToGrid w:val="false"/>
        <w:spacing w:lineRule="exact" w:line="360"/>
        <w:ind w:hanging="420" w:start="420" w:end="0"/>
        <w:rPr>
          <w:color w:val="FF0000"/>
        </w:rPr>
      </w:pPr>
      <w:r>
        <w:rPr>
          <w:color w:val="FF0000"/>
        </w:rPr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420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420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三、简答题（本大题共</w:t>
      </w:r>
      <w:r>
        <w:rPr>
          <w:rFonts w:eastAsia="黑体;SimHei"/>
          <w:bCs/>
        </w:rPr>
        <w:t>6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5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分）</w:t>
      </w:r>
    </w:p>
    <w:p>
      <w:pPr>
        <w:pStyle w:val="Normal"/>
        <w:tabs>
          <w:tab w:val="clear" w:pos="420"/>
          <w:tab w:val="left" w:pos="4200" w:leader="none"/>
        </w:tabs>
        <w:spacing w:lineRule="exact" w:line="400"/>
        <w:ind w:start="420" w:end="0"/>
        <w:rPr>
          <w:rFonts w:eastAsia="黑体;SimHei"/>
          <w:bCs/>
          <w:szCs w:val="20"/>
        </w:rPr>
      </w:pPr>
      <w:r>
        <w:rPr>
          <w:rFonts w:eastAsia="黑体;SimHei"/>
          <w:bCs/>
          <w:szCs w:val="20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  <w:t>26</w:t>
      </w:r>
      <w:r>
        <w:rPr/>
        <w:t>．铸件浇注位置的选择原则有哪些？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  <w:t>27</w:t>
      </w:r>
      <w:r>
        <w:rPr/>
        <w:t>．自由锻造的基本工序有哪些？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  <w:t>28</w:t>
      </w:r>
      <w:r>
        <w:rPr/>
        <w:t>．常用的刀具材料有哪几类？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/>
      </w:pPr>
      <w:r>
        <w:rPr/>
        <w:t>29</w:t>
      </w:r>
      <w:r>
        <w:rPr/>
        <w:t>．简述</w:t>
      </w:r>
      <w:r>
        <w:rPr>
          <w:rFonts w:ascii="宋体;SimSun" w:hAnsi="宋体;SimSun" w:cs="宋体;SimSun"/>
          <w:color w:val="000000"/>
          <w:kern w:val="0"/>
          <w:szCs w:val="21"/>
        </w:rPr>
        <w:t>卧式车床上使用跟刀架的作用。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ascii="宋体;SimSun" w:hAnsi="宋体;SimSun" w:cs="宋体;SimSun"/>
          <w:color w:val="000000"/>
          <w:kern w:val="0"/>
          <w:szCs w:val="21"/>
        </w:rPr>
      </w:pPr>
      <w:r>
        <w:rPr>
          <w:rFonts w:cs="宋体;SimSun" w:ascii="宋体;SimSun" w:hAnsi="宋体;SimSun"/>
          <w:color w:val="000000"/>
          <w:kern w:val="0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/>
      </w:pPr>
      <w:r>
        <w:rPr/>
        <w:t>30</w:t>
      </w:r>
      <w:r>
        <w:rPr/>
        <w:t>．</w:t>
      </w:r>
      <w:r>
        <w:rPr>
          <w:szCs w:val="21"/>
        </w:rPr>
        <w:t>简述顺铣的特点及应用场合</w:t>
      </w:r>
      <w:r>
        <w:rPr/>
        <w:t>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bookmarkStart w:id="0" w:name="OLE_LINK2"/>
      <w:bookmarkStart w:id="1" w:name="OLE_LINK1"/>
      <w:r>
        <w:rPr/>
        <w:t>31</w:t>
      </w:r>
      <w:r>
        <w:rPr/>
        <w:t>．</w:t>
      </w:r>
      <w:bookmarkEnd w:id="0"/>
      <w:bookmarkEnd w:id="1"/>
      <w:r>
        <w:rPr/>
        <w:t>简述表面粗糙度对零件耐磨性的影响。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spacing w:lineRule="exact" w:line="400"/>
        <w:rPr>
          <w:szCs w:val="21"/>
        </w:rPr>
      </w:pPr>
      <w:r>
        <w:rPr>
          <w:szCs w:val="21"/>
        </w:rPr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200" w:leader="none"/>
              </w:tabs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420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420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四、分析计算题</w:t>
      </w:r>
      <w:r>
        <w:rPr>
          <w:rFonts w:eastAsia="黑体;SimHei"/>
          <w:bCs/>
        </w:rPr>
        <w:t>(</w:t>
      </w:r>
      <w:r>
        <w:rPr>
          <w:rFonts w:eastAsia="黑体;SimHei"/>
          <w:bCs/>
        </w:rPr>
        <w:t>本大题共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10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</w:t>
      </w:r>
      <w:r>
        <w:rPr>
          <w:rFonts w:eastAsia="黑体;SimHei"/>
          <w:bCs/>
        </w:rPr>
        <w:t>)</w:t>
      </w:r>
    </w:p>
    <w:p>
      <w:pPr>
        <w:pStyle w:val="Normal"/>
        <w:tabs>
          <w:tab w:val="clear" w:pos="420"/>
          <w:tab w:val="left" w:pos="4200" w:leader="none"/>
        </w:tabs>
        <w:spacing w:lineRule="exact" w:line="40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Normal"/>
        <w:spacing w:lineRule="exact" w:line="400"/>
        <w:rPr/>
      </w:pPr>
      <w:r>
        <w:rPr/>
        <w:t>32</w:t>
      </w:r>
      <w:r>
        <w:rPr/>
        <w:t>．钻削如题</w:t>
      </w:r>
      <w:r>
        <w:rPr/>
        <w:t>32</w:t>
      </w:r>
      <w:r>
        <w:rPr/>
        <w:t>图所示轴套零件的</w:t>
      </w:r>
      <w:r>
        <w:rPr/>
        <w:t>Φ</w:t>
      </w:r>
      <w:r>
        <w:rPr/>
        <w:t>5mm</w:t>
      </w:r>
      <w:r>
        <w:rPr/>
        <w:t>孔，试分析：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1</w:t>
      </w:r>
      <w:r>
        <w:rPr/>
        <w:t>）工序要求必须限制的自由度；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2</w:t>
      </w:r>
      <w:r>
        <w:rPr/>
        <w:t>）设计定位方案；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3</w:t>
      </w:r>
      <w:r>
        <w:rPr/>
        <w:t>）指出各定位件所限制的自由度。</w:t>
      </w:r>
    </w:p>
    <w:p>
      <w:pPr>
        <w:pStyle w:val="Normal"/>
        <w:jc w:val="center"/>
        <w:rPr/>
      </w:pPr>
      <w:r>
        <w:rPr/>
        <w:object w:dxaOrig="4949" w:dyaOrig="3673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47.45pt;height:183.65pt" filled="f" o:ole="">
            <v:imagedata r:id="rId3" o:title=""/>
          </v:shape>
          <o:OLEObject Type="Embed" ProgID="" ShapeID="ole_rId2" DrawAspect="Content" ObjectID="_1358396597" r:id="rId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end="420"/>
        <w:jc w:val="center"/>
        <w:rPr>
          <w:szCs w:val="21"/>
        </w:rPr>
      </w:pPr>
      <w:r>
        <w:rPr/>
        <w:t>题</w:t>
      </w:r>
      <w:r>
        <w:rPr/>
        <w:t>32</w:t>
      </w:r>
      <w:r>
        <w:rPr/>
        <w:t>图</w:t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jc w:val="center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420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400"/>
        <w:ind w:hanging="420" w:start="420" w:end="0"/>
        <w:rPr/>
      </w:pPr>
      <w:r>
        <w:rPr/>
        <w:t>33</w:t>
      </w:r>
      <w:r>
        <w:rPr/>
        <w:t>．批量生产如题</w:t>
      </w:r>
      <w:r>
        <w:rPr/>
        <w:t>33</w:t>
      </w:r>
      <w:r>
        <w:rPr/>
        <w:t>图的阶梯轴零件，工件材料为</w:t>
      </w:r>
      <w:r>
        <w:rPr/>
        <w:t>T8</w:t>
      </w:r>
      <w:r>
        <w:rPr/>
        <w:t>钢，已确定各主要表面的加工方案如下：</w:t>
      </w:r>
    </w:p>
    <w:p>
      <w:pPr>
        <w:pStyle w:val="Normal"/>
        <w:spacing w:lineRule="exact" w:line="400"/>
        <w:ind w:firstLine="420" w:end="0"/>
        <w:rPr/>
      </w:pPr>
      <w:r>
        <w:rPr/>
        <w:t>Φ</w:t>
      </w:r>
      <w:r>
        <w:rPr/>
        <w:t>50</w:t>
      </w:r>
      <w:r>
        <w:rPr/>
        <w:t>外圆：粗车</w:t>
      </w:r>
      <w:r>
        <w:rPr/>
        <w:t>—</w:t>
      </w:r>
      <w:r>
        <w:rPr/>
        <w:t>精车</w:t>
      </w:r>
      <w:r>
        <w:rPr/>
        <w:t>—</w:t>
      </w:r>
      <w:r>
        <w:rPr/>
        <w:t>磨削；</w:t>
      </w:r>
    </w:p>
    <w:p>
      <w:pPr>
        <w:pStyle w:val="Normal"/>
        <w:spacing w:lineRule="exact" w:line="400"/>
        <w:ind w:firstLine="420" w:end="0"/>
        <w:rPr/>
      </w:pPr>
      <w:r>
        <w:rPr/>
        <w:t>两个</w:t>
      </w:r>
      <w:r>
        <w:rPr/>
        <w:t>Φ</w:t>
      </w:r>
      <w:r>
        <w:rPr/>
        <w:t>20</w:t>
      </w:r>
      <w:r>
        <w:rPr/>
        <w:t>外圆及轴肩：粗车</w:t>
      </w:r>
      <w:r>
        <w:rPr/>
        <w:t>—</w:t>
      </w:r>
      <w:r>
        <w:rPr/>
        <w:t>精车；</w:t>
      </w:r>
    </w:p>
    <w:p>
      <w:pPr>
        <w:pStyle w:val="Normal"/>
        <w:spacing w:lineRule="exact" w:line="400"/>
        <w:ind w:firstLine="420" w:end="0"/>
        <w:rPr/>
      </w:pPr>
      <w:r>
        <w:rPr/>
        <w:t>两端面：粗车</w:t>
      </w:r>
      <w:r>
        <w:rPr/>
        <w:t>—</w:t>
      </w:r>
      <w:r>
        <w:rPr/>
        <w:t>打中心孔；</w:t>
      </w:r>
    </w:p>
    <w:p>
      <w:pPr>
        <w:pStyle w:val="Normal"/>
        <w:spacing w:lineRule="exact" w:line="400"/>
        <w:ind w:firstLine="420" w:end="0"/>
        <w:rPr/>
      </w:pPr>
      <w:r>
        <w:rPr/>
        <w:t>键槽：铣削；</w:t>
      </w:r>
    </w:p>
    <w:p>
      <w:pPr>
        <w:pStyle w:val="Normal"/>
        <w:spacing w:lineRule="exact" w:line="400"/>
        <w:ind w:firstLine="420" w:end="0"/>
        <w:rPr/>
      </w:pPr>
      <w:r>
        <w:rPr/>
        <w:t>Φ</w:t>
      </w:r>
      <w:r>
        <w:rPr/>
        <w:t>50</w:t>
      </w:r>
      <w:r>
        <w:rPr/>
        <w:t>外圆：表面淬火。</w:t>
      </w:r>
    </w:p>
    <w:p>
      <w:pPr>
        <w:pStyle w:val="Normal"/>
        <w:spacing w:lineRule="exact" w:line="400"/>
        <w:ind w:firstLine="420" w:end="0"/>
        <w:rPr/>
      </w:pPr>
      <w:r>
        <w:rPr/>
        <w:t>试安排此台阶轴零件的加工工艺路线。</w:t>
      </w:r>
    </w:p>
    <w:p>
      <w:pPr>
        <w:pStyle w:val="Normal"/>
        <w:jc w:val="center"/>
        <w:rPr/>
      </w:pPr>
      <w:r>
        <w:rPr/>
        <w:object w:dxaOrig="5365" w:dyaOrig="3539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68.3pt;height:177pt" filled="f" o:ole="">
            <v:imagedata r:id="rId5" o:title=""/>
          </v:shape>
          <o:OLEObject Type="Embed" ProgID="" ShapeID="ole_rId4" DrawAspect="Content" ObjectID="_220743718" r:id="rId4"/>
        </w:object>
      </w:r>
    </w:p>
    <w:p>
      <w:pPr>
        <w:pStyle w:val="Normal"/>
        <w:jc w:val="center"/>
        <w:rPr/>
      </w:pPr>
      <w:r>
        <w:rPr/>
        <w:t>题</w:t>
      </w:r>
      <w:r>
        <w:rPr/>
        <w:t>33</w:t>
      </w:r>
      <w:r>
        <w:rPr/>
        <w:t>图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/>
      </w:pPr>
      <w:r>
        <w:rPr/>
      </w:r>
    </w:p>
    <w:p>
      <w:pPr>
        <w:pStyle w:val="Normal"/>
        <w:tabs>
          <w:tab w:val="clear" w:pos="420"/>
          <w:tab w:val="left" w:pos="4200" w:leader="none"/>
        </w:tabs>
        <w:spacing w:lineRule="exact" w:line="400"/>
        <w:ind w:hanging="420" w:start="420" w:end="0"/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985" w:right="1985" w:gutter="0" w:header="1701" w:top="2268" w:footer="1985" w:bottom="2268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/>
    </w:pPr>
    <w:r>
      <w:rPr>
        <w:bCs/>
        <w:sz w:val="21"/>
        <w:szCs w:val="21"/>
      </w:rPr>
      <w:t>机械制造</w:t>
    </w:r>
    <w:r>
      <w:rPr>
        <w:sz w:val="21"/>
      </w:rPr>
      <w:t>试卷</w:t>
    </w:r>
    <w:r>
      <w:rPr>
        <w:rFonts w:eastAsia="Times New Roman"/>
        <w:sz w:val="21"/>
      </w:rPr>
      <w:t xml:space="preserve"> </w:t>
    </w:r>
    <w:r>
      <w:rPr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kern w:val="0"/>
        <w:sz w:val="21"/>
        <w:szCs w:val="21"/>
      </w:rPr>
      <w:t>页（共</w:t>
    </w:r>
    <w:r>
      <w:rPr>
        <w:kern w:val="0"/>
        <w:sz w:val="21"/>
        <w:szCs w:val="21"/>
      </w:rPr>
      <w:t>7</w:t>
    </w:r>
    <w:r>
      <w:rPr>
        <w:kern w:val="0"/>
        <w:sz w:val="21"/>
        <w:szCs w:val="21"/>
      </w:rPr>
      <w:t>页）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szCs w:val="21"/>
      </w:rPr>
      <w:t xml:space="preserve">16A  </w:t>
    </w:r>
    <w:r>
      <w:rPr>
        <w:szCs w:val="21"/>
      </w:rPr>
      <w:fldChar w:fldCharType="begin"/>
    </w:r>
    <w:r>
      <w:rPr>
        <w:szCs w:val="21"/>
      </w:rPr>
      <w:instrText xml:space="preserve"> DATE \@"yyyy\-M\-d" </w:instrText>
    </w:r>
    <w:r>
      <w:rPr>
        <w:szCs w:val="21"/>
      </w:rPr>
      <w:fldChar w:fldCharType="separate"/>
    </w:r>
    <w:r>
      <w:rPr>
        <w:szCs w:val="21"/>
      </w:rPr>
      <w:t>2026-7-12</w:t>
    </w:r>
    <w:r>
      <w:rPr>
        <w:szCs w:val="21"/>
      </w:rPr>
      <w:fldChar w:fldCharType="end"/>
    </w:r>
    <w:r>
      <w:rPr>
        <w:szCs w:val="21"/>
      </w:rPr>
      <w:t xml:space="preserve">  </w:t>
    </w:r>
    <w:r>
      <w:rPr>
        <w:szCs w:val="21"/>
      </w:rPr>
      <w:fldChar w:fldCharType="begin"/>
    </w:r>
    <w:r>
      <w:rPr>
        <w:szCs w:val="21"/>
      </w:rPr>
      <w:instrText xml:space="preserve"> TIME \@"HH:mm:ss" </w:instrText>
    </w:r>
    <w:r>
      <w:rPr>
        <w:szCs w:val="21"/>
      </w:rPr>
      <w:fldChar w:fldCharType="separate"/>
    </w:r>
    <w:r>
      <w:rPr>
        <w:szCs w:val="21"/>
      </w:rPr>
      <w:t>10:22:42</w:t>
    </w:r>
    <w:r>
      <w:rPr>
        <w:szCs w:val="21"/>
      </w:rPr>
      <w:fldChar w:fldCharType="end"/>
    </w:r>
  </w:p>
</w:hdr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>
      <w:color w:val="FF0000"/>
    </w:rPr>
  </w:style>
  <w:style w:type="character" w:styleId="WW8Num2z0">
    <w:name w:val="WW8Num2z0"/>
    <w:qFormat/>
    <w:rPr>
      <w:color w:val="FF0000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color w:val="FF0000"/>
    </w:rPr>
  </w:style>
  <w:style w:type="character" w:styleId="WW8Num5z0">
    <w:name w:val="WW8Num5z0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正文缩进"/>
    <w:basedOn w:val="Normal"/>
    <w:qFormat/>
    <w:pPr>
      <w:ind w:firstLine="420" w:start="0" w:end="0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2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2016-10-12T10:07:00Z</dcterms:created>
  <dc:creator>雨林木风</dc:creator>
  <dc:description/>
  <cp:keywords/>
  <dc:language>en-US</dc:language>
  <cp:lastModifiedBy>dell</cp:lastModifiedBy>
  <cp:lastPrinted>2017-02-23T09:12:00Z</cp:lastPrinted>
  <dcterms:modified xsi:type="dcterms:W3CDTF">2017-05-24T06:57:00Z</dcterms:modified>
  <cp:revision>78</cp:revision>
  <dc:subject/>
  <dc:title>绝密★启用前</dc:title>
</cp:coreProperties>
</file>