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第二章 机械加工工艺规程设计</w:t>
      </w:r>
    </w:p>
    <w:p>
      <w:r>
        <w:rPr>
          <w:b/>
          <w:color w:val="004600"/>
        </w:rPr>
        <w:t>[图示说明：图2-5为利用粗基准补充定位的例子，包含a工件简图和b加工简图，工件简图为带孔的耳形零件，标注有尺寸、公差及表面粗糙度要求，加工简图为对应的钻模结构，标注1为V形爪，2为工件，3为滑柱钻模。]</w:t>
      </w:r>
    </w:p>
    <w:p/>
    <w:p>
      <w:r>
        <w:t>（2）统一基准原则 当工件以某一精基准定位时，可以比较方便地加工大多数（或所有）其他加工面，应尽早地把这个基准面加工出来，并达到一定精度，以后工序均以它为精基准加工其他加工面，称为统一基准原则（见本章第七节实例二）。</w:t>
      </w:r>
    </w:p>
    <w:p/>
    <w:p>
      <w:r>
        <w:t>采用统一基准原则可以简化夹具设计，减少工件搬动和翻转次数。在自动化生产中广泛使用这一原则。</w:t>
      </w:r>
    </w:p>
    <w:p/>
    <w:p>
      <w:r>
        <w:t>应当指出，统一基准原则常会带来基准不重合的问题。在这种情况下，要针对具体问题进行认真分析，在可以满足设计要求的前提下，决定最终选择的精基准。</w:t>
      </w:r>
    </w:p>
    <w:p/>
    <w:p>
      <w:r>
        <w:t>（3）互为基准原则 某些位置度要求很高的表面，常采用互为基准反复加工的办法来达到位置度要求，称为互为基准原则。</w:t>
      </w:r>
    </w:p>
    <w:p/>
    <w:p>
      <w:r>
        <w:t>（4）自为基准原则 旨在减小表面粗糙度值、减小加工余量和保证加工余量均匀的工序，常以加工面本身为基准进行加工，称为自为基准原则。</w:t>
      </w:r>
    </w:p>
    <w:p/>
    <w:p>
      <w:r>
        <w:t>例如，图2-6所示的床身导轨面的磨削工序，用固定在磨头上的百分表3，找正工件上的导轨面。当工作台纵向移动时，调整工件1下部的四个楔铁2，使百分表的指针基本不动为止，夹紧工件，加工导轨面，即以导轨面自身为基准进行加工。工件下面的四个楔铁只起支承作用。再如，拉孔、推孔、珩磨孔、铰孔、浮动镗刀块镗孔等都是自为基准加工的典型例子。</w:t>
      </w:r>
    </w:p>
    <w:p/>
    <w:p>
      <w:r>
        <w:t>（5）便于装夹原则 所选择的精基准，应能保证定位准确、可靠，夹紧机构简单，操作方便，称为便于装夹原则。</w:t>
      </w:r>
    </w:p>
    <w:p/>
    <w:p>
      <w:r>
        <w:t>在上述五条原则中，前四条都有它们各自的应用条件，唯有最后一条，即便于装夹原则是始终不能违反的。在考虑工件如何定位的同时必须认真分析如何夹紧工件，遵守夹紧机构的设计原则（详见第三章第三节）。</w:t>
      </w:r>
    </w:p>
    <w:p/>
    <w:p>
      <w:r>
        <w:rPr>
          <w:b/>
          <w:color w:val="004600"/>
        </w:rPr>
        <w:t>[图示说明：图2-6为床身导轨面自为基准定位示意图，标注1为工件，2为楔铁，3为找正用百分表，展示了磨削床身导轨面时以导轨面自身为基准找正定位的结构。]</w:t>
      </w:r>
    </w:p>
    <w:p/>
    <w:p>
      <w:pPr>
        <w:pStyle w:val="Heading2"/>
      </w:pPr>
      <w:r>
        <w:t>二、加工经济精度与加工方法的选择</w:t>
      </w:r>
    </w:p>
    <w:p>
      <w:pPr>
        <w:pStyle w:val="Heading3"/>
      </w:pPr>
      <w:r>
        <w:t>1. 加工经济精度</w:t>
      </w:r>
    </w:p>
    <w:p>
      <w:r>
        <w:t>各种加工方法（车、铣、刨、磨、钻、镗、铰等）所能达到的加工精度和表面粗糙度，都是有一定范围的。任何一种加工方法，只要精心操作、细心调整、选择合适的切削用量，其加工精度就可以得到提高，加工表面粗糙度值就可以减小。但是，随着加工精度的提高和表面粗糙度值的减小，所耗费的时间与成本也会随之增加。</w:t>
      </w:r>
    </w:p>
    <w:p/>
    <w:p>
      <w:r>
        <w:t>生产上加工精度的高低是用其可以控制的加工误差的大小来表示的。加工误差小，则加工精度高；加工误差大，则加工精度低。统计资料表明，加工误差和加工成本之间成反比例关系，如图2-7所示，$\delta$表示加工误差，$S$表示加工成本。可以看出：对一种加工方法来说，加工误差小到一定程度（如曲线中A点的左侧）后，加工成本提高很多，加工误差却降低很少；加工误差大到一定程度后（如曲线中B点的右侧），加工误差增大很多，加工成本却降低很少。这说明一种加工方法在A点的左侧或B点的右侧应用都是不经济的。例如，在表面粗糙度$Ra$值小于$0.4\mu m$的外圆加工中，通常用磨削加工方法而不用车削加工方法。因为车削加工方法不经济。但是，对于表面粗糙度$Ra$值为$1.6\sim25\mu m$的外圆加工，则多用车削加工方法而不用磨削加工方法，因为这时车削加工方法又是经济的了。实际上，每种加工方法都有一个加工经济精度的问题。</w:t>
      </w:r>
    </w:p>
    <w:p/>
    <w:p>
      <w:r>
        <w:rPr>
          <w:b/>
          <w:color w:val="004600"/>
        </w:rPr>
        <w:t>[图示说明：图2-7为加工误差与加工成本的关系曲线图，横坐标为加工误差$\delta$，纵坐标为加工成本$S$，曲线随$\delta$增大$S$下降，标注有A、B两个特征点，$\delta_0$和$S_0$对应经济精度区间的分界。]</w:t>
      </w:r>
    </w:p>
    <w:p/>
    <w:p>
      <w:r>
        <w:t>所谓加工经济精度是指在正常加工条件下（采用符合质量标准的设备、工艺装备和标准技术等级的工人，不延长加工时间）所能保证的加工精度和表面粗糙度。</w:t>
      </w:r>
    </w:p>
    <w:p/>
    <w:p>
      <w:pPr>
        <w:pStyle w:val="Heading3"/>
      </w:pPr>
      <w:r>
        <w:t>2. 加工方法的选择</w:t>
      </w:r>
    </w:p>
    <w:p>
      <w:r>
        <w:t>根据零件加工面（平面、外圆、孔、复杂曲面等）、零件材料和加工精度以及生产率的要求，考虑工厂（或车间）现有工艺条件，考虑加工经济精度等因素，选择加工方法。例如，①$\phi50mm$的外圆，材料为45钢，尺寸公差等级是IT6，表面粗糙度$Ra$值为$0.8\mu m$，其终加工工序应选择精磨。②非铁金属材料宜选择切削加工方法，不宜选择磨削加工方法，因为非铁金属易堵塞砂轮工作面。③为了满足大批大量生产的需要，齿轮内孔通常多采用拉削加工方法加工。表2-4~表2-6介绍了各种加工方法的加工经济精度，供选择加工方法时参考。</w:t>
      </w:r>
    </w:p>
    <w:p/>
    <w:p>
      <w:r>
        <w:rPr>
          <w:b/>
          <w:color w:val="004600"/>
        </w:rPr>
        <w:t>[表格说明：表2-4为外圆加工中各种加工方法的加工经济精度及表面粗糙度，列包含加工方法、加工情况、加工经济精度（IT）、表面粗糙度$Ra$值/$\mu m$。内容如下：</w:t>
      </w:r>
    </w:p>
    <w:p>
      <w:r>
        <w:t>车加工：粗车，IT12~13，$Ra$10~80$\mu m$；半精车，IT10~11，$Ra$2.5~10$\mu m$；精车，IT7~8，$Ra$1.25~5$\mu m$；金刚石车（镜面车），IT5~6，$Ra$0.005~1.25$\mu m$。</w:t>
      </w:r>
    </w:p>
    <w:p>
      <w:r>
        <w:t>铣加工：粗铣，IT12~13，$Ra$10~80$\mu m$；半精铣，IT11~12，$Ra$2.5~10$\mu m$；精铣，IT8~9，$Ra$1.25~5$\mu m$。</w:t>
      </w:r>
    </w:p>
    <w:p>
      <w:r>
        <w:t>车槽加工：一次行程，IT11~12，$Ra$10~20$\mu m$；二次行程，IT10~11，$Ra$2.5~10$\mu m$。</w:t>
      </w:r>
    </w:p>
    <w:p>
      <w:r>
        <w:t>外磨加工：粗磨，IT8~9，$Ra$1.25~10$\mu m$；半精磨，IT7~8，$Ra$0.63~2.5$\mu m$；精磨，IT6~7，$Ra$0.16~1.25$\mu m$；精密磨（精修整砂轮），IT5~6，$Ra$0.08~0.32$\mu m$；镜面磨，IT5，$Ra$0.008~0.08$\mu m$。</w:t>
      </w:r>
    </w:p>
    <w:p>
      <w:r>
        <w:t>抛光：无加工情况标注，无经济精度标注，$Ra$0.008~1.25$\mu m$。</w:t>
      </w:r>
    </w:p>
    <w:p>
      <w:r>
        <w:t>研磨加工：粗研，IT5~6，$Ra$0.16~0.63$\mu m$；精研，IT5，$Ra$0.04~0.32$\mu m$；精密研，IT5，$Ra$0.008~0.08$\mu m$。</w:t>
      </w:r>
    </w:p>
    <w:p>
      <w:r>
        <w:t>超精加工：精，IT5，$Ra$0.08~0.32$\mu m$；精密，IT5，$Ra$0.01~0.16$\mu m$。</w:t>
      </w:r>
    </w:p>
    <w:p>
      <w:r>
        <w:t>砂带磨加工：精磨，IT5~6，$Ra$0.02~0.16$\mu m$；精密磨，IT5，$Ra$0.008~0.04$\mu m$。</w:t>
      </w:r>
    </w:p>
    <w:p>
      <w:r>
        <w:t>滚压：无加工情况标注，IT6~7，$Ra$0.16~1.25$\mu m$。</w:t>
      </w:r>
    </w:p>
    <w:p>
      <w:r>
        <w:t>注：加工非铁金属时，表面粗糙度$Ra$值取小值。]</w:t>
      </w:r>
    </w:p>
    <w:p/>
    <w:p>
      <w:r>
        <w:rPr>
          <w:b/>
          <w:color w:val="004600"/>
        </w:rPr>
        <w:t>[表格说明：表2-5为孔加工中各种加工方法的加工经济精度及表面粗糙度，列包含加工方法、加工情况、加工经济精度（IT）、表面粗糙度$Ra$值/$\mu m$。内容如下：</w:t>
      </w:r>
    </w:p>
    <w:p>
      <w:r>
        <w:t>钻加工：$\phi15mm$以下，IT11~13，$Ra$5~80$\mu m$；$\phi15mm$以上，IT10~12，$Ra$20~80$\mu m$。</w:t>
      </w:r>
    </w:p>
    <w:p>
      <w:r>
        <w:t>扩加工：粗扩，IT12~13，$Ra$5~20$\mu m$；一次扩孔（铸孔或冲孔），IT11~13，$Ra$10~40$\mu m$；精扩，IT9~11，$Ra$1.25~10$\mu m$。</w:t>
      </w:r>
    </w:p>
    <w:p>
      <w:r>
        <w:t>铰加工：半精铰，IT8~9，$Ra$1.25~10$\mu m$；精铰，IT6~7，$Ra$0.32~5$\mu m$；手铰，IT5，$Ra$0.08~1.25$\mu m$。</w:t>
      </w:r>
    </w:p>
    <w:p>
      <w:r>
        <w:t>拉加工：粗拉，IT9~10，$Ra$1.25~5$\mu m$；一次拉孔（铸孔或冲孔），IT10~11，$Ra$0.32~2.5$\mu m$；精拉，IT7~9，$Ra$0.16~0.63$\mu m$。</w:t>
      </w:r>
    </w:p>
    <w:p>
      <w:r>
        <w:t>推加工：半精推，IT6~8，$Ra$0.32~1.25$\mu m$；精推，IT6，$Ra$0.08~0.32$\mu m$。</w:t>
      </w:r>
    </w:p>
    <w:p>
      <w:r>
        <w:t>镗加工：粗镗，IT12~13，$Ra$5~20$\mu m$；半精镗，IT10~11，$Ra$2.5~10$\mu m$；精镗（浮动镗），IT7~9，$Ra$0.63~5$\mu m$；金刚镗，IT5~7，$Ra$0.16~1.25$\mu m$。</w:t>
      </w:r>
    </w:p>
    <w:p>
      <w:r>
        <w:t>内磨加工：粗磨，IT9~11，$Ra$1.25~10$\mu m$；半精磨，IT9~10，$Ra$0.32~1.25$\mu m$；精磨，IT7~8，$Ra$0.08~0.63$\mu m$；精密磨（精修整砂轮），IT6~7，$Ra$0.04~0.16$\mu m$。</w:t>
      </w:r>
    </w:p>
    <w:p>
      <w:r>
        <w:t>珩加工：粗珩，IT5~6，$Ra$0.16~1.25$\mu m$；精珩，IT5，$Ra$0.04~0.32$\mu m$。</w:t>
      </w:r>
    </w:p>
    <w:p>
      <w:r>
        <w:t>研磨加工：粗研，IT5~6，$Ra$0.16~0.63$\mu m$；精研，IT5，$Ra$0.04~0.32$\mu m$；精密研，IT5，$Ra$0.008~0.08$\mu m$。</w:t>
      </w:r>
    </w:p>
    <w:p>
      <w:r>
        <w:t>挤加工：使用滚珠扩孔器、圆柱扩孔器、挤压头，IT6~8，$Ra$0.01~1.25$\mu m$。</w:t>
      </w:r>
    </w:p>
    <w:p>
      <w:r>
        <w:t>注：加工非铁金属时，表面粗糙度$Ra$值取小值。]</w:t>
      </w:r>
    </w:p>
    <w:p/>
    <w:p>
      <w:r>
        <w:rPr>
          <w:b/>
          <w:color w:val="004600"/>
        </w:rPr>
        <w:t>[表格说明：表2-6为平面加工中各种加工方法的加工经济精度及表面粗糙度，列包含加工方法、加工情况、加工经济精度（IT）、表面粗糙度$Ra$值/$\mu m$。内容如下：</w:t>
      </w:r>
    </w:p>
    <w:p>
      <w:r>
        <w:t>周铣加工：粗铣，IT11~13，$Ra$5~20$\mu m$；半精铣，IT8~11，$Ra$2.5~10$\mu m$；精铣，IT6~8，$Ra$0.63~5$\mu m$。</w:t>
      </w:r>
    </w:p>
    <w:p>
      <w:r>
        <w:t>端铣加工：粗铣，IT11~13，$Ra$5~20$\mu m$；半精铣，IT8~11，$Ra$2.5~10$\mu m$；精铣，IT6~8，$Ra$0.63~5$\mu m$。</w:t>
      </w:r>
    </w:p>
    <w:p>
      <w:r>
        <w:t>车加工：半精车，IT8~11，$Ra$2.5~10$\mu m$；精车，IT6~8，$Ra$1.25~5$\mu m$；细车（金刚石车），IT6~7，$Ra$0.008~1.25$\mu m$。</w:t>
      </w:r>
    </w:p>
    <w:p>
      <w:r>
        <w:t>刨加工：粗刨，IT11~13，$Ra$5~20$\mu m$；半精刨，IT8~11，$Ra$2.5~10$\mu m$；精刨，IT6~8，$Ra$0.63~5$\mu m$；宽刀精刨，IT6~7，$Ra$0.008~1.25$\mu m$。</w:t>
      </w:r>
    </w:p>
    <w:p>
      <w:r>
        <w:t>插加工：无加工情况细分，IT8~13，$Ra$2.5~20$\mu m$。</w:t>
      </w:r>
    </w:p>
    <w:p>
      <w:r>
        <w:t>拉加工：粗拉（铸造或冲压表面），IT10~11，$Ra$5~20$\mu m$；精拉，IT6~9，$Ra$0.32~2.5$\mu m$。</w:t>
      </w:r>
    </w:p>
    <w:p>
      <w:r>
        <w:t>平磨加工：粗磨，IT8~10，$Ra$1.25~10$\mu m$；半精磨，IT8~9，$Ra$0.63~2.5$\mu m$；精磨，IT6~8，$Ra$0.16~1.25$\mu m$；精密磨，IT6，$Ra$0.04~0.32$\mu m$。</w:t>
      </w:r>
    </w:p>
    <w:p>
      <w:r>
        <w:t>刮加工：25×25mm²内点数8~10，无精度标注，$Ra$0.63~1.25$\mu m$；10~13点，无精度标注，$Ra$0.32~0.63$\mu m$；13~16点，无精度标注，$Ra$0.16~0.32$\mu m$；16~20点，无精度标注，$Ra$0.08~0.16$\mu m$；20~25点，无精度标注，$Ra$0.04~0.08$\mu m$。</w:t>
      </w:r>
    </w:p>
    <w:p>
      <w:r>
        <w:t>研磨加工：粗研，IT6，$Ra$0.16~0.63$\mu m$；精研，IT5，$Ra$0.04~0.32$\mu m$；精密研，IT5，$Ra$0.008~0.08$\mu m$。</w:t>
      </w:r>
    </w:p>
    <w:p>
      <w:r>
        <w:t>砂带磨加工：精磨，IT5~6，$Ra$0.04~0.32$\mu m$；精密磨，IT5，$Ra$0.008~0.04$\mu m$。</w:t>
      </w:r>
    </w:p>
    <w:p>
      <w:r>
        <w:t>滚压加工：无加工情况细分，IT7~10，$Ra$0.16~2.5$\mu m$。</w:t>
      </w:r>
    </w:p>
    <w:p>
      <w:r>
        <w:t>注：加工非铁金属时，表面粗糙度$Ra$值取小值。]</w:t>
      </w:r>
    </w:p>
    <w:p/>
    <w:p>
      <w:pPr>
        <w:pStyle w:val="Heading3"/>
      </w:pPr>
      <w:r>
        <w:t>3. 机床的选择</w:t>
      </w:r>
    </w:p>
    <w:p>
      <w:r>
        <w:t>一般来说，产品变换周期短，普通机床加工有困难或无法加工的复杂曲线、曲面，应选数控机床；产品基本不变的大批大量生产，宜选用专用组合机床。由于数控机床特别是加工中心价格昂贵，因此，在新购置设备时，还必须考虑企业的经济实力和投资的回收期限（详见本章第六节）。无论是普通机床还是数控机床，它们的精度都有高、低之分。高精度机床与普通精度机床的价格相差很大，因此，应根据零件的精度要求，选择精度适中的机床。选择时，可查阅产品目录或有关手册来了解各种机床的精度。</w:t>
      </w:r>
    </w:p>
    <w:p/>
    <w:p>
      <w:r>
        <w:t>对那些有特殊要求的加工面，例如，相对于工厂工艺条件来说，尺寸特别大或尺寸特别小，技术要求高，加工有困难，就需要考虑是否需要外协加工，或者增加投资，增添设备，开展必要的工艺研究，以扩大工艺能力，满足加工要求。</w:t>
      </w:r>
    </w:p>
    <w:p/>
    <w:p>
      <w:pPr>
        <w:pStyle w:val="Heading2"/>
      </w:pPr>
      <w:r>
        <w:t>三、典型表面的加工路线</w:t>
      </w:r>
    </w:p>
    <w:p>
      <w:r>
        <w:t>外圆、内孔和平面加工量大而面广，习惯上把机器零件的这些表面称为典型表面。根据这些表面的精度要求选择一个最终的加工方法，然后辅以先导工序的预加工方法，就组成一条加工路线。长期的生产实践积累了一些比较成熟的加工路线，熟悉这些加工路线对编制工艺规程具有指导作用。</w:t>
      </w:r>
    </w:p>
    <w:p/>
    <w:p>
      <w:pPr>
        <w:pStyle w:val="Heading3"/>
      </w:pPr>
      <w:r>
        <w:t>1. 外圆表面的加工路线</w:t>
      </w:r>
    </w:p>
    <w:p>
      <w:r>
        <w:t>零件的外圆表面主要采用下列四条基本加工路线来加工（图2-8）。</w:t>
      </w:r>
    </w:p>
    <w:p/>
    <w:p>
      <w:r>
        <w:rPr>
          <w:b/>
          <w:color w:val="004600"/>
        </w:rPr>
        <w:t>[图示说明：图2-8为外圆表面的加工路线框图，展示了不同加工工序的组合及对应精度和粗糙度：粗车IT10~IT13、$Ra$10~80$\mu m$后接半精车IT8~IT11、$Ra$2.5~12.5$\mu m$；半精车后可接精车IT7~IT9、$Ra$1.25~6.3$\mu m$，或粗磨IT8~IT9、$Ra$1.25~10$\mu m$；精车后可接金刚石车IT5~IT6、$Ra$0.005~1.25$\mu m$，或滚压IT6~IT7、$Ra$0.16~1.25$\mu m$；粗磨后可接精磨IT6~IT7、$Ra$0.16~1.25$\mu m$；精磨后可接研磨IT5、$Ra$0.008~0.32$\mu m$，或砂带磨IT5~IT6、$Ra$0.0008~0.16$\mu m$，或精密磨削IT5、$Ra$0.0008~0.08$\mu m$，或抛光$Ra$0.0008~1.25$\mu m$；另外粗铣IT12~IT13、$Ra$10~80$\mu m$后接半精铣IT8~IT11、$Ra$6.3~10$\mu m$，再接精铣IT8~IT9、$Ra$1.25~5$\mu m$。]</w:t>
      </w:r>
    </w:p>
    <w:p/>
    <w:p>
      <w:r>
        <w:t>（1）粗车—半精车—精车 这是应用最广的一条加工路线。只要工件材料可以切削加工，公差等级≤IT7，表面粗糙度$Ra$值≥$0.8\mu m$的外圆表面都可以在这条加工路线中加工。如果加工精度要求较低，可以只取粗车；也可以只取粗车—半精车。</w:t>
      </w:r>
    </w:p>
    <w:p/>
    <w:p>
      <w:r>
        <w:t>（2）粗车—半精车—粗磨—精磨 对于钢铁材料，特别是对半精车后有淬火要求，公差等级≤IT6，表面粗糙度$Ra$值≥$0.16\mu m$的外圆表面，一般可安排在这条加工路线中加工。</w:t>
      </w:r>
    </w:p>
    <w:p/>
    <w:p>
      <w:r>
        <w:t>（3）粗车—半精车—精车—金刚石车 这条加工路线主要适用于工件材料为非铁金属（如铜、铝），不宜采用磨削加工方法加工的外圆表面。</w:t>
      </w:r>
    </w:p>
    <w:p/>
    <w:p>
      <w:r>
        <w:t>金刚石车是在精密车床上用金刚石车刀进行车削。精密车床的主运动系统多采用液体静压轴承或空气静压轴承，进给运动系统多采用液体静压导轨或空气静压导轨，因而主运动平稳，进给运动比较均匀，少爬行，可以有比较高的加工精度和比较小的表面粗糙度值。目前，这种加工方法已用于尺寸精度为$0.01\mu m$和表面粗糙度$Ra$值为$0.005\mu m$的超精密加工中。</w:t>
      </w:r>
    </w:p>
    <w:p/>
    <w:p>
      <w:r>
        <w:t>（4）粗车—半精车—粗磨—精磨—研磨、砂带磨、抛光以及其他超精加工方法 这是在前面加工路线（2）的基础上又加进其他精密、超精密加工或光整加工工序。这些加工方法多以减小表面粗糙度值、提高尺寸精度、形状精度为主要目的，有些加工方法，如抛光、砂带磨等则以减小表面粗糙度值为主。</w:t>
      </w:r>
    </w:p>
    <w:p/>
    <w:p>
      <w:r>
        <w:rPr>
          <w:b/>
          <w:color w:val="004600"/>
        </w:rPr>
        <w:t>[图示说明：图2-9为外圆研磨的研具示意图，展示了工件、研具、研磨剂、研具夹的结构，研磨时研具沿轴向受力F做往复运动，工件做回转运动，研具和工件间留存研磨剂。]</w:t>
      </w:r>
    </w:p>
    <w:p/>
    <w:p>
      <w:r>
        <w:t>图2-9所示为用于外圆研磨的研具示意图。研具材料一般为铸铁、铜、铝或硬木等。研磨剂一般为氧化铝、碳化硅、金刚石、碳化硼以及氧化铁、氧化铬微粉等，用切削液和添加剂混合而成。根据研磨对象的材料和精度要求来选择研具材料和研磨剂。研磨时，工件做回转运动，研具做轴向往复运动（可以手动，也可以机动）。研具和工件表面之间应留有适当的间隙（一般为0.02~0.05mm），以存留研磨剂。可调研具（轴向开口）磨损后通过调整间隙来改变研具尺寸，不可调研具磨损后只能改制来研磨较大直径的外圆。为改善研磨质量，还需精心调整研磨用量，包括研磨压力和研磨速度的调整。</w:t>
      </w:r>
    </w:p>
    <w:p/>
    <w:p>
      <w:r>
        <w:t>砂带磨削是以粘满砂粒的砂带高速回转，工件缓慢转动并做送进运动对工件进行磨削加工的加工方法。图2-10a、b所示为闭式砂带磨削原理图，图2-10c所示为开式砂带磨削原理图，其中图2-10a和c所示为通过接触轮，使砂带与工件接触。可以看出其磨削方式和砂轮磨削类似，但磨削效率可以很高。图2-10b所示为砂带直接和工件接触（软接触），主要用于减小表面粗糙度值的加工。由于砂带基底质软，接触轮也是在金属骨架上浇注橡胶做成的，也属于软质，所以砂带磨削有抛光性质。超精密砂带磨削可使工件表面粗糙度$Ra$值达到$0.008\mu m$。</w:t>
      </w:r>
    </w:p>
    <w:p/>
    <w:p>
      <w:r>
        <w:rPr>
          <w:b/>
          <w:color w:val="004600"/>
        </w:rPr>
        <w:t>[图示说明：图2-10为砂带磨削原理图，包含三种形式：a为闭式砂带（接触轮接触式），由张紧轮、砂带、接触轮、工件组成；b为闭式砂带（软接触），砂带直接接触工件；c为开式砂带（接触轮接触式），由砂带轮、砂带、接触轮、卷带轮、工件组成。]</w:t>
      </w:r>
    </w:p>
    <w:p/>
    <w:p>
      <w:r>
        <w:t>抛光是用敷有细磨粉或软膏磨料的布轮、布盘或皮轮、皮盘等软质工具，靠机械滑擦和化学作用，减小工件表面粗糙度值的加工方法。这种加工方法去除余量通常小到可以忽略，不能提高尺寸和位置精度。</w:t>
      </w:r>
    </w:p>
    <w:p/>
    <w:p>
      <w:pPr>
        <w:pStyle w:val="Heading3"/>
      </w:pPr>
      <w:r>
        <w:t>2. 孔的加工路线</w:t>
      </w:r>
    </w:p>
    <w:p>
      <w:r>
        <w:t>图2-11所示为常见孔的加工路线框图，可分为四条基本的加工路线。</w:t>
      </w:r>
    </w:p>
    <w:p/>
    <w:p>
      <w:r>
        <w:rPr>
          <w:b/>
          <w:color w:val="004600"/>
        </w:rPr>
        <w:t>[图示说明：图2-11为孔的加工路线框图，展示了不同工序组合及对应精度粗糙度：初始工序可选钻IT10~IT13、$Ra$5~80$\mu m$，或粗镗IT12~IT13、$Ra$5~20$\mu m$，或粗拉IT9~IT10、$Ra$1.25~5$\mu m$；钻后可接扩IT9~IT13、$Ra$1.25~40$\mu m$，或半精镗IT10~IT11、$Ra$2.5~10$\mu m$；扩后接铰IT6~IT9、$Ra$0.32~10$\mu m$，铰后接手铰IT5、$Ra$0.008~1.25$\mu m$，手铰后接滚压IT0~IT8、$Ra$0.001~1.25$\mu m$；半精镗后接精镗IT7~IT9、$Ra$0.63~5$\mu m$，或粗磨IT9~IT10、$Ra$1.25~10$\mu m$；精镗后接浮动镗IT5~IT7、$Ra$0.16~1.25$\mu m$，或金刚镗IT5~IT7、$Ra$0.16~1.25$\mu m$；粗磨后接精磨IT6~IT8、$Ra$0.08~0.63$\mu m$，精磨后接珩磨IT5~IT6、$Ra$0.04~1.25$\mu m$，或研磨IT5~IT6、$Ra$0.0008~0.63$\mu m$；粗拉后接精拉IT7~IT9、$Ra$0.16~0.63$\mu m$，精拉后接推IT6~IT8、$Ra$0.008~1.25$\mu m$。]</w:t>
      </w:r>
    </w:p>
    <w:p/>
    <w:p>
      <w:r>
        <w:t>（1）钻—粗拉—精拉 这条加工路线多用于大批大量生产盘套类零件的圆孔、单键孔和花键孔加工。其加工质量稳定、生产效率高。当工件上没有铸出或锻出毛坯孔时，第一道工序需安排钻孔；当工件上已有毛坯孔时，则第一道工序需安排粗镗孔，以保证孔的位置精度。如果模锻孔的精度较好，也可以直接安排拉削加工。拉刀是定尺寸刀具，经拉削加工的孔一般为IT7的基准孔（H7）。</w:t>
      </w:r>
    </w:p>
    <w:p/>
    <w:p>
      <w:r>
        <w:t>（2）钻—扩—铰—手铰 这是一条应用最为广泛的加工路线，在各种生产类型中都有应用，多用于中、小孔加工。其中扩孔有纠正位置精度的能力，铰孔只能保证尺寸、形状精度和减小孔的表面粗糙度值，不能纠正位置精度。当对孔的尺寸精度、形状精度要求比较高时，表面粗糙度值要求又比较小时，往往安排一次手铰加工。有时，用端面铰刀手铰，可用来纠正孔的轴线与端面之间的垂直度误差。铰刀也是定尺寸刀具，所以经过铰孔加工的孔一般也是IT7的基准孔（H7）。</w:t>
      </w:r>
    </w:p>
    <w:p/>
    <w:p>
      <w:r>
        <w:t>（3）钻或粗镗—半精镗—精镗—浮动镗或金刚镗 下列情况下的孔，多在这条加工路线中加工：</w:t>
      </w:r>
    </w:p>
    <w:p>
      <w:r>
        <w:t>1）单件小批生产中的箱体孔系加工。</w:t>
      </w:r>
    </w:p>
    <w:p>
      <w:r>
        <w:t>2）位置精度要求很高的孔系加工。</w:t>
      </w:r>
    </w:p>
    <w:p>
      <w:r>
        <w:t>3）在各种生产类型中，直径比较大的孔，如$\phi80mm$以上，毛坯上已有位置精度比较低的铸孔或锻孔。</w:t>
      </w:r>
    </w:p>
    <w:p>
      <w:r>
        <w:t>4）材料为非铁金属的加工。</w:t>
      </w:r>
    </w:p>
    <w:p/>
    <w:p>
      <w:r>
        <w:t>在这条加工路线中，当工件毛坯上已有毛坯孔时，第一道工序安排粗镗，无毛坯孔时则第一道工序安排钻孔。后面的工序视零件的精度要求，可安排半精镗，亦可安排半精镗—精镗或安排半精镗—精镗—浮动镗，半精镗—精镗—金刚镗。</w:t>
      </w:r>
    </w:p>
    <w:p/>
    <w:p>
      <w:r>
        <w:rPr>
          <w:b/>
          <w:color w:val="004600"/>
        </w:rPr>
        <w:t>[图示说明：图2-12为镗刀块在镗杆方槽内可以滑动的结构示意图，标注1为工件，2为镗刀块，3为镗杆，镗刀块可沿镗杆径向滑动，加工表面粗糙度可达$Ra$0.01~0.4$\mu m$。]</w:t>
      </w:r>
    </w:p>
    <w:p/>
    <w:p>
      <w:r>
        <w:t>浮动镗刀块属于定尺寸刀具，它安装在镗刀杆的方槽中，沿镗杆径向可以滑动（图2-12），其加工精度较高，表面粗糙度值较小，生产效率高。浮动镗刀块的结构如图2-13所示。</w:t>
      </w:r>
    </w:p>
    <w:p/>
    <w:p>
      <w:r>
        <w:rPr>
          <w:b/>
          <w:color w:val="004600"/>
        </w:rPr>
        <w:t>[图示说明：图2-13为浮动镗刀块的结构示意图，标注了各部分的尺寸公差、形位公差及表面粗糙度要求，展示了浮动镗刀块的具体结构，包括切削部分的角度参数。]</w:t>
      </w:r>
    </w:p>
    <w:p/>
    <w:p>
      <w:r>
        <w:t>金刚镗是指在精密镗头上安装刃磨质量较好的金刚石刀具或硬质合金刀具进行高速、小进给精镗孔加工。金刚镗床也有精密和普通之分。精密金刚镗指金刚镗床的镗头采用空气（或液体）静压轴承，进给运动系统采用空气（或液体）静压导轨，镗刀采用金刚石镗刀进行高速、小进给镗孔加工。</w:t>
      </w:r>
    </w:p>
    <w:p/>
    <w:p>
      <w:r>
        <w:t>（4）钻或粗镗—半精镗—粗磨—精磨—研磨或珩磨 这条加工路线主要用于淬硬零件加工或精度要求高的孔加工。其中，研磨孔是一种精密加工方法。研磨孔用的研具是一个圆棒。研磨时工件做回转运动，研具做往复进给运动。有时亦可工件不动，研具同时做回转和往复进给运动，同外圆研磨一样，需要配置合适的研磨剂。</w:t>
      </w:r>
    </w:p>
    <w:p/>
    <w:p>
      <w:r>
        <w:t>珩磨是一种常用的孔加工方法。用细粒度砂条组成珩磨头，加工时工件不动，珩磨头回转并做往复进给运动。珩磨头需经精心设计和制作，有多种结构，图2-14所示为珩磨的工作原理图。</w:t>
      </w:r>
    </w:p>
    <w:p/>
    <w:p>
      <w:r>
        <w:rPr>
          <w:b/>
          <w:color w:val="004600"/>
        </w:rPr>
        <w:t>[图示说明：图2-14为珩磨的工作原理图，展示珩磨头由顶杆、磨条组成，靠机械或液压力涨开磨条接触工件表面，珩磨头同时做回转运动和轴向往复运动，磨条运动轨迹形成交叉网纹，下方为珩磨加工纹路的示意图。]</w:t>
      </w:r>
    </w:p>
    <w:p/>
    <w:p>
      <w:r>
        <w:t>珩磨头砂条数量为2~8根不等，它们均匀地分布在圆周上，靠机械或液压作用涨开在工件表面上，产生一定的切削压力。经珩磨后的工件表面呈网纹状。珩磨加工范围宽，通常能加工的孔径为1~1200mm，对机床精度要求不高。若无珩磨机，可利用车床、镗床或钻床进行珩孔加工。珩磨精度与前道工序的精度有关。一般情况下，经珩磨后的尺寸和形状精度可提高一级，表面粗糙度$Ra$值可达0.04~1.25$\mu m$。</w:t>
      </w:r>
    </w:p>
    <w:p/>
    <w:p>
      <w:r>
        <w:t>对上述孔的加工路线做两点补充说明：①上述各条孔加工路线的终加工工序，其加工精度在很大程度上取决于操作者的操作水平（刀具刃磨、机床调整和对刀等）。②对以微米为单位的特小孔加工，需要采用特种加工方法，如电火花打孔、激光打孔、电子束打孔等。有关这方面的知识，可根据需要查阅有关资料。</w:t>
      </w:r>
    </w:p>
    <w:p/>
    <w:p>
      <w:pPr>
        <w:pStyle w:val="Heading3"/>
      </w:pPr>
      <w:r>
        <w:t>3. 平面的加工路线</w:t>
      </w:r>
    </w:p>
    <w:p>
      <w:r>
        <w:t>图2-15所示为常见平面的加工路线框图，可按如下五条基本加工路线来介绍。</w:t>
      </w:r>
    </w:p>
    <w:p/>
    <w:p>
      <w:r>
        <w:rPr>
          <w:b/>
          <w:color w:val="004600"/>
        </w:rPr>
        <w:t>[图示说明：图2-15为平面的加工路线框图，展示不同工序组合及对应精度粗糙度：粗铣IT11~IT13、$Ra$5~20$\mu m$后接半精铣IT8~IT11、$Ra$2.5~10$\mu m$，半精铣后接精铣IT6~IT8、$Ra$0.63~5$\mu m$，或粗磨IT8~IT10、$Ra$1.25~10$\mu m$；精铣后接高速精铣IT6~IT7、$Ra$0.16~1.25$\mu m$；粗刨IT11~IT13、$Ra$5~20$\mu m$后接半精刨IT8~IT11、$Ra$2.5~10$\mu m$，再接精刨IT6~IT8、$Ra$0.63~5$\mu m$；精刨后接宽刀精</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