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 机械加工工艺规程设计</w:t>
      </w:r>
    </w:p>
    <w:p>
      <w:pPr>
        <w:pStyle w:val="Heading2"/>
      </w:pPr>
      <w:r>
        <w:t>五、工序的集中与分散</w:t>
      </w:r>
    </w:p>
    <w:p>
      <w:r>
        <w:t>同一个工件，同样的加工内容，可以安排两种不同形式的工艺规程：一种是工序集中，另一种是工序分散。所谓工序集中，是使每个工序中包括尽可能多的工步内容，因而使总的工序数目减少，夹具的数目和工件的安装次数也相应减少。所谓工序分散，是将工艺路线中的工步内容分散在更多的工序中去完成，因而每道工序的工步少，工艺路线长。</w:t>
      </w:r>
    </w:p>
    <w:p/>
    <w:p>
      <w:r>
        <w:t>工序集中有利于保证各加工面间的相互位置精度要求，有利于采用高生产率机床，节省装夹工件的时间，减少工件的搬动次数；工序分散可使每个工序使用的设备和夹具比较简单，调整、对刀也比较容易，对操作工人的技术水平要求较低。由于工序集中和工序分散各有特点，所以在生产上都有应用。</w:t>
      </w:r>
    </w:p>
    <w:p/>
    <w:p>
      <w:r>
        <w:t>传统的流水线、自动线生产多采用工序分散的组织形式（个别工序也有相对集中的形式，如对箱体类零件采用专用组合机床加工孔系）。这种组织形式可以实现高生产率生产，但是适应性较差，特别是那些工序相对集中、专用组合机床较多的生产线，转产比较困难。</w:t>
      </w:r>
    </w:p>
    <w:p/>
    <w:p>
      <w:r>
        <w:t>采用数控机床（包括加工中心、柔性制造系统）以工序集中的形式组织生产，除了具有上述优点以外，生产适应性强，转产容易，特别适合于多品种、小批量生产的成组加工（详见本章第八节、第九节）。</w:t>
      </w:r>
    </w:p>
    <w:p/>
    <w:p>
      <w:r>
        <w:t>当对零件的加工精度要求比较高时，常需要把工艺过程划分为不同的加工阶段，在这种情况下，工序必然相对比较分散。</w:t>
      </w:r>
    </w:p>
    <w:p/>
    <w:p>
      <w:pPr>
        <w:pStyle w:val="Heading2"/>
      </w:pPr>
      <w:r>
        <w:t>六、加工阶段的划分</w:t>
      </w:r>
    </w:p>
    <w:p>
      <w:r>
        <w:t>当零件的精度要求比较高时，若将加工面从毛坯面开始到最终的精加工或精密加工都集中在一个工序中连续完成，则难以保证零件的精度要求，或浪费人力、物力资源。这是因为：</w:t>
      </w:r>
    </w:p>
    <w:p>
      <w:r>
        <w:t>1) 粗加工时，切削层厚，切削热量大，无法消除因热变形带来的加工误差，也无法消除因粗加工留在工件表层的残余应力产生的加工误差。</w:t>
      </w:r>
    </w:p>
    <w:p>
      <w:r>
        <w:t>2) 后续加工容易把已加工表面划伤。</w:t>
      </w:r>
    </w:p>
    <w:p>
      <w:r>
        <w:t>3) 不利于及时发现毛坯的缺陷。若在加工最后一个表面时才发现毛坯有缺陷，则前面的加工就白白浪费了。</w:t>
      </w:r>
    </w:p>
    <w:p>
      <w:r>
        <w:t>4) 不利于合理地使用设备。把精密机床用于粗加工，会使精密机床过早地丧失精度。</w:t>
      </w:r>
    </w:p>
    <w:p>
      <w:r>
        <w:t>5) 不利于合理地使用技术工人。让高技术工人完成粗加工任务是人力资源的一种浪费。</w:t>
      </w:r>
    </w:p>
    <w:p/>
    <w:p>
      <w:r>
        <w:t>因此，通常可将高精度零件的工艺过程划分为几个加工阶段。根据精度要求不同，可以划分为：</w:t>
      </w:r>
    </w:p>
    <w:p>
      <w:r>
        <w:t>（1）粗加工阶段 在粗加工阶段，以高生产率去除加工面多余的金属。</w:t>
      </w:r>
    </w:p>
    <w:p>
      <w:r>
        <w:t>（2）半精加工阶段 在半精加工阶段减小粗加工中留下的误差，使加工面达到一定的精度，为精加工做好准备。</w:t>
      </w:r>
    </w:p>
    <w:p>
      <w:r>
        <w:t>（3）精加工阶段 在精加工阶段，应确保尺寸、形状和位置精度以及表面粗糙度达到或基本达到图样规定的要求。</w:t>
      </w:r>
    </w:p>
    <w:p>
      <w:r>
        <w:t>（4）精密、光整加工阶段 对精度要求很高的零件，在工艺过程的最后安排珩磨或研磨、精密磨、超精加工或其他特种加工方法加工，以达到零件最终的精度要求。</w:t>
      </w:r>
    </w:p>
    <w:p/>
    <w:p>
      <w:r>
        <w:t>高精度零件的中间热处理工序，自然地把工艺过程划分为几个加工阶段。</w:t>
      </w:r>
    </w:p>
    <w:p/>
    <w:p>
      <w:r>
        <w:t>零件在上述各加工阶段中加工，可以保证有充足的时间消除热变形和粗加工产生的残余应力，使后续加工精度提高。另外，在粗加工阶段发现毛坯有缺陷时，就不必进行下一加工阶段的加工，避免浪费。此外还可以合理地使用设备；低精度机床用于粗加工，精密机床专门用于精加工，以保持精密机床的精度水平；合理地安排人力资源，让高技术工人专门从事精密、超精密加工，这对保证产品质量，提高工艺水平都是十分重要的。</w:t>
      </w:r>
    </w:p>
    <w:p/>
    <w:p>
      <w:pPr>
        <w:pStyle w:val="Heading2"/>
      </w:pPr>
      <w:r>
        <w:t>第三节 加工余量、工序尺寸及公差的确定</w:t>
      </w:r>
    </w:p>
    <w:p>
      <w:pPr>
        <w:pStyle w:val="Heading3"/>
      </w:pPr>
      <w:r>
        <w:t>一、加工余量的概念</w:t>
      </w:r>
    </w:p>
    <w:p>
      <w:pPr>
        <w:pStyle w:val="Heading4"/>
      </w:pPr>
      <w:r>
        <w:t>1. 加工总余量（毛坯余量）与工序余量</w:t>
      </w:r>
    </w:p>
    <w:p>
      <w:r>
        <w:t>毛坯尺寸与零件设计尺寸之差称为加工总余量。加工总余量的大小取决于加工过程中各个工步切除金属层厚度的大小。每一工序所切除的金属层厚度称为工序余量。加工总余量和工序余量的关系可表示为</w:t>
      </w:r>
    </w:p>
    <w:p>
      <w:r>
        <w:t>$$</w:t>
      </w:r>
    </w:p>
    <w:p>
      <w:r>
        <w:t>Z_{0}=Z_{1}+Z_{2}+\cdots+Z_{n}=\sum_{i=1}^{n} Z_{i} \tag{2-1}</w:t>
      </w:r>
    </w:p>
    <w:p>
      <w:r>
        <w:t>$$</w:t>
      </w:r>
    </w:p>
    <w:p>
      <w:r>
        <w:t>式中 $Z_{0}$——加工总余量；</w:t>
      </w:r>
    </w:p>
    <w:p>
      <w:r>
        <w:t>$Z_{i}$——工序余量；</w:t>
      </w:r>
    </w:p>
    <w:p>
      <w:r>
        <w:t>$n$——机械加工工序数目。</w:t>
      </w:r>
    </w:p>
    <w:p/>
    <w:p>
      <w:r>
        <w:t>其中，$Z_1$为第一道粗加工工序的加工余量。它与毛坯的制造精度有关，实际上是与生产类型和毛坯的制造方法有关。毛坯制造精度高（如大批大量生产的模锻毛坯），则第一道粗加工工序的加工余量小，若毛坯制造精度低（如单件小批生产的自由锻毛坯），则第一道粗加工工序的加工余量就大（具体数值可参阅有关的毛坯余量手册）。其他机械加工工序余量的大小将在本节稍后做专门分析。</w:t>
      </w:r>
    </w:p>
    <w:p/>
    <w:p>
      <w:r>
        <w:t>工序余量还可定义为相邻两工序公称尺寸之差。按照这一定义，工序余量有单边余量和双边余量之分。零件非对称结构的非对称表面，其加工余量为单边余量（图2-16a），可表示为</w:t>
      </w:r>
    </w:p>
    <w:p>
      <w:r>
        <w:t>$$</w:t>
      </w:r>
    </w:p>
    <w:p>
      <w:r>
        <w:t>Z_{i}=l_{i-1}-l_{i} \tag{2-2}</w:t>
      </w:r>
    </w:p>
    <w:p>
      <w:r>
        <w:t>$$</w:t>
      </w:r>
    </w:p>
    <w:p>
      <w:r>
        <w:t>式中 $Z_{i}$——本道工序的工序余量；</w:t>
      </w:r>
    </w:p>
    <w:p>
      <w:r>
        <w:t>$l_{i}$——本道工序的公称尺寸；</w:t>
      </w:r>
    </w:p>
    <w:p>
      <w:r>
        <w:t>$l_{i-1}$——上道工序的公称尺寸。</w:t>
      </w:r>
    </w:p>
    <w:p/>
    <w:p>
      <w:r>
        <w:t>零件对称结构的对称表面，其加工余量为双边余量（图2-16b），可表示为</w:t>
      </w:r>
    </w:p>
    <w:p>
      <w:r>
        <w:t>$$</w:t>
      </w:r>
    </w:p>
    <w:p>
      <w:r>
        <w:t>2 Z_{i}=l_{i-1}-l_{i} \tag{2-3}</w:t>
      </w:r>
    </w:p>
    <w:p>
      <w:r>
        <w:t>$$</w:t>
      </w:r>
    </w:p>
    <w:p/>
    <w:p>
      <w:r>
        <w:t>回转体表面（内、外圆柱面）的加工余量为双边余量，对于外圆表面（图2-16c）有</w:t>
      </w:r>
    </w:p>
    <w:p>
      <w:r>
        <w:t>$$</w:t>
      </w:r>
    </w:p>
    <w:p>
      <w:r>
        <w:t>2 Z_{i}=d_{i-1}-d_{i} \tag{2-4}</w:t>
      </w:r>
    </w:p>
    <w:p>
      <w:r>
        <w:t>$$</w:t>
      </w:r>
    </w:p>
    <w:p/>
    <w:p>
      <w:r>
        <w:t>对于内圆表面（图2-16d）有</w:t>
      </w:r>
    </w:p>
    <w:p>
      <w:r>
        <w:t>$$</w:t>
      </w:r>
    </w:p>
    <w:p>
      <w:r>
        <w:t>2 Z_{i}=D_{i}-D_{i-1} \tag{2-5}</w:t>
      </w:r>
    </w:p>
    <w:p>
      <w:r>
        <w:t>$$</w:t>
      </w:r>
    </w:p>
    <w:p/>
    <w:p>
      <w:r>
        <w:rPr>
          <w:b/>
          <w:color w:val="004600"/>
        </w:rPr>
        <w:t>[图示说明：图2-16为单边余量与双边余量示意图，共4个子图：a)为非对称结构非对称表面单边余量示例，标注了上道工序尺寸$l_{i-1}$、本道工序尺寸$l_i$和单边余量$Z_i$；b)为对称结构对称表面双边余量示例，标注了上道工序尺寸$l_{i-1}$、本道工序尺寸$l_i$和两侧各$Z_i$的双边余量；c)为外圆表面双边余量示例，标注了上道工序直径$d_{i-1}$、本道工序直径$d_i$和两侧各$Z_i$的双边余量；d)为内圆表面双边余量示例，标注了上道工序直径$D_{i-1}$、本道工序直径$D_i$和两侧各$Z_i$的双边余量。]</w:t>
      </w:r>
    </w:p>
    <w:p/>
    <w:p>
      <w:r>
        <w:t>由于工序尺寸有公差，所以加工余量也必然在某一公差范围内变化。其公差大小等于本道工序的工序尺寸公差与上道工序的工序尺寸公差之和。因此，工序余量有公称余量（简称余量）、最大余量和最小余量之别，如图2-17所示。从图中可以知道：被包容件的余量$Z_b$（本工序加工余量）包含上道工序的工序尺寸公差。余量公差可表示为</w:t>
      </w:r>
    </w:p>
    <w:p>
      <w:r>
        <w:t>$$</w:t>
      </w:r>
    </w:p>
    <w:p>
      <w:r>
        <w:t>T_{Z}=Z_{\max }-Z_{\min }=T_{\mathrm{b}}+T_{\mathrm{a}} \tag{2-6}</w:t>
      </w:r>
    </w:p>
    <w:p>
      <w:r>
        <w:t>$$</w:t>
      </w:r>
    </w:p>
    <w:p>
      <w:r>
        <w:t>式中 $T_Z$——工序余量公差；</w:t>
      </w:r>
    </w:p>
    <w:p>
      <w:r>
        <w:t>$Z_{\max}$——工序最大余量；</w:t>
      </w:r>
    </w:p>
    <w:p>
      <w:r>
        <w:t>$Z_{\min}$——工序最小余量；</w:t>
      </w:r>
    </w:p>
    <w:p>
      <w:r>
        <w:t>$T_b$——加工面在本道工序的工序尺寸公差；</w:t>
      </w:r>
    </w:p>
    <w:p>
      <w:r>
        <w:t>$T_a$——加工面在上道工序的工序尺寸公差。</w:t>
      </w:r>
    </w:p>
    <w:p/>
    <w:p>
      <w:r>
        <w:rPr>
          <w:b/>
          <w:color w:val="004600"/>
        </w:rPr>
        <w:t>[图示说明：图2-17为被包容件的加工余量及公差示意图，标注了最大余量$Z_{\max}$、最小余量$Z_{\min}$、公称余量$Z_b$、本道工序尺寸公差$T_b$、上道工序尺寸公差$T_a$。]</w:t>
      </w:r>
    </w:p>
    <w:p/>
    <w:p>
      <w:r>
        <w:t>一般情况下，工序尺寸的公差按“入体原则”标注，即对被包容尺寸（轴的外径，实体长、宽、高），其最大加工尺寸就是公称尺寸，上极限偏差为零。对包容尺寸（孔的直径、槽的宽度），其最小加工尺寸就是公称尺寸，下极限偏差为零。毛坯尺寸公差按双向对称极限偏差形式标注。图2-18a、b分别表示了被包容件（轴）和包容件（孔）的工序尺寸、工序尺寸公差、工序余量和毛坯余量之间的关系。其中，加工面安排了粗加工、半精加工和精加工。$d_{坯}$（$D_{坯}$）、$d_1$（$D_1$）、$d_2$（$D_2$）和$d_3$（$D_3$）分别为毛坯粗、半精、精加工工序尺寸；$T_{坯}/2$、$T_1$、$T_2$和$T_3$分别为毛坯粗、半精、精加工工序尺寸公差；$Z_1$、$Z_2$和$Z_3$分别为粗、半精、精加工工序余量，$Z_0$为毛坯余量。</w:t>
      </w:r>
    </w:p>
    <w:p/>
    <w:p>
      <w:pPr>
        <w:pStyle w:val="Heading4"/>
      </w:pPr>
      <w:r>
        <w:t>2. 工序余量的影响因素</w:t>
      </w:r>
    </w:p>
    <w:p>
      <w:r>
        <w:t>工序余量的影响因素比较复杂，除前述第一道粗加工工序余量与毛坯制造精度有关以外，其他工序的工序余量主要有以下几个方面的影响因素。</w:t>
      </w:r>
    </w:p>
    <w:p>
      <w:r>
        <w:t>（1）上工序的尺寸公差$T_a$ 如图2-18所示，本工序的加工余量包含上工序的工序尺寸公差，即本工序应切除上工序可能产生的尺寸误差。</w:t>
      </w:r>
    </w:p>
    <w:p>
      <w:r>
        <w:t>（2）上工序产生的表面粗糙度$Rz$值（轮廓最大高度）和表面缺陷层深度$H_a$（图2-19） 各种加工方法的$Rz$和$H_a$的数值可参见表2-7中的实验数据。</w:t>
      </w:r>
    </w:p>
    <w:p/>
    <w:p>
      <w:r>
        <w:rPr>
          <w:b/>
          <w:color w:val="004600"/>
        </w:rPr>
        <w:t>[图示说明：图2-18为工序余量示意图，共2个子图：a)为被包容件粗、半精、精加工的工序余量示例，标注了毛坯直径$d_{坯}$、各工序直径$d_1$、$d_2$、$d_3$，各工序余量$Z_1$、$Z_2$、$Z_3$，毛坯总余量$Z_0$，各工序公差$T_{坯}$、$T_1$、$T_2$、$T_3$；b)为包容件粗、半精、精加工的工序余量示例，标注了毛坯直径$D_{坯}$、各工序直径$D_1$、$D_2$、$D_3$，各工序余量$Z_1$、$Z_2$、$Z_3$，毛坯总余量$Z_0$，各工序公差$T_{坯}$、$T_1$、$T_2$、$T_3$。]</w:t>
      </w:r>
    </w:p>
    <w:p/>
    <w:p>
      <w:r>
        <w:rPr>
          <w:b/>
          <w:color w:val="004600"/>
        </w:rPr>
        <w:t>[图示说明：图2-19为工件表层结构示意图，标注了表面粗糙度$Rz$和表面缺陷层深度$H_a$。]</w:t>
      </w:r>
    </w:p>
    <w:p/>
    <w:p>
      <w:r>
        <w:rPr>
          <w:b/>
          <w:color w:val="004600"/>
        </w:rPr>
        <w:t>[表格说明：表2-7为各种加工方法的表面粗糙度$Rz$（轮廓最大高度）和表面缺陷层深度$H_a$的数值表，单位为$\mathrm{\mu m}$。列分别为加工方法、$Rz$、$H_a$、加工方法、$Rz$、$H_a$。具体内容：粗车内外圆$Rz$15~100$\mathrm{\mu m}$、$H_a$40~60$\mathrm{\mu m}$；精车内外圆$Rz$5~40$\mathrm{\mu m}$、$H_a$30~40$\mathrm{\mu m}$；粗车端面$Rz$15~225$\mathrm{\mu m}$、$H_a$40~60$\mathrm{\mu m}$；精车端面$Rz$5~54$\mathrm{\mu m}$、$H_a$30~40$\mathrm{\mu m}$；钻$Rz$45~225$\mathrm{\mu m}$、$H_a$40~60$\mathrm{\mu m}$；粗扩孔$Rz$25~225$\mathrm{\mu m}$、$H_a$40~60$\mathrm{\mu m}$；精扩孔$Rz$25~100$\mathrm{\mu m}$、$H_a$30~40$\mathrm{\mu m}$；粗铰$Rz$25~100$\mathrm{\mu m}$、$H_a$25~30$\mathrm{\mu m}$；精铰$Rz$8.5~25$\mathrm{\mu m}$、$H_a$10~20$\mathrm{\mu m}$；粗镗$Rz$25~225$\mathrm{\mu m}$、$H_a$30~50$\mathrm{\mu m}$；精镗$Rz$5~25$\mathrm{\mu m}$、$H_a$25~40$\mathrm{\mu m}$；磨外圆$Rz$1.7~15$\mathrm{\mu m}$、$H_a$15~25$\mathrm{\mu m}$；磨内圆$Rz$1.7~15$\mathrm{\mu m}$、$H_a$20~30$\mathrm{\mu m}$；磨端面$Rz$1.7~15$\mathrm{\mu m}$、$H_a$15~35$\mathrm{\mu m}$；磨平面$Rz$1.5~15$\mathrm{\mu m}$、$H_a$20~30$\mathrm{\mu m}$；粗刨$Rz$15~100$\mathrm{\mu m}$、$H_a$40~50$\mathrm{\mu m}$；精刨$Rz$5~45$\mathrm{\mu m}$、$H_a$25~40$\mathrm{\mu m}$；粗插$Rz$25~100$\mathrm{\mu m}$、$H_a$50~60$\mathrm{\mu m}$；精插$Rz$5~45$\mathrm{\mu m}$、$H_a$35~50$\mathrm{\mu m}$；粗铣$Rz$15~225$\mathrm{\mu m}$、$H_a$40~60$\mathrm{\mu m}$；精铣$Rz$5~45$\mathrm{\mu m}$、$H_a$25~40$\mathrm{\mu m}$；拉$Rz$1.7~35$\mathrm{\mu m}$、$H_a$10~20$\mathrm{\mu m}$；切断$Rz$45~225$\mathrm{\mu m}$、$H_a$60$\mathrm{\mu m}$；研磨$Rz$0~1.6$\mathrm{\mu m}$、$H_a$3~5$\mathrm{\mu m}$；超精加工$Rz$0~0.8$\mathrm{\mu m}$、$H_a$0.2~0.3$\mathrm{\mu m}$；抛光$Rz$0.06~1.6$\mathrm{\mu m}$、$H_a$2~5$\mathrm{\mu m}$。]</w:t>
      </w:r>
    </w:p>
    <w:p/>
    <w:p>
      <w:r>
        <w:t>（3）上工序留下的空间误差$e_a$ 这里所说的空间误差是指如图2-20所示的轴线直线度误差和表2-8所列的各种位置误差。形成上述误差的情况各异，有的可能是由上道工序加工方法带来的，有的可能是热处理后产生的，也有的可能是毛坯带来的，虽然经前面工序加工，但仍未得到完全纠正。因此，其量值大小需根据具体情况进行具体分析。有的可查表确定，有的则需抽样检查，进行统计分析。</w:t>
      </w:r>
    </w:p>
    <w:p/>
    <w:p>
      <w:r>
        <w:rPr>
          <w:b/>
          <w:color w:val="004600"/>
        </w:rPr>
        <w:t>[图示说明：图2-20为轴线弯曲造成余量不均示意图，展示了弯曲的轴类零件，标注了轴线直线度误差$e$。]</w:t>
      </w:r>
    </w:p>
    <w:p/>
    <w:p>
      <w:r>
        <w:rPr>
          <w:b/>
          <w:color w:val="004600"/>
        </w:rPr>
        <w:t>[表格说明：表2-8为零件各项位置精度对加工余量的影响表，列分别为位置精度、简图、加工余量、位置精度、简图、加工余量。具体内容：对称度对应的加工余量为$2e$；轴线偏心（$e$）对应的加工余量为$2e$；位置度第一种情况，孔轴线偏斜角度$\theta$，长度$L$，加工余量为$x=L\tan\theta$；平行度（$a$）对应的加工余量为$y=a$；位置度第二种情况，孔轴线偏移$x$，加工余量为$2x$；垂直度（$b$）对应的加工余量为$x=b$。]</w:t>
      </w:r>
    </w:p>
    <w:p/>
    <w:p>
      <w:r>
        <w:t>（4）本工序的装夹误差$\varepsilon_b$ 由于这项误差会直接影响加工面与切削刀具的相对位置，所以加工余量中应包括这项误差。</w:t>
      </w:r>
    </w:p>
    <w:p/>
    <w:p>
      <w:r>
        <w:t>由于空间误差和装夹误差都是有方向的，所以要采用矢量相加的方法取矢量和的模进行余量计算。</w:t>
      </w:r>
    </w:p>
    <w:p/>
    <w:p>
      <w:r>
        <w:t>综合上述各影响因素，可有如下余量计算公式：</w:t>
      </w:r>
    </w:p>
    <w:p>
      <w:r>
        <w:t>1) 对于单边余量</w:t>
      </w:r>
    </w:p>
    <w:p>
      <w:r>
        <w:t>$$</w:t>
      </w:r>
    </w:p>
    <w:p>
      <w:r>
        <w:t>Z_{\mathrm{b}}=T_{\mathrm{a}}+R z+H_{\mathrm{a}}+\left|\boldsymbol{e}_{\mathrm{a}}+\boldsymbol{\varepsilon}_{\mathrm{b}}\right| \tag{2-7}</w:t>
      </w:r>
    </w:p>
    <w:p>
      <w:r>
        <w:t>$$</w:t>
      </w:r>
    </w:p>
    <w:p>
      <w:r>
        <w:t>2) 对于双边余量</w:t>
      </w:r>
    </w:p>
    <w:p>
      <w:r>
        <w:t>$$</w:t>
      </w:r>
    </w:p>
    <w:p>
      <w:r>
        <w:t>Z_{\mathrm{b}}=T_{\mathrm{a}} / 2+R z+H_{\mathrm{a}}+\left|\boldsymbol{e}_{\mathrm{a}}+\boldsymbol{\varepsilon}_{\mathrm{b}}\right| \tag{2-8}</w:t>
      </w:r>
    </w:p>
    <w:p>
      <w:r>
        <w:t>$$</w:t>
      </w:r>
    </w:p>
    <w:p/>
    <w:p>
      <w:pPr>
        <w:pStyle w:val="Heading3"/>
      </w:pPr>
      <w:r>
        <w:t>二、加工余量的确定</w:t>
      </w:r>
    </w:p>
    <w:p>
      <w:r>
        <w:t>确定加工余量的方法有三种：计算法、查表法和经验法。</w:t>
      </w:r>
    </w:p>
    <w:p>
      <w:pPr>
        <w:pStyle w:val="Heading4"/>
      </w:pPr>
      <w:r>
        <w:t>1. 计算法</w:t>
      </w:r>
    </w:p>
    <w:p>
      <w:r>
        <w:t>在影响因素清楚的情况下，计算法比较准确。要做到对余量影响因素清楚，必须具备一定的测量手段和掌握必要的统计分析资料。只有掌握了各种误差的大小，才能进行余量的比较准确的计算。</w:t>
      </w:r>
    </w:p>
    <w:p/>
    <w:p>
      <w:r>
        <w:t>在应用式（2-7）和式（2-8）时，要针对具体的加工方法进行简化。例如：</w:t>
      </w:r>
    </w:p>
    <w:p>
      <w:r>
        <w:t>1) 采用浮动镗刀块镗孔或采用浮动铰刀铰孔或采用拉刀拉削孔，这些加工方法不能纠正孔的位置误差，因此式（2-8）可简化为</w:t>
      </w:r>
    </w:p>
    <w:p>
      <w:r>
        <w:t>$$</w:t>
      </w:r>
    </w:p>
    <w:p>
      <w:r>
        <w:t>Z_{\mathrm{b}}=T_{\mathrm{a}} / 2+H_{\mathrm{a}}+R z \tag{2-9}</w:t>
      </w:r>
    </w:p>
    <w:p>
      <w:r>
        <w:t>$$</w:t>
      </w:r>
    </w:p>
    <w:p>
      <w:r>
        <w:t>2) 无心外圆磨床磨削外圆无装夹误差，故</w:t>
      </w:r>
    </w:p>
    <w:p>
      <w:r>
        <w:t>$$</w:t>
      </w:r>
    </w:p>
    <w:p>
      <w:r>
        <w:t>Z_{\mathrm{b}}=T_{\mathrm{a}} / 2+H_{\mathrm{a}}+R z+\left|\boldsymbol{e}_{\mathrm{a}}\right| \tag{2-10}</w:t>
      </w:r>
    </w:p>
    <w:p>
      <w:r>
        <w:t>$$</w:t>
      </w:r>
    </w:p>
    <w:p>
      <w:r>
        <w:t>3) 研磨、珩磨、超精加工、抛光等光整加工工序，其主要任务是去掉前一道工序所留下的表面痕迹，其余量计算公式为</w:t>
      </w:r>
    </w:p>
    <w:p>
      <w:r>
        <w:t>$$</w:t>
      </w:r>
    </w:p>
    <w:p>
      <w:r>
        <w:t>Z_{\mathrm{b}}=R z \tag{2-11}</w:t>
      </w:r>
    </w:p>
    <w:p>
      <w:r>
        <w:t>$$</w:t>
      </w:r>
    </w:p>
    <w:p/>
    <w:p>
      <w:r>
        <w:t>总之，计算法不能离开具体的加工方法和条件，要对具体情况进行具体分析。不准确的计算会使加工余量过大或过小。余量过大，不仅浪费材料，而且增加加工时间，增大机床和刀具的负荷；余量过小，则不能纠正上工序的误差，造成局部加工不到的情况，影响加工质量，甚至会造成废品。</w:t>
      </w:r>
    </w:p>
    <w:p/>
    <w:p>
      <w:pPr>
        <w:pStyle w:val="Heading4"/>
      </w:pPr>
      <w:r>
        <w:t>2. 查表法</w:t>
      </w:r>
    </w:p>
    <w:p>
      <w:r>
        <w:t>此法主要以工厂生产实践和实验研究积累的经验所制成的表格为基础，并结合实际加工情况加以修正，确定加工余量。这种方法方便、迅速，生产上应用广泛。</w:t>
      </w:r>
    </w:p>
    <w:p/>
    <w:p>
      <w:pPr>
        <w:pStyle w:val="Heading4"/>
      </w:pPr>
      <w:r>
        <w:t>3. 经验法</w:t>
      </w:r>
    </w:p>
    <w:p>
      <w:r>
        <w:t>由一些有经验的工程技术人员或工人根据经验确定加工余量的大小。由于主观上怕出废品，所以经验法确定的加工余量往往偏大。这种方法多在人工操作的单件小批生产中采用。</w:t>
      </w:r>
    </w:p>
    <w:p/>
    <w:p>
      <w:pPr>
        <w:pStyle w:val="Heading3"/>
      </w:pPr>
      <w:r>
        <w:t>三、工序尺寸与公差的确定</w:t>
      </w:r>
    </w:p>
    <w:p>
      <w:r>
        <w:t>生产中绝大部分加工面都是在基准重合（工艺基准和设计基准重合）的情况下进行加工的。所以，掌握基准重合情况下工序尺寸与公差的确定过程非常重要。</w:t>
      </w:r>
    </w:p>
    <w:p>
      <w:r>
        <w:t>1) 确定各加工工序的加工余量。</w:t>
      </w:r>
    </w:p>
    <w:p>
      <w:r>
        <w:t>2) 从终加工工序开始，即从设计尺寸开始，到第一道加工工序，逐次加上每道加工工序余量，可分别得到各工序公称尺寸（包括毛坯尺寸）。</w:t>
      </w:r>
    </w:p>
    <w:p>
      <w:r>
        <w:t>3) 除终加工工序以外，其他各加工工序按各自所采用加工方法的加工经济精度确定工序尺寸公差（终加工工序尺寸公差按设计要求确定）。</w:t>
      </w:r>
    </w:p>
    <w:p>
      <w:r>
        <w:t>4) 填写工序尺寸并按“入体原则”标注工序尺寸及公差。</w:t>
      </w:r>
    </w:p>
    <w:p/>
    <w:p>
      <w:r>
        <w:t>例如，某轴直径为$\phi50\mathrm{mm}$，其公差等级为IT5，表面粗糙度$Ra$值要求为$0.04\mathrm{\mu m}$，并要求高频感应淬火，毛坯为锻件。其工艺路线为：粗车—半精车—高频感应淬火—粗磨—精磨—研磨。现在来计算各工序的工序尺寸及公差。</w:t>
      </w:r>
    </w:p>
    <w:p/>
    <w:p>
      <w:r>
        <w:t>先用查表法确定加工余量。由工艺手册查得：研磨余量为$0.01\mathrm{mm}$，精磨余量为$0.1\mathrm{mm}$，粗磨余量为$0.3\mathrm{mm}$，半精车余量为$1.1\mathrm{mm}$，粗车余量为$4.5\mathrm{mm}$，由式（2-1）可得加工总余量为$6.01\mathrm{mm}$，取加工总余量为$6\mathrm{mm}$，把粗车余量修正为$4.49\mathrm{mm}$。</w:t>
      </w:r>
    </w:p>
    <w:p/>
    <w:p>
      <w:r>
        <w:t>计算各加工工序公称尺寸。研磨后工序公称尺寸为$50\mathrm{mm}$（设计尺寸）；其他各工序公称尺寸依次为</w:t>
      </w:r>
    </w:p>
    <w:p>
      <w:r>
        <w:t>精磨 $50\mathrm{mm}+0.01\mathrm{mm}=50.01\mathrm{mm}$</w:t>
      </w:r>
    </w:p>
    <w:p>
      <w:r>
        <w:t>粗磨 $50.01\mathrm{mm}+0.1\mathrm{mm}=50.11\mathrm{mm}$</w:t>
      </w:r>
    </w:p>
    <w:p>
      <w:r>
        <w:t>半精车 $50.11\mathrm{mm}+0.3\mathrm{mm}=50.41\mathrm{mm}$</w:t>
      </w:r>
    </w:p>
    <w:p>
      <w:r>
        <w:t>粗车 $50.41\mathrm{mm}+1.1\mathrm{mm}=51.51\mathrm{mm}$</w:t>
      </w:r>
    </w:p>
    <w:p>
      <w:r>
        <w:t>毛坯 $51.51\mathrm{mm}+4.49\mathrm{mm}=56\mathrm{mm}$</w:t>
      </w:r>
    </w:p>
    <w:p/>
    <w:p>
      <w:r>
        <w:t>确定各工序的加工经济精度和表面粗糙度。由表2-4查得：研磨后为IT5，$Ra=0.04\mathrm{\mu m}$（零件的设计要求）；精磨后选定为IT6，$Ra=0.16\mathrm{\mu m}$；粗磨后选定为IT8，$Ra=1.25\mathrm{\mu m}$；半精车后选定为IT11，$Ra=5\mathrm{\mu m}$；粗车后选定为IT13，$Ra=16\mathrm{\mu m}$。</w:t>
      </w:r>
    </w:p>
    <w:p/>
    <w:p>
      <w:r>
        <w:t>根据上述加工经济精度查公差表，将查得的公差数值按“入体原则”标注在工序公称尺寸上。查工艺手册可得锻造毛坯公差为$\pm2\mathrm{mm}$。</w:t>
      </w:r>
    </w:p>
    <w:p/>
    <w:p>
      <w:r>
        <w:t>为清楚起见，把上述计算和查表结果汇总于表2-9中，供参考。</w:t>
      </w:r>
    </w:p>
    <w:p/>
    <w:p>
      <w:r>
        <w:rPr>
          <w:b/>
          <w:color w:val="004600"/>
        </w:rPr>
        <w:t>[表格说明：表2-9为工序尺寸、公差、表面粗糙度及毛坯尺寸的确定表，列分别为工序名称、工序间余量/mm、工序（经济精度/mm、表面粗糙度Ra值/μm）、工序公称尺寸/mm、标注工序尺寸公差/mm。具体内容：研磨，工序间余量0.01mm，经济精度h5（$_{-0.011}^{0}$），Ra值0.04μm，工序公称尺寸50mm，标注公差$\phi50_{-0.011}^{0}\mathrm{mm}$；精磨，工序间余量0.1mm，经济精度h6（$_{-0.016}^{0}$），Ra值0.16μm，工序公称尺寸50+0.01=50.01mm，标注公差$\phi50.01_{-0.016}^{0}\mathrm{mm}$；粗磨，工序间余量0.3mm，经济精度h8（$_{-0.039}^{0}$），Ra值1.25μm，工序公称尺寸50.01+0.1=50.11mm，标注公差$\phi50.11_{-0.039}^{0}\mathrm{mm}$；半精车，工序间余量1.1mm，经济精度h11（$_{-0.16}^{0}$），Ra值5μm，工序公称尺寸50.11+0.3=50.41mm，标注公差$\phi50.41_{-0.16}^{0}\mathrm{mm}$；粗车，工序间余量4.49mm，经济精度h13（$_{-0.39}^{0}$），Ra值16μm，工序公称尺寸50.41+1.1=51.51mm，标注公差$\phi51.51_{-0.39}^{0}\mathrm{mm}$；毛坯（锻造），无工序间余量，经济精度±2mm，无Ra值，工序公称尺寸51.51+4.49=56mm，标注公差$\phi56\pm2\mathrm{mm}$。]</w:t>
      </w:r>
    </w:p>
    <w:p/>
    <w:p>
      <w:r>
        <w:t>在工艺基准无法同设计基准重合的情况下，确定了工序余量之后，需通过工艺尺寸链进行工序尺寸和公差的换算。具体换算方法将在工艺尺寸链中介绍。</w:t>
      </w:r>
    </w:p>
    <w:p/>
    <w:p>
      <w:pPr>
        <w:pStyle w:val="Heading2"/>
      </w:pPr>
      <w:r>
        <w:t>第四节 工艺尺寸链</w:t>
      </w:r>
    </w:p>
    <w:p>
      <w:r>
        <w:t>在工艺过程中，由同一零件上的与工艺相关的尺寸所形成的尺寸链称为工艺尺寸链。在工艺尺寸链中，直线尺寸链和平面尺寸链用得最多，故本节针对直线尺寸链和平面尺寸链在工艺过程中的应用和求解进行介绍。</w:t>
      </w:r>
    </w:p>
    <w:p/>
    <w:p>
      <w:pPr>
        <w:pStyle w:val="Heading3"/>
      </w:pPr>
      <w:r>
        <w:t>一、直线尺寸链</w:t>
      </w:r>
    </w:p>
    <w:p>
      <w:r>
        <w:t>在工艺尺寸链中，全部组成环平行于封闭环的尺寸链称为直线尺寸链。</w:t>
      </w:r>
    </w:p>
    <w:p>
      <w:pPr>
        <w:pStyle w:val="Heading4"/>
      </w:pPr>
      <w:r>
        <w:t>1. 直线尺寸链的基本计算公式</w:t>
      </w:r>
    </w:p>
    <w:p>
      <w:pPr>
        <w:pStyle w:val="Heading5"/>
      </w:pPr>
      <w:r>
        <w:t>（1）极值法计算公式</w:t>
      </w:r>
    </w:p>
    <w:p>
      <w:r>
        <w:t>1) 封闭环的公称尺寸等于各组成环公称尺寸的代数和，即</w:t>
      </w:r>
    </w:p>
    <w:p>
      <w:r>
        <w:t>$$</w:t>
      </w:r>
    </w:p>
    <w:p>
      <w:r>
        <w:t>L_{0}=\sum_{i=1}^{m} \xi_{i} L_{i} \tag{2-12}</w:t>
      </w:r>
    </w:p>
    <w:p>
      <w:r>
        <w:t>$$</w:t>
      </w:r>
    </w:p>
    <w:p>
      <w:r>
        <w:t>式中 $L_0$——封闭环的公称尺寸；</w:t>
      </w:r>
    </w:p>
    <w:p>
      <w:r>
        <w:t>$L_i$——组成环的公称尺寸；</w:t>
      </w:r>
    </w:p>
    <w:p>
      <w:r>
        <w:t>$\xi_i$——第$i$个组成环传递系数，对于直线尺寸链，$|\xi_i|=1$；</w:t>
      </w:r>
    </w:p>
    <w:p>
      <w:r>
        <w:t>$m$——组成环的环数。</w:t>
      </w:r>
    </w:p>
    <w:p/>
    <w:p>
      <w:r>
        <w:t>2) 封闭环的公差等于各组成环的公差之和，即</w:t>
      </w:r>
    </w:p>
    <w:p>
      <w:r>
        <w:t>$$</w:t>
      </w:r>
    </w:p>
    <w:p>
      <w:r>
        <w:t>T_{0}=\sum_{i=1}^{m}\left|\xi_{i}\right| T_{i} \tag{2-13}</w:t>
      </w:r>
    </w:p>
    <w:p>
      <w:r>
        <w:t>$$</w:t>
      </w:r>
    </w:p>
    <w:p>
      <w:r>
        <w:t>式中 $T_0$——封闭环的公差；</w:t>
      </w:r>
    </w:p>
    <w:p>
      <w:r>
        <w:t>$T_i$——组成环的公差。</w:t>
      </w:r>
    </w:p>
    <w:p/>
    <w:p>
      <w:r>
        <w:t>3) 封闭环的上极限偏差等于所有增环的上极限偏差之和减去所有减环的下极限偏差之和，即</w:t>
      </w:r>
    </w:p>
    <w:p>
      <w:r>
        <w:t>$$</w:t>
      </w:r>
    </w:p>
    <w:p>
      <w:r>
        <w:t>\mathrm{ES}_{0}=\sum_{p=1}^{l} \mathrm{ES}_{\mathrm{p}}-\sum_{q=l+1}^{m} \mathrm{EI}_{\mathrm{q}} \tag{2-14}</w:t>
      </w:r>
    </w:p>
    <w:p>
      <w:r>
        <w:t>$$</w:t>
      </w:r>
    </w:p>
    <w:p>
      <w:r>
        <w:t>式中 $\mathrm{ES}_0$——封闭环的上极限偏差；</w:t>
      </w:r>
    </w:p>
    <w:p>
      <w:r>
        <w:t>$\mathrm{ES}_p$——增环的上极限偏差；</w:t>
      </w:r>
    </w:p>
    <w:p>
      <w:r>
        <w:t>$\mathrm{EI}_q$——减环的下极限偏差；</w:t>
      </w:r>
    </w:p>
    <w:p>
      <w:r>
        <w:t>$l$——增环环数。</w:t>
      </w:r>
    </w:p>
    <w:p/>
    <w:p>
      <w:r>
        <w:t>4) 封闭环的下极限偏差等于所有增环的下极限偏差之和减去所有减环的上极限偏差之和，即</w:t>
      </w:r>
    </w:p>
    <w:p>
      <w:r>
        <w:t>$$</w:t>
      </w:r>
    </w:p>
    <w:p>
      <w:r>
        <w:t>\mathrm{EI}_{0}=\sum_{p=1}^{l} \mathrm{EI}_{\mathrm{p}}-\sum_{q=l+1}^{m} \mathrm{ES}_{\mathrm{q}} \tag{2-15}</w:t>
      </w:r>
    </w:p>
    <w:p>
      <w:r>
        <w:t>$$</w:t>
      </w:r>
    </w:p>
    <w:p>
      <w:r>
        <w:t>式中 $\mathrm{EI}_0$——封闭环的下极限偏差；</w:t>
      </w:r>
    </w:p>
    <w:p>
      <w:r>
        <w:t>$\mathrm{EI}_p$——增环的下极限偏差；</w:t>
      </w:r>
    </w:p>
    <w:p>
      <w:r>
        <w:t>$\mathrm{ES}_q$——减环的上极限偏差。</w:t>
      </w:r>
    </w:p>
    <w:p/>
    <w:p>
      <w:pPr>
        <w:pStyle w:val="Heading5"/>
      </w:pPr>
      <w:r>
        <w:t>（2）概率法计算公式</w:t>
      </w:r>
    </w:p>
    <w:p>
      <w:r>
        <w:t>1) 将极限尺寸换算成平均尺寸，即</w:t>
      </w:r>
    </w:p>
    <w:p>
      <w:r>
        <w:t>$$</w:t>
      </w:r>
    </w:p>
    <w:p>
      <w:r>
        <w:t>L_{\Delta}=\frac{L_{\max }+L_{\min }}{2} \tag{2-16}</w:t>
      </w:r>
    </w:p>
    <w:p>
      <w:r>
        <w:t>$$</w:t>
      </w:r>
    </w:p>
    <w:p>
      <w:r>
        <w:t>式中 $L_\Delta$——平均尺寸；</w:t>
      </w:r>
    </w:p>
    <w:p>
      <w:r>
        <w:t>$L_{\max}$——上极限尺寸；</w:t>
      </w:r>
    </w:p>
    <w:p>
      <w:r>
        <w:t>$L_{\min}$——下极限尺寸。</w:t>
      </w:r>
    </w:p>
    <w:p/>
    <w:p>
      <w:r>
        <w:t>2) 将极限偏差换算成中间极限偏差，即</w:t>
      </w:r>
    </w:p>
    <w:p>
      <w:r>
        <w:t>$$</w:t>
      </w:r>
    </w:p>
    <w:p>
      <w:r>
        <w:t>\Delta=\frac{\mathrm{ES}+\mathrm{EI}}{2} \tag{2-17}</w:t>
      </w:r>
    </w:p>
    <w:p>
      <w:r>
        <w:t>$$</w:t>
      </w:r>
    </w:p>
    <w:p>
      <w:r>
        <w:t>式中 $\Delta$——中间极限偏差；</w:t>
      </w:r>
    </w:p>
    <w:p>
      <w:r>
        <w:t>$\mathrm{ES}$——上极限偏差；</w:t>
      </w:r>
    </w:p>
    <w:p>
      <w:r>
        <w:t>$\mathrm{EI}$——下极限偏差。</w:t>
      </w:r>
    </w:p>
    <w:p/>
    <w:p>
      <w:r>
        <w:t>3) 封闭环中间极限偏差的平方等于各组成环中间极限偏差平方之和，即</w:t>
      </w:r>
    </w:p>
    <w:p>
      <w:r>
        <w:t>$$</w:t>
      </w:r>
    </w:p>
    <w:p>
      <w:r>
        <w:t>T_{0 \mathrm{q}}=\sqrt{\sum_{i=1}^{m} T_{i}^{2}} \tag{2-18}</w:t>
      </w:r>
    </w:p>
    <w:p>
      <w:r>
        <w:t>$$</w:t>
      </w:r>
    </w:p>
    <w:p>
      <w:r>
        <w:t>式中 $T_{0\mathrm{q}}$——封闭环的中间极限偏差。</w:t>
      </w:r>
    </w:p>
    <w:p/>
    <w:p>
      <w:pPr>
        <w:pStyle w:val="Heading4"/>
      </w:pPr>
      <w:r>
        <w:t>2. 直线尺寸链在工艺过程中的应用</w:t>
      </w:r>
    </w:p>
    <w:p>
      <w:pPr>
        <w:pStyle w:val="Heading5"/>
      </w:pPr>
      <w:r>
        <w:t>（1）工艺基准和设计基准不重合时工艺尺寸的计算</w:t>
      </w:r>
    </w:p>
    <w:p>
      <w:r>
        <w:t>1) 测量基准和设计基准不重合。例如，某车床主轴箱体Ⅲ轴孔和Ⅳ轴孔的中心距为$(127\pm0.07)\mathrm{mm}$（图2-21a），该尺寸不便直接测量，拟用游标卡尺直接测量两孔内侧或外侧母线之间的距离来间接保证中心距的尺寸要求。已知Ⅲ轴孔直径为$\phi80_{-0.018}^{+0.004}\mathrm{mm}$，Ⅳ轴孔直径为$\phi65_{0}^{+0.030}\mathrm{mm}$。现决定采用外卡尺测量两孔内侧母线之间的距离。为求得该测量尺寸，需要按尺寸链的计算步骤计算尺寸链。其尺寸链图如图2-21b所示。其中，$L_0=(127\pm0.07)\mathrm{mm}$；$L_1=40_{-0.009}^{+0.002}\mathrm{mm}$；$L_2$为待求测量尺寸；$L_3=32.5_{0}^{+0.015}\mathrm{mm}$。$L_1$、$L_2$、$L_3$为增环；$L_0$为封闭环。</w:t>
      </w:r>
    </w:p>
    <w:p/>
    <w:p>
      <w:r>
        <w:rPr>
          <w:b/>
          <w:color w:val="004600"/>
        </w:rPr>
        <w:t>[图示说明：图2-21为主轴箱体Ⅲ、Ⅳ轴孔中心距测量尺寸链示意图，a)为主轴箱体孔系示意图，标注了Ⅲ轴孔直径$\phi80_{-0.018}^{+0.004}\mathrm{mm}$、Ⅳ轴孔直径$\phi65_{0}^{+0.030}\mathrm{mm}$、两孔中心距$127\pm0.07\mathrm{mm}$；b)为对应的尺寸链图，标注了组成环$L_1$、$L_2$、$L_3$和封闭环$L_0$。]</w:t>
      </w:r>
    </w:p>
    <w:p/>
    <w:p>
      <w:r>
        <w:t>把上述已知数据代入式（2-12）、式（2-14）和式（2-15）中可得：$L_2=54.5_{-0.061}^{+0.053}\mathrm{mm}$。只要实测结果在$L_2$的公差范围之内，就一定能够保证Ⅲ轴孔和Ⅳ轴孔中心距的设计要求。</w:t>
      </w:r>
    </w:p>
    <w:p/>
    <w:p>
      <w:r>
        <w:t>但是，按上述计算结果，若实测结果超差，却不一定都是废品。这是因为直线尺寸链的极值算法考虑的是极限情况下各环之间的尺寸联系，从保证封闭环的尺寸要求来看，这是一种保守算法，计算结果可靠。但是，正因为保守，计算中便隐含有假废品问题。如在本例中，若两孔的直径尺寸都做在公差的上限，即半径尺寸$L_1=40.002\mathrm{mm}$，$L_3=32.515\mathrm{mm}$，则$L_2$的尺寸便允许做成$L_2=(54.5-0.087)\mathrm{mm}$。因为此时，$L_1+L_2+L_3=126.93\mathrm{mm}$，恰好是中心距设计尺寸的下极限尺寸。</w:t>
      </w:r>
    </w:p>
    <w:p/>
    <w:p>
      <w:r>
        <w:t>生产中为了避免假废品的产生，在发现实测尺寸超差时，应实测其他组成环的实际尺寸，然后在尺寸链中重新计算封闭环的实际尺寸。若重新计算结果超出了封闭环设计要求的范围，便可确认为废品，否则仍为合格品。</w:t>
      </w:r>
    </w:p>
    <w:p/>
    <w:p>
      <w:r>
        <w:t>由此可见，产生假废品的根本原因在于测量基准和设计基准不重合。组成环环数越多，公差范围越大，出现假废品的可能性越大。因此，在测量时应尽量使测量基准和设计基准重合。</w:t>
      </w:r>
    </w:p>
    <w:p/>
    <w:p>
      <w:r>
        <w:t>2) 定位基准和设计基准不重合。图2-22a表示了某零件高度方向的设计尺寸。生产中，按大批量生产，采用调整法加工A、B、C面。其工艺安排是前面工序已将A、B面加工好（互为基准加工），本工序以A面为定位基准加工C面。因为C面的设计基准是B面，定位基准与设计基准不重合，所以需进行尺寸换算。</w:t>
      </w:r>
    </w:p>
    <w:p/>
    <w:p>
      <w:r>
        <w:rPr>
          <w:b/>
          <w:color w:val="004600"/>
        </w:rPr>
        <w:t>[图示说明：图2-22为定位基准和设计基准不重合举例，a)为零件示意图，标注了尺寸30mm、$12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