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第二章 机械加工工艺规程设计</w:t>
      </w:r>
    </w:p>
    <w:p>
      <w:r>
        <w:t>1) 多刀单件加工。在各类机床上采用多刀加工的例子很多，图2-35所示为在卧式车床上安装多刀刀架实现多刀加工的例子。图2-36所示为在组合钻床上采用多把孔加工刀具，同时对箱体零件的孔系进行加工。图2-37所示为在铣床上应用多把铣刀同时加工零件上的不同表面。图2-38所示为在磨床上采用多个砂轮同时对零件上的几个表面进行磨削加工。</w:t>
      </w:r>
    </w:p>
    <w:p/>
    <w:p>
      <w:r>
        <w:rPr>
          <w:b/>
          <w:color w:val="004600"/>
        </w:rPr>
        <w:t>[图示说明：图2-35 多刀车削加工，示意图展示卧式车床上多把刀具同时加工轴类零件的结构]</w:t>
      </w:r>
    </w:p>
    <w:p>
      <w:r>
        <w:rPr>
          <w:b/>
          <w:color w:val="004600"/>
        </w:rPr>
        <w:t>[图示说明：图2-36 在专用多轴组合钻床上钻孔，为专用多轴组合钻床的外观结构图]</w:t>
      </w:r>
    </w:p>
    <w:p/>
    <w:p>
      <w:r>
        <w:t>2) 单刀多件或多刀多件加工。将工件串联装夹或并联装夹进行多件加工，可有效地缩短基本时间。</w:t>
      </w:r>
    </w:p>
    <w:p/>
    <w:p>
      <w:r>
        <w:rPr>
          <w:b/>
          <w:color w:val="004600"/>
        </w:rPr>
        <w:t>[图示说明：图2-37 组合铣刀铣平面，示意图展示多把铣刀同时加工多个零件平面的结构]</w:t>
      </w:r>
    </w:p>
    <w:p>
      <w:r>
        <w:rPr>
          <w:b/>
          <w:color w:val="004600"/>
        </w:rPr>
        <w:t>[图示说明：图2-38 曲轴多砂轮磨削，示意图展示多个砂轮同时磨削曲轴多个轴颈的结构，标注有砂轮和工件]</w:t>
      </w:r>
    </w:p>
    <w:p/>
    <w:p>
      <w:r>
        <w:t>串联加工可节省切入和切出时间。例如，图2-39所示为在滚齿机上同时装夹两个齿轮进行滚齿加工。显然，同加工单个齿轮相比，其切入和切出时间减少一半。在车床、铣床、刨床以及平面磨床等其他机床上采用多件串联加工都能明显减少切入和切出时间，提高生产效率。</w:t>
      </w:r>
    </w:p>
    <w:p/>
    <w:p>
      <w:r>
        <w:t>并联加工是将几个相同的零件平行排列、装夹，一次进给同时对一个表面或几个表面进行加工。图2-40所示为在铣床上采用并联加工方法同时对三个零件加工的例子。</w:t>
      </w:r>
    </w:p>
    <w:p/>
    <w:p>
      <w:r>
        <w:t>有串联亦有并联的加工称为串并联加工。图2-41a所示为在立轴平面磨床上采用串并联加工方法，对43个零件进行加工的例子。图2-41b所示为在立式铣床上采用串并联加工方法对两种不同的零件进行加工的例子。</w:t>
      </w:r>
    </w:p>
    <w:p/>
    <w:p>
      <w:r>
        <w:rPr>
          <w:b/>
          <w:color w:val="004600"/>
        </w:rPr>
        <w:t>[图示说明：图2-39 两个齿轮串联装夹加工，为夹具结构剖视图，标注有1—定位支座、2—心轴、3—滚珠、4—工件、5—压板、6—拉杆、7—调整螺钉]</w:t>
      </w:r>
    </w:p>
    <w:p>
      <w:r>
        <w:rPr>
          <w:b/>
          <w:color w:val="004600"/>
        </w:rPr>
        <w:t>[图示说明：图2-40 并联加工，示意图展示铣床上同时装夹四个平行排列的零件进行加工的结构]</w:t>
      </w:r>
    </w:p>
    <w:p>
      <w:r>
        <w:rPr>
          <w:b/>
          <w:color w:val="004600"/>
        </w:rPr>
        <w:t>[图示说明：图2-41 串并联加工，其中a图为立轴平面磨床加工示意图，左侧为43个圆形零件按行列排布的加工排布图，右侧为砂轮加工圆形零件的示意图；b图为立式铣床加工示意图，左侧为两种不同零件的加工排布图，右侧为铣刀加工带齿环形零件的示意图]</w:t>
      </w:r>
    </w:p>
    <w:p/>
    <w:p>
      <w:pPr>
        <w:pStyle w:val="Heading2"/>
      </w:pPr>
      <w:r>
        <w:t>2. 减少辅助时间和使辅助时间与基本时间重叠</w:t>
      </w:r>
    </w:p>
    <w:p>
      <w:r>
        <w:t>在单件时间中，辅助时间所占比例一般都比较大，特别是在大幅度提高切削用量之后，基本时间显著减少，辅助时间所占的比例更大。因此，不能忽视辅助时间对生产率的影响。可以采取措施直接减少辅助时间，或使辅助时间与基本时间重叠来提高生产率。</w:t>
      </w:r>
    </w:p>
    <w:p/>
    <w:p>
      <w:pPr>
        <w:pStyle w:val="Heading3"/>
      </w:pPr>
      <w:r>
        <w:t>（1）减少辅助时间</w:t>
      </w:r>
    </w:p>
    <w:p>
      <w:r>
        <w:t>1) 采用先进夹具和自动上、下料装置，减少装、卸工件的时间。</w:t>
      </w:r>
    </w:p>
    <w:p>
      <w:r>
        <w:t>2) 提高机床自动化水平，缩短辅助时间。例如，在数控机床（特别是加工中心）上，前述各种辅助动作都由程序控制自动完成，有效地减少了辅助时间。</w:t>
      </w:r>
    </w:p>
    <w:p/>
    <w:p>
      <w:pPr>
        <w:pStyle w:val="Heading3"/>
      </w:pPr>
      <w:r>
        <w:t>（2）使辅助时间与基本时间重叠</w:t>
      </w:r>
    </w:p>
    <w:p>
      <w:r>
        <w:t>1) 采用可换夹具或可换工作台，使装夹工件的时间与基本时间重叠。例如，有的加工中心配有托盘自动交换系统，一个装有工件的托盘在工作台上工作时，另一个则位于工作台外装、卸工件。再如，在卧式车床、磨床或齿轮机床上，采用几根心轴交替工作，当一根装好工件的心轴在机床上工作时，可在机床外对另外一根心轴装夹工件。</w:t>
      </w:r>
    </w:p>
    <w:p>
      <w:r>
        <w:t>2) 采用转位夹具或转位工作台，可在加工中完成工件的装卸。例如，在图2-42a中，Ⅰ工位为加工工位，Ⅱ工位为装卸工件工位，可实现在Ⅰ工位加工的同时对Ⅱ工位装卸工件，使装卸工件的时间与基本时间重叠。又如，在图2-42b中，Ⅰ工位用于装夹工件，Ⅱ工位和Ⅲ工位用于加工工件的四个表面，Ⅳ工位为卸工件，也可以同时实现加工与装卸工件。</w:t>
      </w:r>
    </w:p>
    <w:p>
      <w:r>
        <w:t>3) 用回转夹具或回转工作台进行连续加工。在各种连续加工方式中都有加工区和装卸工件区，装卸工件的工作全部在连续加工过程中进行。例如，图2-43所示为在双轴立式铣床上采用连续加工方式进行粗铣和精铣，在装卸区及时装卸工件，在加工区不停顿地进行加工。</w:t>
      </w:r>
    </w:p>
    <w:p/>
    <w:p>
      <w:r>
        <w:rPr>
          <w:b/>
          <w:color w:val="004600"/>
        </w:rPr>
        <w:t>[图示说明：图2-42 转位加工，其中a图为双工位转位加工示意图，左侧为铣刀加工零件示意图，右侧为双工位转台，Ⅰ工位加工，Ⅱ工位装卸；b图为四工位转位加工示意图，左侧为四工位转台，标注有Ⅰ工位装、Ⅱ和Ⅲ工位加工、Ⅳ工位卸，右侧为刀具加工零件的示意图]</w:t>
      </w:r>
    </w:p>
    <w:p/>
    <w:p>
      <w:r>
        <w:t>4) 采用带反馈装置的闭环控制系统来控制加工过程中的尺寸，使测量与调整都在加工过程中自动完成。常用的测量器件有光栅、磁尺、感应同步器、脉冲编码器和激光位移器等。</w:t>
      </w:r>
    </w:p>
    <w:p/>
    <w:p>
      <w:pPr>
        <w:pStyle w:val="Heading2"/>
      </w:pPr>
      <w:r>
        <w:t>3. 减少布置工作地时间</w:t>
      </w:r>
    </w:p>
    <w:p>
      <w:r>
        <w:t>在减少对刀和换刀时间方面采取措施，以减少布置工作地时间。例如，采用高度对刀块、对刀样板或对刀样件对刀，使用微调机构调整刀具的进刀位置以及使用对刀仪对刀等。</w:t>
      </w:r>
    </w:p>
    <w:p/>
    <w:p>
      <w:r>
        <w:t>减少换刀时间的另一重要途径是研制新型刀具，提高刀具的使用寿命。例如，在车、铣加工中广泛采用高耐磨性的机夹可转位硬质合金刀片和陶瓷刀片，以减少换刀次数，节省换刀时间。</w:t>
      </w:r>
    </w:p>
    <w:p/>
    <w:p>
      <w:pPr>
        <w:pStyle w:val="Heading2"/>
      </w:pPr>
      <w:r>
        <w:t>4. 减少准备与终结时间</w:t>
      </w:r>
    </w:p>
    <w:p>
      <w:r>
        <w:t>在中小批生产的工时定额中，准备与终结时间占有较大比例，应给予充分注意。实际上，准备与终结时间的多少，与工艺文件是否详尽清楚、工艺装备是否齐全、安装与调整是否方便等有关。采用成组工艺和成组夹具可明显缩短准备与终结时间，提高生产率（见本章第九节和第三章第五节）。在数控工序中，全部工序内容应详尽清楚，这样可以减少编程错误，缩短编写程序和调试程序的时间（见本章第八节）。程序经运行通过后，应附以详细说明，以方便工人阅读，从而缩短加工前的准备时间。</w:t>
      </w:r>
    </w:p>
    <w:p/>
    <w:p>
      <w:r>
        <w:rPr>
          <w:b/>
          <w:color w:val="004600"/>
        </w:rPr>
        <w:t>[图示说明：图2-43 立铣连续加工，上方为双轴立式铣床结构示意图，下方为回转工作台连续加工示意图，标注有装卸区和加工区、铣刀]</w:t>
      </w:r>
    </w:p>
    <w:p/>
    <w:p>
      <w:pPr>
        <w:pStyle w:val="Heading2"/>
      </w:pPr>
      <w:r>
        <w:t>第六节 工艺方案的比较与技术经济指标</w:t>
      </w:r>
    </w:p>
    <w:p>
      <w:r>
        <w:t>通常有两种方法来分析工艺方案的技术经济问题，其一是对同一加工对象的几种工艺方案进行比较；其二是计算一些技术经济指标，再加以分析。</w:t>
      </w:r>
    </w:p>
    <w:p/>
    <w:p>
      <w:pPr>
        <w:pStyle w:val="Heading3"/>
      </w:pPr>
      <w:r>
        <w:t>一、工艺方案的比较</w:t>
      </w:r>
    </w:p>
    <w:p>
      <w:r>
        <w:t>当用于同一加工内容的几种工艺方案均能保证所要求的质量和生产率指标时，一般可通过经济评比加以选择。</w:t>
      </w:r>
    </w:p>
    <w:p/>
    <w:p>
      <w:r>
        <w:t>零件生产成本的组成见表2-10。其中与工艺过程有关的那一部分成本称为工艺成本，而与工艺过程无直接关系的那一部分成本，如行政人员工资等，在工艺方案经济评比中可不予考虑。</w:t>
      </w:r>
    </w:p>
    <w:p/>
    <w:p>
      <w:r>
        <w:t>在全年工艺成本中包含两种类型的费用，见式（2-26），一种是与年产量N同步增长的费用，称为全年可变费用VN，如材料费、通用机床折旧费等；另一种是不随年产量变化的全年不变费用$C_n$，如专用机床折旧费等。这是由于专用机床是专为某零件的某道加工工序所用，它不能被用于其他工序的加工，当产量不足，负荷不满时，就只能闲置不用。由于设备的折旧年限（或年折旧费用）是确定的，因此专用机床的全年费用不随年产量变化。</w:t>
      </w:r>
    </w:p>
    <w:p/>
    <w:p>
      <w:r>
        <w:t>零件（或工序）的全年工艺成本$S_n$为</w:t>
      </w:r>
    </w:p>
    <w:p>
      <w:r>
        <w:t>$$</w:t>
      </w:r>
    </w:p>
    <w:p>
      <w:r>
        <w:t>S_n = VN + C_n \tag{2-26}</w:t>
      </w:r>
    </w:p>
    <w:p>
      <w:r>
        <w:t>$$</w:t>
      </w:r>
    </w:p>
    <w:p>
      <w:r>
        <w:t>式中 V——每件零件的可变费用（元/件）；</w:t>
      </w:r>
    </w:p>
    <w:p>
      <w:r>
        <w:t>N——零件的年产量（年生产纲领）（件）；</w:t>
      </w:r>
    </w:p>
    <w:p>
      <w:r>
        <w:t>$C_n$——全年的不变费用（元）。</w:t>
      </w:r>
    </w:p>
    <w:p/>
    <w:p>
      <w:r>
        <w:t>图2-44a所示的直线Ⅰ、Ⅱ与Ⅲ分别表示三种加工方案。方案Ⅰ采用通用机床加工；方案Ⅱ采用数控机床加工；方案Ⅲ采用专用机床加工。三种方案的全年不变费用$C_n$依次递增，而每件零件的可变费用V则依次递减。</w:t>
      </w:r>
    </w:p>
    <w:p/>
    <w:p>
      <w:r>
        <w:rPr>
          <w:b/>
          <w:color w:val="004600"/>
        </w:rPr>
        <w:t>[表格说明：表2-10 零件生产成本的组成，内容为全年零件成本分为全年工艺成本和其他费用，其中全年工艺成本分为全年可变费用VN和全年不变费用$C_n$；全年可变费用VN包含：每件材料费$S_c$、每件机床工人工资$S_z$、每件机床维持费$S_w$、每件通用机床折旧费$S_{tz}$、每件刀具维持费及通用刀具折旧费$S_{dz}$、每件夹具维持费及通用夹具折旧费$S_{jz}$；全年不变费用$C_n$包含：调整工人工资$S_{tz}$、专用机床折旧费$S_{zz}$、专用刀具折旧费$S_{zdz}$、专用夹具折旧费$S_{zjz}$；其他费用包含：行政、总务人员的工资及办公费用，厂房维持及折旧费用，照明、取暖、通风、水费，运输费用。注：有些费用是随生产批量而变化的，如调整费、用于在制品占用资金等，在一般情况下不予单列。]</w:t>
      </w:r>
    </w:p>
    <w:p/>
    <w:p>
      <w:r>
        <w:t>单个零件（或单个工序）的工艺成本$S_d$为</w:t>
      </w:r>
    </w:p>
    <w:p>
      <w:r>
        <w:t>$$</w:t>
      </w:r>
    </w:p>
    <w:p>
      <w:r>
        <w:t>S_d = V + \frac{C_n}{N} \tag{2-27}</w:t>
      </w:r>
    </w:p>
    <w:p>
      <w:r>
        <w:t>$$</w:t>
      </w:r>
    </w:p>
    <w:p>
      <w:r>
        <w:t>其图形为一双曲线，如图2-44b所示。</w:t>
      </w:r>
    </w:p>
    <w:p/>
    <w:p>
      <w:r>
        <w:t>对加工内容相同的几种工艺方案进行经济评比时，一般可分为下列两种情况。</w:t>
      </w:r>
    </w:p>
    <w:p>
      <w:r>
        <w:t>1) 当需评比的工艺方案均采用现有设备，或其基本投资相近时，工艺成本即可作为衡量各种工艺方案经济性的依据。各方案的取舍与加工零件的年生产纲领有密切关系，如图2-44a所示。</w:t>
      </w:r>
    </w:p>
    <w:p/>
    <w:p>
      <w:r>
        <w:rPr>
          <w:b/>
          <w:color w:val="004600"/>
        </w:rPr>
        <w:t>[图示说明：图2-44 工艺成本与年产量的关系，其中a为全年工艺成本图，横坐标为年产量N，纵坐标为全年工艺成本$S_n$，三条直线分别为Ⅰ通用机床$S_{n1}=V_1N+C_{n1}$、Ⅱ数控机床$S_{n2}=V_2N+C_{n2}$、Ⅲ专用机床$S_{n3}=V_3N+C_{n3}$，标注有临界产量$N_{j1}$、$N_{j2}$；b为单件工艺成本图，横坐标为年产量N，纵坐标为单件工艺成本$S_d$，三条曲线分别为Ⅰ通用机床$S_{d1}=V_1+\frac{C_{n1}}{N}$、Ⅱ数控机床$S_{d2}=V_2+\frac{C_{n2}}{N}$、Ⅲ专用机床$S_{d3}=V_3+\frac{C_{n3}}{N}$，标注有$N_{j1}$、$N_{j2}$]</w:t>
      </w:r>
    </w:p>
    <w:p/>
    <w:p>
      <w:r>
        <w:t>临界年产量$N_j$由计算确定，由</w:t>
      </w:r>
    </w:p>
    <w:p>
      <w:r>
        <w:t>$$S_n = V_1N_j + C_{n1} = V_2N_j + C_{n2}$$</w:t>
      </w:r>
    </w:p>
    <w:p>
      <w:r>
        <w:t>得</w:t>
      </w:r>
    </w:p>
    <w:p>
      <w:r>
        <w:t>$$</w:t>
      </w:r>
    </w:p>
    <w:p>
      <w:r>
        <w:t>N_j = \frac{C_{n2} - C_{n1}}{V_1 - V_2} \tag{2-28}</w:t>
      </w:r>
    </w:p>
    <w:p>
      <w:r>
        <w:t>$$</w:t>
      </w:r>
    </w:p>
    <w:p/>
    <w:p>
      <w:r>
        <w:t>可以看出，当$N&lt;N_{j1}$时，宜采用通用机床；当$N&gt;N_{j2}$时，宜采用专用机床；而数控机床介于两者之间。</w:t>
      </w:r>
    </w:p>
    <w:p/>
    <w:p>
      <w:r>
        <w:t>当工件的复杂程度增加时，如具有复杂型面的零件，则不论年产量为多少，采用数控机床加工在经济上都是合理的，如图2-45所示。当然，在同一用途的各种数控机床之间，仍然需要进行经济上的比较与分析。</w:t>
      </w:r>
    </w:p>
    <w:p/>
    <w:p>
      <w:r>
        <w:t>2) 当需评比的工艺方案基本投资差额较大时，单纯比较其工艺成本是难以全面评定其经济性的，必须同时考虑不同方案的基本投资差额的回收期。回收期是指第二方案多花费的投资，需要多长时间才能由于工艺成本的降低而收回来。投资回收期可用下式求得：</w:t>
      </w:r>
    </w:p>
    <w:p>
      <w:r>
        <w:t>$$</w:t>
      </w:r>
    </w:p>
    <w:p>
      <w:r>
        <w:t>\tau = \frac{K_2 - K_1}{S_{n1} - S_{n2}} = \frac{\Delta K}{\Delta S_n} \tag{2-29}</w:t>
      </w:r>
    </w:p>
    <w:p>
      <w:r>
        <w:t>$$</w:t>
      </w:r>
    </w:p>
    <w:p>
      <w:r>
        <w:t>式中 $\tau$——投资回收期（年）；</w:t>
      </w:r>
    </w:p>
    <w:p>
      <w:r>
        <w:t>$\Delta K$——基本投资差额（又称为追加投资）（元）；</w:t>
      </w:r>
    </w:p>
    <w:p>
      <w:r>
        <w:t>$\Delta S_n$——全年生产费用节约额（又称为追加投资年度补偿额）（元/年）。</w:t>
      </w:r>
    </w:p>
    <w:p/>
    <w:p>
      <w:r>
        <w:t>投资回收期必须满足以下要求：</w:t>
      </w:r>
    </w:p>
    <w:p>
      <w:r>
        <w:t>① 回收期应小于所采用设备或工艺装备的使用年限。</w:t>
      </w:r>
    </w:p>
    <w:p>
      <w:r>
        <w:t>② 回收期应小于该产品由于结构性能或市场需求等因素所决定的生产年限。</w:t>
      </w:r>
    </w:p>
    <w:p>
      <w:r>
        <w:t>③ 回收期应小于国家所规定的标准回收期，如采用新夹具的标准回收期常定为2~3年；采用新机床的标准回收期常定为4~6年。</w:t>
      </w:r>
    </w:p>
    <w:p/>
    <w:p>
      <w:r>
        <w:t>因此，考虑追加投资后的临界年产量$N_j'$应由下列关系式计算确定，即</w:t>
      </w:r>
    </w:p>
    <w:p>
      <w:r>
        <w:t>$$S_n = V_1N_j' + C_{n1} = V_2N_j' + C_{n2} + \Delta S_n$$</w:t>
      </w:r>
    </w:p>
    <w:p>
      <w:r>
        <w:t>$$</w:t>
      </w:r>
    </w:p>
    <w:p>
      <w:r>
        <w:t>N_j' = \frac{(C_{n2} + \Delta S_n) - C_{n1}}{V_1 - V_2} \tag{2-30}</w:t>
      </w:r>
    </w:p>
    <w:p>
      <w:r>
        <w:t>$$</w:t>
      </w:r>
    </w:p>
    <w:p/>
    <w:p>
      <w:r>
        <w:t>对比式（2-28）与式（2-30），并结合图2-46可以看出，当考虑追加投资时，相当于在纵坐标轴的$C_{n2}$上再增加一线段$\Delta S_n$，其长度由式（2-29）决定。</w:t>
      </w:r>
    </w:p>
    <w:p/>
    <w:p>
      <w:r>
        <w:rPr>
          <w:b/>
          <w:color w:val="004600"/>
        </w:rPr>
        <w:t>[图示说明：图2-45 工件复杂程度与机床选择，横坐标为工件复杂程度，纵坐标为成本，三个区域分别为Ⅰ通用机床、Ⅱ数控机床、Ⅲ专用机床，展示不同复杂程度下适用的机床类型]</w:t>
      </w:r>
    </w:p>
    <w:p>
      <w:r>
        <w:rPr>
          <w:b/>
          <w:color w:val="004600"/>
        </w:rPr>
        <w:t>[图示说明：图2-46 临界年产量和追加投资临界年产量，横坐标为年产量N，纵坐标为全年工艺成本$S_n$，三条直线分别为$S_{n1}=V_1N+C_{n1}$、$S_{n2}=V_2N+C_{n2}$、$S_{n2}'=V_2N+C_{n2}+\Delta S_n$，标注有普通临界产量$N_j$和追加投资后的临界产量$N_j'$]</w:t>
      </w:r>
    </w:p>
    <w:p/>
    <w:p>
      <w:pPr>
        <w:pStyle w:val="Heading3"/>
      </w:pPr>
      <w:r>
        <w:t>二、技术经济指标</w:t>
      </w:r>
    </w:p>
    <w:p>
      <w:r>
        <w:t>当新建或扩建车间时，在确定了主要零件的工艺规程、工时定额、设备需要量和厂房面积等以后，通常要计算车间的技术经济指标，如单位产品所需劳动量（工时及台时）、单位工人年产量（台数、重量、产值或利润）、单位设备的年产量、单位生产面积的年产量等。在车间设计方案完成后，总是要将上述指标与国内外同类产品的加工车间的同类指标进行比较，以衡量其设计水平。</w:t>
      </w:r>
    </w:p>
    <w:p/>
    <w:p>
      <w:r>
        <w:t>有时，在现有车间制定工艺规程也计算一些技术经济指标，如劳动量（工时及台时）、工艺装备系数（专用工、夹、量具与机床数量之比）、设备构成比（专用机床、通用机床及数控机床的构成比）、工艺过程的分散与集中程度（用一个零件的平均工序数目来表示）等。</w:t>
      </w:r>
    </w:p>
    <w:p/>
    <w:p>
      <w:pPr>
        <w:pStyle w:val="Heading2"/>
      </w:pPr>
      <w:r>
        <w:t>第七节 实 例</w:t>
      </w:r>
    </w:p>
    <w:p>
      <w:pPr>
        <w:pStyle w:val="Heading3"/>
      </w:pPr>
      <w:r>
        <w:t>一、机械加工工艺规程设计实例</w:t>
      </w:r>
    </w:p>
    <w:p>
      <w:r>
        <w:t>图2-47所示为某汽油机冷却水泵叶轮（以下简称叶轮）的零件图。下面对该叶轮进行机械加工工艺规程设计。</w:t>
      </w:r>
    </w:p>
    <w:p/>
    <w:p>
      <w:pPr>
        <w:pStyle w:val="Heading4"/>
      </w:pPr>
      <w:r>
        <w:t>（一）阅读装配图（略）和零件图</w:t>
      </w:r>
    </w:p>
    <w:p>
      <w:r>
        <w:t>该汽油机年产量是30000台，属于大批生产类型。</w:t>
      </w:r>
    </w:p>
    <w:p/>
    <w:p>
      <w:r>
        <w:t>汽油机冷却水泵的功用是对冷却水加压。本例冷却水泵是离心式水泵，工作时叶轮旋转，在离心力的作用下，冷却水在冷却系统中循环流动。为了提高水泵的工作效率，要解决好轴向密封问题。为此，对有关零件（主要是泵体和叶轮）的制造提出了相关的技术要求。</w:t>
      </w:r>
    </w:p>
    <w:p/>
    <w:p>
      <w:r>
        <w:t>叶轮的主要技术要求是：</w:t>
      </w:r>
    </w:p>
    <w:p>
      <w:r>
        <w:rPr>
          <w:b/>
          <w:color w:val="004600"/>
        </w:rPr>
        <w:t>[图示说明：图2-47 叶轮零件图，包含A-A剖视图、端面视图、B-B剖视图，标注有各部分尺寸、形位公差、表面粗糙度，技术要求为：1.铸件不得有气孔、砂眼，不加工面应光整；2.F面与$F_1$面在G孔轴心半径12mm处的轴向圆跳动公差为0.03mm；3.F面放在平台上检验，接触面积要在95%以上；4.铸造圆角R1。材料为HT200]</w:t>
      </w:r>
    </w:p>
    <w:p/>
    <w:p>
      <w:r>
        <w:t>1) H面对G孔轴线径向圆跳动公差为0.2mm。</w:t>
      </w:r>
    </w:p>
    <w:p>
      <w:r>
        <w:t>2) F面与$F_1$面在G孔轴心半径12mm处的轴向圆跳动公差为0.03mm。</w:t>
      </w:r>
    </w:p>
    <w:p>
      <w:r>
        <w:t>3) F面的表面粗糙度Ra值为0.4μm，在平台上检验，要求接触面在95%以上。</w:t>
      </w:r>
    </w:p>
    <w:p/>
    <w:p>
      <w:r>
        <w:t>上述第一条技术要求是希望叶轮能回转平稳。第二和第三条技术要求主要是针对叶轮的轴向密封条件而提出来的。在安排加工工艺过程时，对上述技术要求要给予足够的重视。中心孔G为非圆孔，其尺寸精度和表面粗糙度均有较高要求，它的轴线是H、F、$F_1$面位置度的设计基准，所以，中心孔G的加工就成为安排工艺过程的重点之一。</w:t>
      </w:r>
    </w:p>
    <w:p/>
    <w:p>
      <w:r>
        <w:t>从叶轮的零件图中还可以知道，该叶轮是铸铁件，其不加工面是光整的。</w:t>
      </w:r>
    </w:p>
    <w:p/>
    <w:p>
      <w:pPr>
        <w:pStyle w:val="Heading4"/>
      </w:pPr>
      <w:r>
        <w:t>（二）制定机械加工工艺路线</w:t>
      </w:r>
    </w:p>
    <w:p>
      <w:pPr>
        <w:pStyle w:val="Heading5"/>
      </w:pPr>
      <w:r>
        <w:t>1. 选择定位基准</w:t>
      </w:r>
    </w:p>
    <w:p>
      <w:r>
        <w:t>由于G孔轴线是H、F、$F_1$面位置度的设计基准，所以根据精基准选择的基准重合原则，应选G孔为精基准。又根据工序顺序的安排原则：①先加工基准面，再加工其他表面。②先加工平面，后加工孔。第一道工序应安排车大端面，钻G孔。于是，如何选择第一道工序的粗基准，就成为首先要考虑的问题。因为，在水泵中叶轮为旋转件，所以，加工时应追求壁厚均匀（质量均匀）。根据粗基准选择的相互位置要求原则，选不加工的外圆面为粗基准，钻G孔，以满足壁厚均匀的要求。第二道工序安排拉中心孔G，经过一次拉削走刀，使该非圆孔成形并达到技术要求。该工序的定位基准是已钻G孔本身，属于精基准选择的自为基准原则，以保证拉削余量均匀。此后，就以G孔为统一精基准加工其他表面。在加工工序的最后，安排研磨F面工序，以达到表面粗糙度Ra值为0.4μm和接触面在95%以上的技术要求。研磨工序的定位基准也是自为基准。</w:t>
      </w:r>
    </w:p>
    <w:p/>
    <w:p>
      <w:pPr>
        <w:pStyle w:val="Heading5"/>
      </w:pPr>
      <w:r>
        <w:t>2. 选择各表面的加工方法，确定加工路线</w:t>
      </w:r>
    </w:p>
    <w:p>
      <w:r>
        <w:t>查表2-4~表2-6中各种加工方法的加工经济精度及表面粗糙度值，选择叶轮各待加工表面的加工路线如下：</w:t>
      </w:r>
    </w:p>
    <w:p>
      <w:r>
        <w:t>$F_1$面——粗车—半精车—精车；</w:t>
      </w:r>
    </w:p>
    <w:p>
      <w:r>
        <w:t>G孔——钻—拉削加工；</w:t>
      </w:r>
    </w:p>
    <w:p>
      <w:r>
        <w:t>H面及叶片端面——粗车；</w:t>
      </w:r>
    </w:p>
    <w:p>
      <w:r>
        <w:t>F面——粗车—半精车—半精磨—粗研。</w:t>
      </w:r>
    </w:p>
    <w:p/>
    <w:p>
      <w:pPr>
        <w:pStyle w:val="Heading5"/>
      </w:pPr>
      <w:r>
        <w:t>3. 安排工艺顺序</w:t>
      </w:r>
    </w:p>
    <w:p>
      <w:r>
        <w:t>把上述各表面的加工路线，按照工艺顺序的安排原则，安排在一个相对合理的加工顺序之中，就得到表2-11所列的该叶轮的机械加工工艺路线。</w:t>
      </w:r>
    </w:p>
    <w:p/>
    <w:p>
      <w:r>
        <w:rPr>
          <w:b/>
          <w:color w:val="004600"/>
        </w:rPr>
        <w:t>[表格说明：表2-11 叶轮的机械加工工艺路线，列有工序号、工序内容、定位基准、工艺装备四列。内容依次为：工序1，工序内容粗车、半精车大端面$F_1$，钻G孔，定位基准小端外圆面，F面，工艺装备卧式车床、专用夹具；工序2，工序内容拉G孔，定位基准G孔（自为基准），工艺装备拉床、专用夹具；工序3，工序内容车叶片外圆面H，粗车、半精车小端面F，车叶片端面，定位基准G孔、$F_1$面，工艺装备卧式车床、专用夹具；工序4，工序内容精车大端面$F_1$，定位基准G孔、F面，工艺装备卧式车床、专用夹具；工序5，工序内容精磨小端面F，定位基准大端面$F_1$，工艺装备平面磨床、电磁吸盘；工序6，工序内容去磁处理，无定位基准，无工艺装备；工序7，工序内容扩孔、倒角，定位基准G孔、F面，工艺装备钻床、专用夹具；工序8，工序内容攻螺纹，定位基准G孔、F面，工艺装备钻床、专用夹具；工序9，工序内容研磨小端面F，定位基准小端面F（自为基准），工艺装备研磨平台；工序10，工序内容清洗，无定位基准，无工艺装备；工序11，工序内容成品检验，入库，无定位基准，工艺装备通用量具。]</w:t>
      </w:r>
    </w:p>
    <w:p/>
    <w:p>
      <w:r>
        <w:t>从表可知，工艺过程的最后安排了清洗工序。工件经研磨后，表面会留有研磨剂，若不清洗干净，就会影响工件的使用寿命。</w:t>
      </w:r>
    </w:p>
    <w:p/>
    <w:p>
      <w:pPr>
        <w:pStyle w:val="Heading5"/>
      </w:pPr>
      <w:r>
        <w:t>4. 确定满足工序要求的工艺装备</w:t>
      </w:r>
    </w:p>
    <w:p>
      <w:r>
        <w:t>根据工厂现有的工艺条件，确定满足工序要求的工艺装备（包括机床、夹具、刀具和量具等）。</w:t>
      </w:r>
    </w:p>
    <w:p/>
    <w:p>
      <w:pPr>
        <w:pStyle w:val="Heading5"/>
      </w:pPr>
      <w:r>
        <w:t>5. 确定各加工工序的加工余量，计算工序尺寸和公差</w:t>
      </w:r>
    </w:p>
    <w:p>
      <w:r>
        <w:t>因为加工F面和$F_1$面都经过基准转换，所以采用图表法计算和确定各工序的工序尺寸、公差和加工余量。图2-48给出了计算结果。其中，工序余量是经查表后做适当调整得出的。工序公差是按加工经济精度查表，也经适当调整后得出的。余量变动量是经余量尺寸链计算得出的。按图表法查找的结果尺寸链如图2-49a、b、c所示，余量尺寸链如图2-49d、e所示。平均余量是按下式计算得出的：</w:t>
      </w:r>
    </w:p>
    <w:p>
      <w:r>
        <w:t>$$Z_{iM} = Z_{ib} + T_{Zi}'/2$$</w:t>
      </w:r>
    </w:p>
    <w:p/>
    <w:p>
      <w:r>
        <w:t>在图2-49中，$L_1$、$L_2$和$L_3$的工序余量与毛坯尺寸有关，而毛坯尺寸最终由铸造工艺决定。研磨工序的研磨余量$Z_6$在尺寸链中是组成环，因为研磨余量的大小只与操作者的经验有关，而与前道工序和本道工序的工序尺寸无关。</w:t>
      </w:r>
    </w:p>
    <w:p/>
    <w:p>
      <w:r>
        <w:rPr>
          <w:b/>
          <w:color w:val="004600"/>
        </w:rPr>
        <w:t>[图示说明：图2-48 叶轮工序尺寸图解，左侧为叶轮的剖视图，标注有各工序尺寸，中间表格列有工序号、加工内容、公差（初拟、调整后）、余量变动量、余量、平均余量、平均尺寸、注成单向偏差，底部为符号说明：圆点为结果尺寸，箭头向上为工艺基准，箭头向右为工艺尺寸，箭头向左为加工面，斜线为余量]</w:t>
      </w:r>
    </w:p>
    <w:p>
      <w:r>
        <w:rPr>
          <w:b/>
          <w:color w:val="004600"/>
        </w:rPr>
        <w:t>[图示说明：图2-49 按图表法查找的叶轮工艺尺寸链，包含五个尺寸链图：a为尺寸链包含$L_1$、$L_2$、$L_4$、$L_{01}$；b为尺寸链包含$L_5$、$L_{02}$、$Z_6$；c为尺寸链包含$L_3$、$L_4$、$L_{03}$、$Z_6$；d为尺寸链包含$L_2$、$L_4$、$Z_4$；e为尺寸链包含$L_4$、$L_5$、$Z_5$]</w:t>
      </w:r>
    </w:p>
    <w:p/>
    <w:p>
      <w:pPr>
        <w:pStyle w:val="Heading5"/>
      </w:pPr>
      <w:r>
        <w:t>6. 确定各工序的技术要求和检验方法</w:t>
      </w:r>
    </w:p>
    <w:p>
      <w:pPr>
        <w:pStyle w:val="Heading5"/>
      </w:pPr>
      <w:r>
        <w:t>7. 确定时间定额</w:t>
      </w:r>
    </w:p>
    <w:p>
      <w:r>
        <w:t>先对实际操作时间进行测定和分析，再同定额员、技术工人共同讨论确定。</w:t>
      </w:r>
    </w:p>
    <w:p/>
    <w:p>
      <w:pPr>
        <w:pStyle w:val="Heading5"/>
      </w:pPr>
      <w:r>
        <w:t>8. 工艺信息的汇总</w:t>
      </w:r>
    </w:p>
    <w:p>
      <w:r>
        <w:t>把上述工艺信息汇总到一起，就得到表2-12所列的叶轮机械加工工艺过程简表，为填写工序卡片做准备。表中的工序图应含有本工序的定位基准、工序尺寸以及对本工序提出的技术要求等。</w:t>
      </w:r>
    </w:p>
    <w:p/>
    <w:p>
      <w:r>
        <w:rPr>
          <w:b/>
          <w:color w:val="004600"/>
        </w:rPr>
        <w:t>[表格说明：表2-12 叶轮机械加工工艺过程简表，列有工序号、工序名称、机床、工序简图、夹具五列。内容依次为：工序1，工序名称粗车、半精车大端面，钻孔，机床CA6140，工序简图为叶轮半剖视图，标注有工序尺寸3.97 0 -0.2、φ14.3、φ84±1、各面粗糙度，夹具为气动自定心卡盘；工序2，工序名称拉孔，机床L6110，工序简图包含G孔截面图和半剖视图，标注有G孔尺寸15.8 +0.075 -0.012、φ17 +0.013 -0.019、粗糙度Ra1.6，夹具为自位支承；工序3，工序名称车外圆，粗车、半精车小端面，车叶片端面，机床CA6140，工序简图为叶轮半剖视图，标注有尺寸13.73 +0.08 0、φ76 +0.1 -0.5、φ28、34.66 0 -0.1、各面粗糙度，夹具为心轴；工序4，工序名称精车大端面，机床CA6140，工序简图为叶轮半剖视图，标注有尺寸33.77 0 -0.06，技术要求为$F_1$面在G孔轴心半径12mm处的轴向圆跳动公差为0.03mm，夹具为心轴。]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