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第五章 机械加工表面质量及其控制</w:t>
      </w:r>
    </w:p>
    <w:p>
      <w:r>
        <w:rPr>
          <w:b/>
          <w:color w:val="004600"/>
        </w:rPr>
        <w:t>[图示说明：图5-46 车削过程及空运转试验的数据处理结果，其中a为车削过程振动信号的自谱图，包含PA、PB两个通道的频谱曲线，峰值频率均为150.00Hz，PA通道幅值-5.6dB V，PB通道幅值-8.1dB V；b为空运转信号的自谱图，PA、PB通道峰值频率均为46.25Hz，PA通道幅值-36.7dB V，PB通道幅值-32.6dB V。]</w:t>
      </w:r>
    </w:p>
    <w:p/>
    <w:p>
      <w:r>
        <w:t>函数 $\gamma^2_{yz}(f_0)=0.9987$ 表明，上述相位测试结果是完全可信的。由于相位差 $\varphi$ 处于第Ⅱ象限，故可判断振动频率为150Hz的自激振动不是振型耦合型颤振。</w:t>
      </w:r>
    </w:p>
    <w:p/>
    <w:p>
      <w:r>
        <w:t>由频率细化处理（图5-47b）确定的 $y$ 向颤振频率 $f=150.1781\mathrm{Hz}$ 和车削时测得的工件实际转速 $n=536.99\mathrm{r/min}$，可计算求得工件前后两转切削振纹的相位差 $\psi=79.20^\circ$，正好处于再生型颤振的不稳定区。由此可以判断该轴车削过程中产生的强烈振动是再生型颤振。</w:t>
      </w:r>
    </w:p>
    <w:p/>
    <w:p>
      <w:r>
        <w:t>根据诊断结果，工厂随即针对再生型切削颤振的特性，更换了刀具（选用 $\kappa_r=90^\circ$ 的车刀），调整了切削用量（适当提高进给量，减小背吃刀量），改善了工件的支承装置，成功地解决了电机轴加工的振动问题。</w:t>
      </w:r>
    </w:p>
    <w:p/>
    <w:p>
      <w:r>
        <w:rPr>
          <w:b/>
          <w:color w:val="004600"/>
        </w:rPr>
        <w:t>[图示说明：图5-47 车削过程振动信号的处理结果，其中a为互功率谱相频特性及凝聚函数图，上图为凝聚函数随频率变化曲线，横坐标范围0到500Hz，纵坐标范围0到1.0，150.00Hz处凝聚函数值为0.9987；下图为相位随频率变化曲线，横坐标范围0到500Hz，纵坐标范围-180°到180°，150.00Hz处相位为165.2°。b为y向振动信号频率细化处理结果图，横坐标为频率1480到1520Hz，纵坐标为振动信号自功率谱幅值，存在两个峰值：频率149.9631Hz，幅值19.1857E；频率150.1781Hz，幅值37.5565E。]</w:t>
      </w:r>
    </w:p>
    <w:p/>
    <w:p>
      <w:pPr>
        <w:pStyle w:val="Heading2"/>
      </w:pPr>
      <w:r>
        <w:t>四、机械加工振动的防治</w:t>
      </w:r>
    </w:p>
    <w:p>
      <w:r>
        <w:t>消减振动的途径主要有三个方面：消除或减弱产生机械加工振动的条件；改善工艺系统的动态特性，提高工艺系统的稳定性；采用各种消振、减振装置。</w:t>
      </w:r>
    </w:p>
    <w:p/>
    <w:p>
      <w:pPr>
        <w:pStyle w:val="Heading3"/>
      </w:pPr>
      <w:r>
        <w:t>（一）消除或减弱产生强迫振动的条件</w:t>
      </w:r>
    </w:p>
    <w:p>
      <w:pPr>
        <w:pStyle w:val="Heading4"/>
      </w:pPr>
      <w:r>
        <w:t>1. 减小机内外干扰力的幅值</w:t>
      </w:r>
    </w:p>
    <w:p>
      <w:r>
        <w:t>高速旋转零件必须进行平衡，如磨床的砂轮、车床的卡盘及高速旋转的齿轮等。尽量减少传动机构的缺陷，设法提高带传动、链传动、齿轮传动及其他传动装置的稳定性。对于高精度机床，应尽量少用或不用齿轮、平带等可能成为振源的传动元件，并使动力源（尤其是液压系统）与机床本体分离，放在另一个地基基础上。对于往复运动部件，应采用较平稳的换向机构。在条件允许的情况下，适当降低换向速度及减小往复运动件的质量，以减小惯性力。</w:t>
      </w:r>
    </w:p>
    <w:p/>
    <w:p>
      <w:pPr>
        <w:pStyle w:val="Heading4"/>
      </w:pPr>
      <w:r>
        <w:t>2. 适当调整振源的频率</w:t>
      </w:r>
    </w:p>
    <w:p>
      <w:r>
        <w:t>在选择转速时，应使可能引起强迫振动的振源频率 $f$ 远离机床加工系统薄弱模态的固有频率 $f_n$，一般应满足</w:t>
      </w:r>
    </w:p>
    <w:p>
      <w:r>
        <w:t>$$</w:t>
      </w:r>
    </w:p>
    <w:p>
      <w:r>
        <w:t>\left| \frac{f_n - f}{f} \right| \geqslant 0.25 \tag{5-15}</w:t>
      </w:r>
    </w:p>
    <w:p>
      <w:r>
        <w:t>$$</w:t>
      </w:r>
    </w:p>
    <w:p/>
    <w:p>
      <w:pPr>
        <w:pStyle w:val="Heading4"/>
      </w:pPr>
      <w:r>
        <w:t>3. 采取隔振措施</w:t>
      </w:r>
    </w:p>
    <w:p>
      <w:r>
        <w:t>隔振有两种方式，一种是主动隔振，以阻止机床振源通过地基外传；另一种是被动隔振，能阻止机外干扰力通过地基传给机床。常用的隔振材料有橡皮、金属弹簧、空气弹簧、泡沫乳胶、软木、矿渣棉、木屑等。中小型机床多用橡皮衬垫，而重型机床多用金属弹簧或空气弹簧。</w:t>
      </w:r>
    </w:p>
    <w:p/>
    <w:p>
      <w:pPr>
        <w:pStyle w:val="Heading3"/>
      </w:pPr>
      <w:r>
        <w:t>（二）消除或减弱产生自激振动的条件</w:t>
      </w:r>
    </w:p>
    <w:p>
      <w:pPr>
        <w:pStyle w:val="Heading4"/>
      </w:pPr>
      <w:r>
        <w:t>1. 减小前后两转（次）切削的波纹重叠系数</w:t>
      </w:r>
    </w:p>
    <w:p>
      <w:r>
        <w:t>再生型颤振是由于在有波纹的表面上进行切削引起的，如果本转（次）切削不与前转（次）切削振纹相重叠，就不会有再生型颤振产生。图5-48中的 $ED$ 是上转（次）切削留下的带有振纹的切削宽度，$AB$ 是本转（次）的切削宽度。前后两转（次）切削波纹的重叠系数为</w:t>
      </w:r>
    </w:p>
    <w:p>
      <w:r>
        <w:t>$$</w:t>
      </w:r>
    </w:p>
    <w:p>
      <w:r>
        <w:t>\mu = \frac{CD}{AB} = \frac{ED - EC}{AB} = \frac{AB - EC}{AB} = 1 - \frac{\sin \kappa_r \sin \kappa'_r}{\sin \left( \kappa_r + \kappa'_r \right)} \times \frac{f}{a_p} \tag{5-16}</w:t>
      </w:r>
    </w:p>
    <w:p>
      <w:r>
        <w:t>$$</w:t>
      </w:r>
    </w:p>
    <w:p>
      <w:r>
        <w:t>重叠系数 $\mu$ 越小，就越不容易产生再生型颤振。重叠系数 $\mu$ 的数值取决于加工方式、刀具的几何形状及切削用量等。增大刀具的主偏角 $\kappa_r$，增大进给量 $f$，均可使重叠系数 $\mu$ 减小。在外圆切削时，采用 $\kappa_r=90^\circ$ 的车刀，可有明显的减振作用。</w:t>
      </w:r>
    </w:p>
    <w:p/>
    <w:p>
      <w:r>
        <w:rPr>
          <w:b/>
          <w:color w:val="004600"/>
        </w:rPr>
        <w:t>[图示说明：图5-48 重叠系数 $\mu$ 计算图，为车削过程刀具与工件接触的示意图，标注了进给量$f$、背吃刀量$a_p$、主偏角$\kappa_r$、副主偏角$\kappa'_r$，以及A、B、C、D、E点用于标示切削宽度的相关位置。]</w:t>
      </w:r>
    </w:p>
    <w:p/>
    <w:p>
      <w:pPr>
        <w:pStyle w:val="Heading4"/>
      </w:pPr>
      <w:r>
        <w:t>2. 调整振动系统小刚度主轴的位置</w:t>
      </w:r>
    </w:p>
    <w:p>
      <w:r>
        <w:t>理论分析和实验结果均表明，振动系统小刚度主轴 $x_1$ 相对于 $y$ 坐标轴的夹角 $\alpha$（图5-39）对振动系统的稳定性具有重要影响。当小刚度主轴 $x_1$ 位于切削力 $F$ 与 $y$ 坐标轴的夹角 $\beta$ 内时，机床加工系统就会有振型耦合型颤振产生。图5-49a所示尾座结构小刚度主轴 $x_1$ 位于切削力 $F$ 与 $y$ 轴的夹角 $\beta$ 范围内，容易产生振型耦合型颤振；图5-49b所示尾座结构较好，小刚度主轴 $x_1$ 位于切削力 $F$ 与 $y$ 轴的夹角 $\beta$ 范围之外。除改进机床结构设计之外，合理安排刀具与工件的相对位置，也可以调整小刚度主轴的相对位置。</w:t>
      </w:r>
    </w:p>
    <w:p/>
    <w:p>
      <w:r>
        <w:rPr>
          <w:b/>
          <w:color w:val="004600"/>
        </w:rPr>
        <w:t>[图示说明：图5-49 两种尾座结构，a为易产生振型耦合型颤振的尾座结构，小刚度主轴$x_1$与$y$轴的夹角$\alpha$处于切削力$F$与$y$轴的夹角$\beta$范围内；b为减振效果较好的尾座结构，小刚度主轴$x_1$与$y$轴的夹角$\alpha$处于切削力$F$与$y$轴的夹角$\beta$范围外，$x_2$为大刚度主轴。]</w:t>
      </w:r>
    </w:p>
    <w:p/>
    <w:p>
      <w:pPr>
        <w:pStyle w:val="Heading4"/>
      </w:pPr>
      <w:r>
        <w:t>3. 增加切削阻尼</w:t>
      </w:r>
    </w:p>
    <w:p>
      <w:r>
        <w:t>适当减小刀具后角，可以加大工件和刀具后刀面之间的摩擦阻尼，对提高切削稳定性有利。但刀具后角过小会引起摩擦型颤振，一般后角取$2^\circ\sim3^\circ$为宜，必要时还可在后刀面上磨出带有负后角的消振棱，如图5-50所示。如果加工系统产生摩擦型颤振，需设法调整转速，使切削速度$v$处于$F$-$v$曲线的下降特性区之外。</w:t>
      </w:r>
    </w:p>
    <w:p/>
    <w:p>
      <w:pPr>
        <w:pStyle w:val="Heading4"/>
      </w:pPr>
      <w:r>
        <w:t>4. 采用变速切削方法加工</w:t>
      </w:r>
    </w:p>
    <w:p>
      <w:r>
        <w:t>再生型颤振是切削颤振的主要形态，变速切削对于再生型颤振具有显著的抑制作用。所谓变速切削就是人为地以各种方式连续改变机床主轴转速所进行的一种切削方式。在变速切削中，机床主轴转速将以一定的变速幅度 $\Delta n/n_0$、一定的变速频率、一定的变速波形围绕某一基本转速 $n_0$ 做周期变化。图5-51所示为变速切削减振原理图。图5-51a所示为再生型颤振的稳定性极限图，其中的阴影部分为不稳定区，其余部分为稳定区，纵坐标 $b$ 为切削宽度。图5-51b所示为变速切削时颤振频率 $f$ 随机床主轴转速 $n$ 的变化图。</w:t>
      </w:r>
    </w:p>
    <w:p/>
    <w:p>
      <w:r>
        <w:rPr>
          <w:b/>
          <w:color w:val="004600"/>
        </w:rPr>
        <w:t>[图示说明：图5-50 车刀消振棱，为车刀刀尖部分的角度示意图，消振棱的后角为$-5^\circ\sim-20^\circ$，宽度为0.1~0.3mm，刀具主后角为$2^\circ\sim3^\circ$。]</w:t>
      </w:r>
    </w:p>
    <w:p/>
    <w:p>
      <w:r>
        <w:rPr>
          <w:b/>
          <w:color w:val="004600"/>
        </w:rPr>
        <w:t>[图示说明：图5-51 变速切削减振原理图，其中a为再生型颤振稳定性极限图，横坐标为主轴转速$n$，纵坐标为切削宽度$b$，阴影区域为不稳定区，标注了$n_1$到$n_6$等转速点；b为颤振频率随主轴转速变化图，横坐标为主轴转速$n$，纵坐标为颤振频率$f$，展示了颤振频率随转速呈分段线性锯齿状变化的特性。]</w:t>
      </w:r>
    </w:p>
    <w:p/>
    <w:p>
      <w:r>
        <w:t>变速切削的减振机理可归结为以下两点：①采用变速切削方法加工时，只要变速幅度 $\Delta n$ 足够大，切削过程将在不稳定区与条件稳定区内交替进行（图5-51a）。当切削加工在条件稳定区进行时，从理论上说，加工系统的振动响应趋近于零，这是变速切削具有减振作用的直接原因。②在变速切削时，振动频率随机床主轴转速变化近似呈分段线性锯齿状变化（图5-51b）。变速切削过程中，机床加工系统的振动频率随着机床主轴转速的变动而变动，变速切削系统的振动响应是变频激励的瞬间响应，与恒频激励相比，变频激励的振动响应要小，这是变速切削之所以具有减振作用的更为本质的原因。</w:t>
      </w:r>
    </w:p>
    <w:p/>
    <w:p>
      <w:r>
        <w:t>一般来说，只要变速参数选择合适，采用变速切削可使振幅降至恒速切削时的10%~20%。图5-52所示为在立式铣床一次进刀中由恒速铣削转为变速铣削时所测得的振动波形图，变速切削具有十分明显的减振效果。</w:t>
      </w:r>
    </w:p>
    <w:p/>
    <w:p>
      <w:r>
        <w:rPr>
          <w:b/>
          <w:color w:val="004600"/>
        </w:rPr>
        <w:t>[图示说明：图5-52 铣削振动波形图，左侧为恒速铣削阶段的振动波形，振幅较大；右侧为变速铣削阶段的振动波形，振幅明显减小。试验条件：工件材料45钢；刀具：$\phi200\mathrm{mm}$镶齿不重磨铣刀（YT14）；切削用量：$a_p=0.5\mathrm{mm}$，$n_0=70\mathrm{r/min}$，$f=37.5\mathrm{mm/min}$；变速幅度$\Delta n/n_0=\pm15\%$；变速频率为$0.3\mathrm{Hz}$；变速波形为正弦波。]</w:t>
      </w:r>
    </w:p>
    <w:p/>
    <w:p>
      <w:pPr>
        <w:pStyle w:val="Heading3"/>
      </w:pPr>
      <w:r>
        <w:t>（三）改善工艺系统的动态特性，提高工艺系统的稳定性</w:t>
      </w:r>
    </w:p>
    <w:p>
      <w:pPr>
        <w:pStyle w:val="Heading4"/>
      </w:pPr>
      <w:r>
        <w:t>1. 提高工艺系统的刚度</w:t>
      </w:r>
    </w:p>
    <w:p>
      <w:r>
        <w:t>提高工艺系统的刚度，可以有效地改善工艺系统的抗振性和稳定性。在增强工艺系统刚度的同时，应尽量减小构件自身的质量。应把“以最小的质量获得最大的刚度”作为结构设计的一个重要原则。</w:t>
      </w:r>
    </w:p>
    <w:p/>
    <w:p>
      <w:pPr>
        <w:pStyle w:val="Heading4"/>
      </w:pPr>
      <w:r>
        <w:t>2. 增大工艺系统的阻尼</w:t>
      </w:r>
    </w:p>
    <w:p>
      <w:r>
        <w:t>工艺系统的阻尼主要来自零部件材料的内阻尼、结合面上的摩擦阻尼及其他附加阻尼。材料的内阻尼是指由材料的内摩擦而产生的阻尼，不同材料的内阻尼是不同的。由于铸铁的内阻尼比钢大，所以机床上的床身、立柱等大型支承件常用铸铁制造。除了选用内阻尼较大的材料制造外，还可以把高阻尼材料附加到零件上，如图5-53所示。</w:t>
      </w:r>
    </w:p>
    <w:p/>
    <w:p>
      <w:r>
        <w:t>机床阻尼大多来自零、部件结合面间的摩擦阻尼，有时它可占总阻尼的90%，应通过各种途径加大结合面间的摩擦阻尼。对于机床的活动结合面，应当注意调整其间隙，必要时可施加预紧力，以增大摩擦阻尼。试验证明，滚动轴承在无预加载荷作用有间隙的情况下工作，其阻尼比为0.01~0.02；当有预加载荷而无间隙时，阻尼比可提高到0.02~0.03。对于机床的固定结合面，要求适当选择加工方法、表面粗糙度等级及结合面上的比压，结合面的固定方式也有很大影响。</w:t>
      </w:r>
    </w:p>
    <w:p/>
    <w:p>
      <w:r>
        <w:rPr>
          <w:b/>
          <w:color w:val="004600"/>
        </w:rPr>
        <w:t>[图示说明：图5-53 在零件上灌注阻尼材料和压入阻尼环，包含三个示意图：左侧两个为在零件结构中灌注阻尼材料、嵌入阻尼环的结构；右侧为在轴上压入铸铁套筒的阻尼结构。]</w:t>
      </w:r>
    </w:p>
    <w:p/>
    <w:p>
      <w:pPr>
        <w:pStyle w:val="Heading3"/>
      </w:pPr>
      <w:r>
        <w:t>（四）采用各种消振、减振装置</w:t>
      </w:r>
    </w:p>
    <w:p>
      <w:r>
        <w:t>如果不能从根本上消除产生切削振动的条件，又无法有效地提高工艺系统的动态特性时，为保证必要的加工质量和生产率，可以采用消振、减振装置。常用的减振器有以下三种类型。</w:t>
      </w:r>
    </w:p>
    <w:p/>
    <w:p>
      <w:pPr>
        <w:pStyle w:val="Heading4"/>
      </w:pPr>
      <w:r>
        <w:t>1. 动力减振器</w:t>
      </w:r>
    </w:p>
    <w:p>
      <w:r>
        <w:t>将弹性元件 $k_2$ 和附加质量 $m_2$ 连接到主振系统 $m_1$、$k_1$ 上（图5-54），利用附加质量的动力作用，使其加到主振系统上的作用力（或力矩）与激振力（或力矩）大小相等、方向相反，从而达到抑制主振系统振动的目的。</w:t>
      </w:r>
    </w:p>
    <w:p/>
    <w:p>
      <w:r>
        <w:rPr>
          <w:b/>
          <w:color w:val="004600"/>
        </w:rPr>
        <w:t>[图示说明：图5-54 动力减振器，包含两个结构示意图和一个动力学模型图，1为橡胶圈，2为橡胶垫，3为机床$m_1$，4为弹簧阻尼元件，5为附加质量$m_2$；动力学模型中主振系统质量$m_1$、刚度$k_1$，附加系统质量$m_2$、刚度$k_2$、阻尼$c$，受激振力$F e^{i\omega t}$作用，$x_1$为主振系统位移，$x_2$为附加质量位移。]</w:t>
      </w:r>
    </w:p>
    <w:p/>
    <w:p>
      <w:pPr>
        <w:pStyle w:val="Heading4"/>
      </w:pPr>
      <w:r>
        <w:t>2. 摩擦减振器</w:t>
      </w:r>
    </w:p>
    <w:p>
      <w:r>
        <w:t>它利用摩擦阻尼来消散振动能量。图5-55所示为一个装在车床尾座上的摩擦减振器，它靠填料圈的摩擦阻尼减小振动。</w:t>
      </w:r>
    </w:p>
    <w:p/>
    <w:p>
      <w:pPr>
        <w:pStyle w:val="Heading4"/>
      </w:pPr>
      <w:r>
        <w:t>3. 冲击式减振器</w:t>
      </w:r>
    </w:p>
    <w:p>
      <w:r>
        <w:t>利用两物体相互碰撞要损失动能的原理，在振动体 $M$ 上装上一个起冲击作用的自由质量（冲击块）$m$。系统以 $x=A\sin\omega t$ 振动时，自由质量将反复冲击振动体，以消散振动能量，达到减振的目的。图5-56所示为冲击式减振器的典型结构及动力学模型。为了获得最有利的碰撞条件，要求振动体 $M$ 和冲击块 $m$ 都能以其最大速度运动时发生相互碰撞，这样才能得到最大的动能损耗。间隙 $\delta$ 的大小对减振效果影响甚大，为获得最佳减振效果，间隙 $\delta$ 应满足下式要求</w:t>
      </w:r>
    </w:p>
    <w:p>
      <w:r>
        <w:t>$$</w:t>
      </w:r>
    </w:p>
    <w:p>
      <w:r>
        <w:t>\delta = \frac{T}{2} \dot{x}_{\text{max}} = \frac{\pi}{\omega} A\omega = \pi A \tag{5-17}</w:t>
      </w:r>
    </w:p>
    <w:p>
      <w:r>
        <w:t>$$</w:t>
      </w:r>
    </w:p>
    <w:p>
      <w:r>
        <w:t>式中 $T$——振动体 $M$ 的振动周期；</w:t>
      </w:r>
    </w:p>
    <w:p>
      <w:r>
        <w:t>$A$——振动体 $M$ 的振幅；</w:t>
      </w:r>
    </w:p>
    <w:p>
      <w:r>
        <w:t>$\omega$——振动角频率。</w:t>
      </w:r>
    </w:p>
    <w:p/>
    <w:p>
      <w:r>
        <w:rPr>
          <w:b/>
          <w:color w:val="004600"/>
        </w:rPr>
        <w:t>[图示说明：图5-55 装在车床尾座上的摩擦减振器，包含尾座的轴向剖视图和横截面图，标注了填料圈的位置，通过填料圈的摩擦阻尼消耗振动能量。]</w:t>
      </w:r>
    </w:p>
    <w:p/>
    <w:p>
      <w:r>
        <w:rPr>
          <w:b/>
          <w:color w:val="004600"/>
        </w:rPr>
        <w:t>[图示说明：图5-56 冲击式减振器的典型结构及其动力学模型，包含镗杆用冲击减振器结构、车刀用冲击减振器结构、动力学模型图，以及冲击块与振动体的相对运动示意图，标注了振动体$M$、冲击块$m$、间隙$\delta$，振动位移$x=A\sin\omega t$，弹簧刚度$k$、阻尼$c$等参数。]</w:t>
      </w:r>
    </w:p>
    <w:p/>
    <w:p>
      <w:r>
        <w:t>需要特别指出的是，式（5-17）中的幅值 $A$ 是一个变值，当振动体 $M$ 的振幅值 $A$ 逐渐减小时，要求间隙值 $\delta$ 应随之减小，这样才能取得最佳的减振效果。除了间隙值之外，冲击块的材料选择也很重要，应选密度大、弹性回复系数大的材料（如淬硬钢或硬质合金）制造冲击块；必要时也可将冲击块挖空，内部注入密度比较大的铅以增加其质量。</w:t>
      </w:r>
    </w:p>
    <w:p/>
    <w:p>
      <w:r>
        <w:t>冲击式减振器具有结构简单、质量小、体积小、减振效果好等优点，可以在较大的振动频率范围内使用。</w:t>
      </w:r>
    </w:p>
    <w:p/>
    <w:p>
      <w:pPr>
        <w:pStyle w:val="Heading2"/>
      </w:pPr>
      <w:r>
        <w:t>习题与思考题</w:t>
      </w:r>
    </w:p>
    <w:p>
      <w:r>
        <w:t>5-1 机械加工表面质量包含哪些具体内容？</w:t>
      </w:r>
    </w:p>
    <w:p>
      <w:r>
        <w:t>5-2 为什么机器零件一般总是从表面层开始破坏的？加工表面质量对机器使用性能有哪些影响？</w:t>
      </w:r>
    </w:p>
    <w:p>
      <w:r>
        <w:t>5-3 车削一铸铁零件的外圆表面，若进给量 $f=0.40\mathrm{mm/r}$，车刀刀尖圆弧半径 $r_\varepsilon=3\mathrm{mm}$，试估算车削后的表面粗糙度值。</w:t>
      </w:r>
    </w:p>
    <w:p>
      <w:r>
        <w:t>5-4 高速精镗45钢工件的内孔时，采用主偏角 $\kappa_r=75^\circ$、副偏角 $\kappa'_r=15^\circ$ 的锋利尖刀，当要求加工表面粗糙度 $Ra$ 值为3.2~6.3$\mathrm{\mu m}$时，问：</w:t>
      </w:r>
    </w:p>
    <w:p>
      <w:r>
        <w:t>（1）在不考虑工件材料塑性变形对表面粗糙度影响的条件下，进给量$f$应选择多大合适？</w:t>
      </w:r>
    </w:p>
    <w:p>
      <w:r>
        <w:t>（2）分析实际加工表面表面粗糙度值与计算值是否相同？为什么？</w:t>
      </w:r>
    </w:p>
    <w:p>
      <w:r>
        <w:t>（3）进给量$f$越小，表面粗糙度值是否越小？</w:t>
      </w:r>
    </w:p>
    <w:p>
      <w:r>
        <w:t>5-5 在其他磨削条件均相同的条件下，采用$F60$号磨粒的砂轮磨削钢件外圆表面的粗糙度值比采用$F36$号磨粒的砂轮小，为什么？</w:t>
      </w:r>
    </w:p>
    <w:p>
      <w:r>
        <w:t>5-6 为什么提高砂轮速度能减小磨削表面的表面粗糙度值，而提高工件速度却得到相反的结果？</w:t>
      </w:r>
    </w:p>
    <w:p>
      <w:r>
        <w:t>5-7 为什么在切削加工中一般都会产生冷作硬化现象？</w:t>
      </w:r>
    </w:p>
    <w:p>
      <w:r>
        <w:t>5-8 为什么切削速度增大，硬化现象减小？而进给量增大，硬化现象却增大？</w:t>
      </w:r>
    </w:p>
    <w:p>
      <w:r>
        <w:t>5-9 为什么刀具的切削刃钝圆半径 $r_n$ 增大及后刀面磨损 $VB$ 增大，会使冷作硬化现象增大？而刀具前角 $\gamma_o$ 增大，却使冷作硬化现象减小？</w:t>
      </w:r>
    </w:p>
    <w:p>
      <w:r>
        <w:t>5-10 在相同的切削条件下，为什么切削钢件比切削工业纯铁冷作硬化现象小？而切削钢件却比切削非铁金属工件的冷硬现象大？</w:t>
      </w:r>
    </w:p>
    <w:p>
      <w:r>
        <w:t>5-11 什么是回火烧伤、淬火烧伤和退火烧伤？</w:t>
      </w:r>
    </w:p>
    <w:p>
      <w:r>
        <w:t>5-12 为什么磨削加工容易产生烧伤？如果工件材料和磨削用量无法改变，减轻烧伤现象的最佳途径是什么？</w:t>
      </w:r>
    </w:p>
    <w:p>
      <w:r>
        <w:t>5-13 为什么磨削高合金钢比磨削普通碳钢容易产生烧伤现象？</w:t>
      </w:r>
    </w:p>
    <w:p>
      <w:r>
        <w:t>5-14 磨削外圆表面时，如果同时提高工件和砂轮的速度，为什么能够减轻烧伤且又不会增大表面粗糙度值？</w:t>
      </w:r>
    </w:p>
    <w:p>
      <w:r>
        <w:t>5-15 为什么采用开槽砂轮能够减轻或消除烧伤现象？</w:t>
      </w:r>
    </w:p>
    <w:p>
      <w:r>
        <w:t>5-16 机械加工中，为什么工件表层金属会产生残余应力？</w:t>
      </w:r>
    </w:p>
    <w:p>
      <w:r>
        <w:t>5-17 试述加工表面产生压缩残余应力和拉伸残余应力的原因。</w:t>
      </w:r>
    </w:p>
    <w:p>
      <w:r>
        <w:t>5-18 应用图5-23所示内冷却装置磨削淬火钢件时，其表层金属如出现二次淬火组织（马氏体），在表层稍下深处出现回火组织（近似珠光体的托氏体或索氏体），试分析二次淬火层及回火层各产生何种残余应力。</w:t>
      </w:r>
    </w:p>
    <w:p>
      <w:r>
        <w:t>5-19 试分析与解释磨削淬火钢件测得的磨削表面层应力随磨削深度变化的实验结果（图5-57）。</w:t>
      </w:r>
    </w:p>
    <w:p>
      <w:r>
        <w:t>5-20 什么是强迫振动？它有哪些主要特征？</w:t>
      </w:r>
    </w:p>
    <w:p>
      <w:r>
        <w:t>5-21 如何诊断强迫振动的机内振源？</w:t>
      </w:r>
    </w:p>
    <w:p>
      <w:r>
        <w:t>5-22 什么是自激振动？它与强迫振动、自由振动相比，有哪些主要特征？</w:t>
      </w:r>
    </w:p>
    <w:p>
      <w:r>
        <w:t>5-23 试述机械加工中自激振动产生的条件，并用以解释再生型颤振、振型耦合型颤振、负摩擦型颤振、滞后型颤振的激振机理。</w:t>
      </w:r>
    </w:p>
    <w:p>
      <w:r>
        <w:t>5-24 什么是再生型切削颤振？为什么说在机械加工中，除了极少数情况外，刀具总是在带有振纹的表面上进行切削？</w:t>
      </w:r>
    </w:p>
    <w:p>
      <w:r>
        <w:t>5-25 试述自激振动诊断参数的选择原则。</w:t>
      </w:r>
    </w:p>
    <w:p>
      <w:r>
        <w:t>5-26 简述再生型颤振的诊断原理与诊断程序。</w:t>
      </w:r>
    </w:p>
    <w:p>
      <w:r>
        <w:t>5-27 车削时，当刀具处于水平位置（图5-58a）时如有强烈振动产生；若将刀具反装（图5-58b），或采用前后刀架同时切削（图5-58c），或设法将刀具沿工件旋转方向转过某一角度（图5-58d），振动可能会减弱或消失。试分析和解释上述三种情况的原因。</w:t>
      </w:r>
    </w:p>
    <w:p>
      <w:r>
        <w:t>5-28 试分析、比较图5-59所示刀具结构中哪种结构对减振有利？为什么？</w:t>
      </w:r>
    </w:p>
    <w:p>
      <w:r>
        <w:t>5-29 为什么变速切削对于再生型颤振具有减振效果？</w:t>
      </w:r>
    </w:p>
    <w:p/>
    <w:p>
      <w:r>
        <w:rPr>
          <w:b/>
          <w:color w:val="004600"/>
        </w:rPr>
        <w:t>[图示说明：图5-57 题5-19图，为表面残余应力随磨削深度变化的曲线图，横坐标为磨削深度$a_p/\mathrm{mm}$，范围0到0.06；纵坐标为表面残余应力，范围从$-\sigma$到$+\sigma$，曲线显示表层为拉应力，峰值在磨削深度约0.03mm处，随着深度增加拉应力减小，在深度大于约0.05mm后变为压应力。]</w:t>
      </w:r>
    </w:p>
    <w:p/>
    <w:p>
      <w:r>
        <w:rPr>
          <w:b/>
          <w:color w:val="004600"/>
        </w:rPr>
        <w:t>[图示说明：图5-58 题5-27图，包含四个车削刀具安装示意图：a为刀具正常水平安装；b为刀具反装，上下刀刃同时接触工件；c为前后两个刀架的刀具同时从两侧切削工件；d为刀具沿工件旋转方向偏转$\theta$角安装。]</w:t>
      </w:r>
    </w:p>
    <w:p/>
    <w:p>
      <w:r>
        <w:rPr>
          <w:b/>
          <w:color w:val="004600"/>
        </w:rPr>
        <w:t>[图示说明：图5-59 题5-28图，包含四种刀具结构示意图：a为刚性车刀，刀杆刚性安装；b为弹性车刀，刀杆为弹性结构；c为直杆刨刀，刀杆为直杆刚性结构；d为弯头刨刀，刀杆为弯曲弹性结构。]</w:t>
      </w:r>
    </w:p>
    <w:p/>
    <w:p>
      <w:pPr>
        <w:pStyle w:val="Heading1"/>
      </w:pPr>
      <w:r>
        <w:t>第六章 机器装配工艺过程设计</w:t>
      </w:r>
    </w:p>
    <w:p>
      <w:pPr>
        <w:pStyle w:val="Heading2"/>
      </w:pPr>
      <w:r>
        <w:t>第一节 概述</w:t>
      </w:r>
    </w:p>
    <w:p>
      <w:r>
        <w:t>任何机器都是由许多零件装配而成的。装配是机器制造中的最后一个阶段，它包括装配、调整、检验、试验等工作。机器的质量最终是通过装配保证的，装配质量在很大程度上决定了机器的最终质量。另外，通过机器的装配过程，可以发现机器设计和零件加工质量等所存在的问题，并加以改进，以保证机器的质量。</w:t>
      </w:r>
    </w:p>
    <w:p/>
    <w:p>
      <w:r>
        <w:t>目前，在许多工厂中，装配的主要工作是靠手工劳动完成的。所以，选择合适的装配方法，制定合理的装配工艺规程，不仅是保证机器装配质量的手段，也是提高产品生产效率、降低制造成本的有力措施。</w:t>
      </w:r>
    </w:p>
    <w:p/>
    <w:p>
      <w:pPr>
        <w:pStyle w:val="Heading3"/>
      </w:pPr>
      <w:r>
        <w:t>一、机器装配的基本概念</w:t>
      </w:r>
    </w:p>
    <w:p>
      <w:r>
        <w:t>任何机器都是由零件、套件、组件、部件等组成的。为保证有效地进行装配工作，通常将机器划分为若干能进行独立装配的部分，称为装配单元。</w:t>
      </w:r>
    </w:p>
    <w:p/>
    <w:p>
      <w:r>
        <w:t>零件是组成机器的最小单元，它由整块金属或其他材料制成。零件一般都预先装成套件、组件、部件后才安装到机器上，直接装入机器的零件并不太多。</w:t>
      </w:r>
    </w:p>
    <w:p/>
    <w:p>
      <w:r>
        <w:t>套件是在一个基准零件上，装上一个或若干个零件构成的。它是最小的装配单元。例如，装配式齿轮（图6-1），由于制造工艺的原因，分成两个零件，在基准零件1上套装齿轮3并用铆钉2固定。为此进行的装配工作称为套装。</w:t>
      </w:r>
    </w:p>
    <w:p/>
    <w:p>
      <w:r>
        <w:t>组件是在一个基准零件上，装上若干套件及零件而构成的。例如，机床主轴箱中的主轴，在基准轴件上装上齿轮、套、垫片、键及轴承的组合件称为组件。为此而进行的装配工作称为组装。</w:t>
      </w:r>
    </w:p>
    <w:p/>
    <w:p>
      <w:r>
        <w:t>部件是在一个基准零件上，装上若干组件、套件和零件构成的。部件在机器中能完成一定的、完整的功用。把零件装配成为部件的过程，称为部装，如车床的主轴箱装配就是部装。主轴箱箱体为部装的基准零件。</w:t>
      </w:r>
    </w:p>
    <w:p/>
    <w:p>
      <w:r>
        <w:t>在一个基准零件上，装上若干部件、组件、套件和零件就成为整台机器，把零件和部件装配成最终产品的过程，称为总装。例如，卧式车床就是以床身为基准零件，由主轴箱、进给箱、溜板箱等部件及其他组件、套件、零件组成的。</w:t>
      </w:r>
    </w:p>
    <w:p/>
    <w:p>
      <w:r>
        <w:rPr>
          <w:b/>
          <w:color w:val="004600"/>
        </w:rPr>
        <w:t>[图示说明：图6-1 套件——装配式齿轮，为装配式齿轮的剖视图，1为基准零件，2为铆钉，3为齿轮，基准零件与齿轮通过铆钉固定连接组成套件。]</w:t>
      </w:r>
    </w:p>
    <w:p/>
    <w:p>
      <w:pPr>
        <w:pStyle w:val="Heading3"/>
      </w:pPr>
      <w:r>
        <w:t>二、装配工艺系统图</w:t>
      </w:r>
    </w:p>
    <w:p>
      <w:r>
        <w:t>在装配工艺规程制定过程中，表明产品零、部件间相互装配关系及装配流程的示意图称为装配系统图。每一个零件用一个方格来表示，在表格上表明零件名称、编号及数量，如图6-2所示。这种方框不仅可以表示零件，也可以表示套件、组件和部件等装配单元。</w:t>
      </w:r>
    </w:p>
    <w:p/>
    <w:p>
      <w:r>
        <w:t>图6-3~图6-6分别表示套件、组件、部件和机器的装配工艺系统图。可以看出，装配时由基准零件开始，沿水平线自左向右进行，一般将零件画在上方，套件、组件和部件画在下方，其排列顺序表示了装配的顺序。零件、套件、组件和部件的数量，由实际装配结构来确定。</w:t>
      </w:r>
    </w:p>
    <w:p/>
    <w:p>
      <w:r>
        <w:rPr>
          <w:b/>
          <w:color w:val="004600"/>
        </w:rPr>
        <w:t>[图示说明：图6-2 装配单元的表示图，为一个矩形框，上半部分标注名称，下半部分分为左右两个小格，分别标注编号。]</w:t>
      </w:r>
    </w:p>
    <w:p>
      <w:r>
        <w:rPr>
          <w:b/>
          <w:color w:val="004600"/>
        </w:rPr>
        <w:t>[图示说明：图6-3 套件装配工艺系统图，基准零件在左侧，上方连接两个零件，右侧连接形成套件。]</w:t>
      </w:r>
    </w:p>
    <w:p>
      <w:r>
        <w:rPr>
          <w:b/>
          <w:color w:val="004600"/>
        </w:rPr>
        <w:t>[图示说明：图6-4 组件装配工艺系统图，基准零件在左侧，上方连接三个零件，下方连接一个套件，右侧连接形成组件。]</w:t>
      </w:r>
    </w:p>
    <w:p>
      <w:r>
        <w:rPr>
          <w:b/>
          <w:color w:val="004600"/>
        </w:rPr>
        <w:t>[图示说明：图6-5 部件装配工艺系统图，基准零件在左侧，上方连接四个零件，下方连接两个组件和一个套件，右侧连接形成部件。]</w:t>
      </w:r>
    </w:p>
    <w:p>
      <w:r>
        <w:rPr>
          <w:b/>
          <w:color w:val="004600"/>
        </w:rPr>
        <w:t>[图示说明：图6-6 机器装配工艺系统图，基准零件在左侧，上方连接五个零件和一个零件，下方连接两个部件、一个组件和一个套件，右侧连接形成整台机器。]</w:t>
      </w:r>
    </w:p>
    <w:p/>
    <w:p>
      <w:r>
        <w:t>装配工艺系统图配合装配工艺规程在生产中具有一定的指导意义。它主要应用于大批大量生产中，以便指导组织平行流水装配，分析装配工艺问题，但在单件小批生产中很少使用。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