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 xml:space="preserve">2019 </w:t>
      </w:r>
      <w:r>
        <w:rPr>
          <w:sz w:val="24"/>
        </w:rPr>
        <w:t>-</w:t>
      </w:r>
      <w:r>
        <w:rPr>
          <w:sz w:val="24"/>
        </w:rPr>
        <w:t xml:space="preserve"> 2020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2017</w:t>
      </w:r>
      <w:r>
        <w:rPr>
          <w:rFonts w:ascii="黑体" w:hAnsi="黑体" w:cs="宋体" w:eastAsia="黑体"/>
          <w:b/>
          <w:sz w:val="32"/>
          <w:szCs w:val="32"/>
        </w:rPr>
        <w:t>级工业工程专业机械制造工程学</w:t>
      </w:r>
      <w:r>
        <w:rPr>
          <w:rFonts w:eastAsia="黑体" w:cs="宋体" w:ascii="黑体" w:hAnsi="黑体"/>
          <w:b/>
          <w:sz w:val="32"/>
          <w:szCs w:val="32"/>
        </w:rPr>
        <w:t>B</w:t>
      </w:r>
      <w:r>
        <w:rPr>
          <w:rFonts w:ascii="黑体" w:hAnsi="黑体" w:cs="宋体" w:eastAsia="黑体"/>
          <w:b/>
          <w:sz w:val="32"/>
          <w:szCs w:val="32"/>
          <w:lang w:val="en-US" w:eastAsia="zh-CN"/>
        </w:rPr>
        <w:t>补考</w:t>
      </w:r>
      <w:r>
        <w:rPr>
          <w:rFonts w:ascii="黑体" w:hAnsi="黑体" w:eastAsia="黑体"/>
          <w:b/>
          <w:bCs/>
          <w:sz w:val="32"/>
          <w:szCs w:val="32"/>
        </w:rPr>
        <w:t>试题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  <w:t>一．简述题（</w:t>
      </w:r>
      <w:r>
        <w:rPr>
          <w:sz w:val="24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分）什么是工序时间？可以用哪些技术手段来减少工序时间？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rFonts w:cs="宋体" w:ascii="宋体" w:hAnsi="宋体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分）什么是工艺规程？简述工艺规程的主要内容和作用。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cs="宋体"/>
          <w:sz w:val="24"/>
          <w:szCs w:val="24"/>
        </w:rPr>
      </w:pPr>
      <w:r>
        <w:rPr>
          <w:rFonts w:cs="宋体" w:ascii="宋体" w:hAnsi="宋体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cs="宋体"/>
          <w:sz w:val="24"/>
          <w:szCs w:val="24"/>
        </w:rPr>
      </w:pPr>
      <w:r>
        <w:rPr>
          <w:rFonts w:cs="宋体" w:ascii="宋体" w:hAnsi="宋体"/>
          <w:sz w:val="24"/>
          <w:szCs w:val="24"/>
        </w:rPr>
        <w:t>3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分）简述</w:t>
      </w:r>
      <w:r>
        <w:rPr>
          <w:rFonts w:ascii="宋体" w:hAnsi="宋体"/>
          <w:sz w:val="24"/>
        </w:rPr>
        <w:t>粗基准的选择原则。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cs="宋体"/>
          <w:sz w:val="24"/>
          <w:szCs w:val="24"/>
        </w:rPr>
      </w:pPr>
      <w:r>
        <w:rPr>
          <w:rFonts w:cs="宋体" w:ascii="宋体" w:hAnsi="宋体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cs="宋体" w:ascii="宋体" w:hAnsi="宋体"/>
          <w:sz w:val="24"/>
          <w:szCs w:val="24"/>
        </w:rPr>
        <w:t>4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分）列举</w:t>
      </w:r>
      <w:r>
        <w:rPr>
          <w:sz w:val="24"/>
        </w:rPr>
        <w:t>2</w:t>
      </w:r>
      <w:r>
        <w:rPr>
          <w:sz w:val="24"/>
        </w:rPr>
        <w:t>种自激振动的产生机理及消除方法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二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分析题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</w:rPr>
        <w:t>30</w:t>
      </w:r>
      <w:r>
        <w:rPr>
          <w:rFonts w:ascii="宋体" w:hAnsi="宋体" w:cs="宋体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分）磨削高强度钢制轴类工件，加工后工件表面出现细微裂纹。试分析造成此类质量缺陷的原因，并给出工艺改进方案。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rPr>
          <w:b/>
          <w:sz w:val="28"/>
          <w:szCs w:val="28"/>
        </w:rPr>
      </w:pPr>
      <w:r>
        <w:rPr>
          <w:rFonts w:ascii="宋体" w:hAnsi="宋体"/>
          <w:sz w:val="24"/>
        </w:rPr>
        <w:t>6</w:t>
      </w:r>
      <w:r>
        <w:rPr>
          <w:rFonts w:ascii="宋体" w:hAnsi="宋体"/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分）加工图</w:t>
      </w:r>
      <w:r>
        <w:rPr>
          <w:sz w:val="24"/>
        </w:rPr>
        <w:t>8</w:t>
      </w:r>
      <w:r>
        <w:rPr>
          <w:sz w:val="24"/>
        </w:rPr>
        <w:t>所示零件，请确定工序基准。要求内外圆同轴，端面与孔心线垂直，非加工面与加工面间尽可能保持壁厚均匀</w:t>
      </w:r>
      <w:r>
        <w:rPr>
          <w:sz w:val="24"/>
        </w:rPr>
        <w:t>。</w:t>
      </w:r>
    </w:p>
    <w:p>
      <w:pPr>
        <w:pStyle w:val="Normal"/>
        <w:jc w:val="center"/>
        <w:rPr>
          <w:b/>
          <w:szCs w:val="21"/>
        </w:rPr>
      </w:pPr>
      <w:r>
        <w:rPr>
          <w:lang w:val="en-US" w:eastAsia="en-US"/>
        </w:rPr>
        <w:drawing>
          <wp:inline distT="0" distB="0" distL="0" distR="0">
            <wp:extent cx="1681480" cy="1649095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Cs w:val="21"/>
        </w:rPr>
      </w:pPr>
      <w:r>
        <w:rPr>
          <w:b/>
          <w:szCs w:val="21"/>
        </w:rPr>
        <w:t>图</w:t>
      </w:r>
      <w:r>
        <w:rPr>
          <w:rFonts w:eastAsia="Times New Roman"/>
          <w:b/>
          <w:szCs w:val="21"/>
        </w:rPr>
        <w:t xml:space="preserve"> </w:t>
      </w:r>
      <w:r>
        <w:rPr>
          <w:b/>
          <w:szCs w:val="21"/>
        </w:rPr>
        <w:t>8</w:t>
      </w:r>
      <w:r>
        <w:rPr>
          <w:b/>
          <w:szCs w:val="21"/>
        </w:rPr>
        <w:t xml:space="preserve">  </w:t>
      </w:r>
      <w:r>
        <w:rPr>
          <w:b/>
          <w:szCs w:val="21"/>
        </w:rPr>
        <w:t>工件加工示意图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 w:cs="宋体"/>
          <w:sz w:val="24"/>
          <w:szCs w:val="24"/>
        </w:rPr>
        <w:t>四．计算题（</w:t>
      </w:r>
      <w:r>
        <w:rPr>
          <w:rFonts w:cs="宋体" w:ascii="宋体" w:hAnsi="宋体"/>
          <w:sz w:val="24"/>
          <w:szCs w:val="24"/>
        </w:rPr>
        <w:t>30</w:t>
      </w:r>
      <w:r>
        <w:rPr>
          <w:rFonts w:ascii="宋体" w:hAnsi="宋体" w:cs="宋体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>
        <w:rPr>
          <w:rFonts w:ascii="宋体" w:hAnsi="宋体"/>
          <w:sz w:val="24"/>
        </w:rPr>
        <w:t>.</w:t>
      </w:r>
      <w:r>
        <w:rPr/>
        <w:t xml:space="preserve"> 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</w:rPr>
        <w:t>15</w:t>
      </w:r>
      <w:r>
        <w:rPr>
          <w:rFonts w:ascii="宋体" w:hAnsi="宋体" w:cs="宋体"/>
          <w:sz w:val="24"/>
          <w:szCs w:val="24"/>
        </w:rPr>
        <w:t>分）</w:t>
      </w:r>
      <w:r>
        <w:rPr>
          <w:rFonts w:ascii="宋体" w:hAnsi="宋体"/>
          <w:sz w:val="24"/>
        </w:rPr>
        <w:t>车削一批轴的外圆，其尺寸要求为</w:t>
      </w:r>
      <w:r>
        <w:rPr>
          <w:rFonts w:ascii="宋体" w:hAnsi="宋体"/>
          <w:sz w:val="24"/>
        </w:rPr>
        <w:t>Φ</w:t>
      </w:r>
      <w:r>
        <w:rPr>
          <w:rFonts w:ascii="宋体" w:hAnsi="宋体"/>
          <w:sz w:val="24"/>
        </w:rPr>
        <w:object w:dxaOrig="899" w:dyaOrig="379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44.95pt;height:19pt" filled="f" o:ole="">
            <v:imagedata r:id="rId4" o:title=""/>
          </v:shape>
          <o:OLEObject Type="Embed" ProgID="" ShapeID="ole_rId3" DrawAspect="Content" ObjectID="_825133239" r:id="rId3"/>
        </w:object>
      </w:r>
      <w:r>
        <w:rPr>
          <w:rFonts w:ascii="宋体" w:hAnsi="宋体"/>
          <w:sz w:val="24"/>
        </w:rPr>
        <w:t>，若此工序尺寸按正态分布，均方差</w:t>
      </w:r>
      <w:r>
        <w:rPr>
          <w:rFonts w:ascii="宋体" w:hAnsi="宋体"/>
          <w:sz w:val="24"/>
        </w:rPr>
        <w:t>σ=0.025mm</w:t>
      </w:r>
      <w:r>
        <w:rPr>
          <w:rFonts w:ascii="宋体" w:hAnsi="宋体"/>
          <w:sz w:val="24"/>
        </w:rPr>
        <w:t>，公差带中心大于分布曲线中心，其偏移量</w:t>
      </w:r>
      <w:r>
        <w:rPr>
          <w:rFonts w:ascii="宋体" w:hAnsi="宋体"/>
          <w:sz w:val="24"/>
        </w:rPr>
        <w:t>e=0.0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。试指出该批工件的常值系统性误差及随机误差多大？并计算合格品率及不合格品率各是多少？能否修复？计算工艺能力系数</w:t>
      </w:r>
      <w:r>
        <w:rPr>
          <w:rFonts w:ascii="宋体" w:hAnsi="宋体"/>
          <w:sz w:val="24"/>
        </w:rPr>
        <w:t xml:space="preserve">Cp 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tLeast" w:line="360"/>
        <w:ind w:firstLine="210" w:end="0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正态分布</w:t>
      </w:r>
      <w:r>
        <w:rPr>
          <w:rFonts w:cs="宋体" w:ascii="宋体" w:hAnsi="宋体"/>
          <w:color w:val="000000"/>
          <w:szCs w:val="21"/>
        </w:rPr>
        <w:t>0.5-F(Z)</w:t>
      </w:r>
      <w:r>
        <w:rPr>
          <w:rFonts w:ascii="宋体" w:hAnsi="宋体" w:cs="宋体"/>
          <w:szCs w:val="21"/>
        </w:rPr>
        <w:t>值表</w:t>
      </w:r>
    </w:p>
    <w:tbl>
      <w:tblPr>
        <w:tblW w:w="9102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6"/>
        <w:gridCol w:w="846"/>
        <w:gridCol w:w="846"/>
        <w:gridCol w:w="846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1.9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15.87%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13.57%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11.51%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9.68%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8.08%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6.68%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5.48%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3.59%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2.87%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</w:tr>
      <w:tr>
        <w:trPr>
          <w:trHeight w:val="101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2.9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2.28%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1.79%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0.82%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0.62%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0.47%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0.35%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0.26%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0.19%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</w:tr>
      <w:tr>
        <w:trPr>
          <w:trHeight w:val="184" w:hRule="atLeast"/>
        </w:trPr>
        <w:tc>
          <w:tcPr>
            <w:tcW w:w="63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  <w:tc>
          <w:tcPr>
            <w:tcW w:w="741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160"/>
              <w:jc w:val="start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Z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3.0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3.1 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3.2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3.3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3.4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3.5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3.6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3.7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3.8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3.9 </w:t>
            </w:r>
          </w:p>
        </w:tc>
        <w:tc>
          <w:tcPr>
            <w:tcW w:w="7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 xml:space="preserve">4.0 </w:t>
            </w:r>
          </w:p>
        </w:tc>
      </w:tr>
      <w:tr>
        <w:trPr>
          <w:trHeight w:val="288" w:hRule="atLeast"/>
        </w:trPr>
        <w:tc>
          <w:tcPr>
            <w:tcW w:w="6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0.5-F(Z)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0.13%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0.10%</w:t>
            </w:r>
          </w:p>
        </w:tc>
        <w:tc>
          <w:tcPr>
            <w:tcW w:w="84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0.07%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0.05%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0.03%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0.02%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0.01%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  <w:tc>
          <w:tcPr>
            <w:tcW w:w="7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end"/>
              <w:textAlignment w:val="auto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0.00%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/>
      </w:pPr>
      <w:r>
        <w:rPr>
          <w:sz w:val="24"/>
        </w:rPr>
        <w:t>8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cs="宋体"/>
          <w:sz w:val="24"/>
          <w:szCs w:val="24"/>
        </w:rPr>
        <w:t>（</w:t>
      </w:r>
      <w:r>
        <w:rPr>
          <w:rFonts w:cs="宋体" w:ascii="宋体" w:hAnsi="宋体"/>
          <w:sz w:val="24"/>
          <w:szCs w:val="24"/>
        </w:rPr>
        <w:t>15</w:t>
      </w:r>
      <w:r>
        <w:rPr>
          <w:rFonts w:ascii="宋体" w:hAnsi="宋体" w:cs="宋体"/>
          <w:sz w:val="24"/>
          <w:szCs w:val="24"/>
        </w:rPr>
        <w:t>分）</w:t>
      </w:r>
      <w:r>
        <w:rPr/>
        <w:t>零件图所示为某零件的设计尺寸要求。现安排相关的工序进行加工，相关加工工序为：</w:t>
      </w:r>
    </w:p>
    <w:p>
      <w:pPr>
        <w:pStyle w:val="Style17"/>
        <w:numPr>
          <w:ilvl w:val="0"/>
          <w:numId w:val="0"/>
        </w:numPr>
        <w:spacing w:lineRule="exact" w:line="400"/>
        <w:ind w:hanging="1044" w:start="1470" w:end="0"/>
        <w:rPr/>
      </w:pPr>
      <w:r>
        <w:rPr/>
        <w:t>工序</w:t>
      </w:r>
      <w:r>
        <w:rPr/>
        <w:t>10</w:t>
      </w:r>
      <w:r>
        <w:rPr/>
        <w:t>：车小头外圆，工序尺寸分别为</w:t>
      </w:r>
      <w:r>
        <w:rPr/>
        <w:t>A</w:t>
      </w:r>
      <w:r>
        <w:rPr/>
        <w:t>和</w:t>
      </w:r>
      <w:r>
        <w:rPr/>
        <w:t>B</w:t>
      </w:r>
      <w:r>
        <w:rPr/>
        <w:t>。标注如“工序</w:t>
      </w:r>
      <w:r>
        <w:rPr/>
        <w:t>10</w:t>
      </w:r>
      <w:r>
        <w:rPr/>
        <w:t>车小头外圆”图。</w:t>
      </w:r>
    </w:p>
    <w:p>
      <w:pPr>
        <w:pStyle w:val="Style17"/>
        <w:numPr>
          <w:ilvl w:val="0"/>
          <w:numId w:val="0"/>
        </w:numPr>
        <w:spacing w:lineRule="exact" w:line="400"/>
        <w:ind w:hanging="1044" w:start="1470" w:end="0"/>
        <w:rPr/>
      </w:pPr>
      <w:r>
        <w:rPr/>
        <w:t>工序</w:t>
      </w:r>
      <w:r>
        <w:rPr/>
        <w:t>20</w:t>
      </w:r>
      <w:r>
        <w:rPr/>
        <w:t>：车大头外圆，工序尺寸分别为</w:t>
      </w:r>
      <w:r>
        <w:rPr/>
        <w:t>C</w:t>
      </w:r>
      <w:r>
        <w:rPr/>
        <w:t>和</w:t>
      </w:r>
      <w:r>
        <w:rPr/>
        <w:t>D</w:t>
      </w:r>
      <w:r>
        <w:rPr/>
        <w:t>。标注如“工序</w:t>
      </w:r>
      <w:r>
        <w:rPr/>
        <w:t>20</w:t>
      </w:r>
      <w:r>
        <w:rPr/>
        <w:t>车大头外圆”图。</w:t>
      </w:r>
    </w:p>
    <w:p>
      <w:pPr>
        <w:pStyle w:val="Style17"/>
        <w:numPr>
          <w:ilvl w:val="0"/>
          <w:numId w:val="0"/>
        </w:numPr>
        <w:spacing w:lineRule="exact" w:line="400"/>
        <w:ind w:hanging="1044" w:start="1470" w:end="0"/>
        <w:rPr/>
      </w:pPr>
      <w:r>
        <w:rPr/>
        <w:t>工序</w:t>
      </w:r>
      <w:r>
        <w:rPr/>
        <w:t>30</w:t>
      </w:r>
      <w:r>
        <w:rPr/>
        <w:t>：铣键槽，保证缺口对小头外圆尺寸</w:t>
      </w:r>
      <w:r>
        <w:rPr/>
        <w:t>E</w:t>
      </w:r>
      <w:r>
        <w:rPr/>
        <w:t>，标注如“工序</w:t>
      </w:r>
      <w:r>
        <w:rPr/>
        <w:t xml:space="preserve">30 </w:t>
      </w:r>
      <w:r>
        <w:rPr/>
        <w:t>铣键槽”图。</w:t>
      </w:r>
    </w:p>
    <w:p>
      <w:pPr>
        <w:pStyle w:val="Style17"/>
        <w:numPr>
          <w:ilvl w:val="0"/>
          <w:numId w:val="0"/>
        </w:numPr>
        <w:spacing w:lineRule="exact" w:line="400"/>
        <w:ind w:firstLine="424" w:start="1" w:end="0"/>
        <w:rPr/>
      </w:pPr>
      <w:r>
        <w:rPr/>
        <w:t>请安排工序尺寸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和</w:t>
      </w:r>
      <w:r>
        <w:rPr/>
        <w:t xml:space="preserve">E </w:t>
      </w:r>
      <w:r>
        <w:rPr/>
        <w:t>的尺寸及上下偏差，满足设计要求。</w:t>
      </w:r>
    </w:p>
    <w:p>
      <w:pPr>
        <w:pStyle w:val="Style17"/>
        <w:numPr>
          <w:ilvl w:val="0"/>
          <w:numId w:val="0"/>
        </w:numPr>
        <w:spacing w:lineRule="atLeast" w:line="400"/>
        <w:ind w:hanging="0" w:start="0"/>
        <w:jc w:val="center"/>
        <w:rPr/>
      </w:pPr>
      <w:r>
        <w:rPr/>
        <w:object w:dxaOrig="6409" w:dyaOrig="3521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313.9pt;height:172.65pt" filled="f" o:ole="">
            <v:imagedata r:id="rId6" o:title=""/>
          </v:shape>
          <o:OLEObject Type="Embed" ProgID="" ShapeID="ole_rId5" DrawAspect="Content" ObjectID="_378317873" r:id="rId5"/>
        </w:object>
      </w:r>
    </w:p>
    <w:p>
      <w:pPr>
        <w:pStyle w:val="Style18"/>
        <w:rPr/>
      </w:pPr>
      <w:r>
        <w:rPr/>
        <w:t>零件图</w:t>
      </w:r>
    </w:p>
    <w:p>
      <w:pPr>
        <w:pStyle w:val="Style18"/>
        <w:rPr/>
      </w:pPr>
      <w:r>
        <w:rPr/>
        <w:object w:dxaOrig="6393" w:dyaOrig="3138"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313.45pt;height:153.7pt" filled="f" o:ole="">
            <v:imagedata r:id="rId8" o:title=""/>
          </v:shape>
          <o:OLEObject Type="Embed" ProgID="" ShapeID="ole_rId7" DrawAspect="Content" ObjectID="_1333259904" r:id="rId7"/>
        </w:object>
      </w:r>
    </w:p>
    <w:p>
      <w:pPr>
        <w:pStyle w:val="Style18"/>
        <w:spacing w:lineRule="exact" w:line="24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>
      <w:pPr>
        <w:pStyle w:val="Style18"/>
        <w:spacing w:lineRule="exact" w:line="240"/>
        <w:ind w:end="424"/>
        <w:rPr/>
      </w:pPr>
      <w:r>
        <w:rPr/>
        <w:t>工序</w:t>
      </w:r>
      <w:r>
        <w:rPr/>
        <w:t xml:space="preserve">10  </w:t>
      </w:r>
      <w:r>
        <w:rPr/>
        <w:t>车小头外圆</w:t>
      </w:r>
      <w:r>
        <w:rPr>
          <w:rFonts w:cs="Times New Roman" w:eastAsia="Times New Roman"/>
        </w:rPr>
        <w:t xml:space="preserve">         </w:t>
      </w:r>
      <w:r>
        <w:rPr/>
        <w:t>工序</w:t>
      </w:r>
      <w:r>
        <w:rPr/>
        <w:t xml:space="preserve">20   </w:t>
      </w:r>
      <w:r>
        <w:rPr/>
        <w:t>车大头外圆</w:t>
      </w:r>
    </w:p>
    <w:p>
      <w:pPr>
        <w:pStyle w:val="Style18"/>
        <w:rPr/>
      </w:pPr>
      <w:r>
        <w:rPr/>
        <w:object w:dxaOrig="4646" w:dyaOrig="3790"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39.55pt;height:113.85pt" filled="f" o:ole="">
            <v:imagedata r:id="rId10" o:title=""/>
          </v:shape>
          <o:OLEObject Type="Embed" ProgID="" ShapeID="ole_rId9" DrawAspect="Content" ObjectID="_1857864097" r:id="rId9"/>
        </w:object>
      </w:r>
    </w:p>
    <w:p>
      <w:pPr>
        <w:pStyle w:val="Style18"/>
        <w:ind w:end="567"/>
        <w:rPr/>
      </w:pPr>
      <w:r>
        <w:rPr/>
        <w:t>工序</w:t>
      </w:r>
      <w:r>
        <w:rPr/>
        <w:t xml:space="preserve">30  </w:t>
      </w:r>
      <w:r>
        <w:rPr/>
        <w:t>铣键槽</w: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sectPr>
      <w:footerReference w:type="default" r:id="rId11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2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5.wmf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WEN</cp:lastModifiedBy>
  <cp:lastPrinted>2019-05-16T15:17:00Z</cp:lastPrinted>
  <dcterms:modified xsi:type="dcterms:W3CDTF">2020-08-24T22:58:41Z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