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wmf" ContentType="image/x-wmf"/>
  <Override PartName="/word/media/image4.wmf" ContentType="image/x-wmf"/>
  <Override PartName="/word/media/image9.wmf" ContentType="image/x-wmf"/>
  <Override PartName="/word/media/image18.wmf" ContentType="image/x-wmf"/>
  <Override PartName="/word/media/image1.png" ContentType="image/png"/>
  <Override PartName="/word/media/image2.png" ContentType="image/png"/>
  <Override PartName="/word/media/image14.wmf" ContentType="image/x-wmf"/>
  <Override PartName="/word/media/image5.wmf" ContentType="image/x-wmf"/>
  <Override PartName="/word/media/image15.wmf" ContentType="image/x-wmf"/>
  <Override PartName="/word/media/image6.wmf" ContentType="image/x-wmf"/>
  <Override PartName="/word/media/image10.wmf" ContentType="image/x-wmf"/>
  <Override PartName="/word/media/image16.wmf" ContentType="image/x-wmf"/>
  <Override PartName="/word/media/image7.wmf" ContentType="image/x-wmf"/>
  <Override PartName="/word/media/image11.wmf" ContentType="image/x-wmf"/>
  <Override PartName="/word/media/image17.wmf" ContentType="image/x-wmf"/>
  <Override PartName="/word/media/image8.wmf" ContentType="image/x-wmf"/>
  <Override PartName="/word/media/image12.wmf" ContentType="image/x-wmf"/>
  <Override PartName="/word/media/image3.wmf" ContentType="image/x-wmf"/>
  <Override PartName="/word/embeddings/oleObject13.bin" ContentType="application/vnd.openxmlformats-officedocument.oleObject"/>
  <Override PartName="/word/embeddings/oleObject12.bin" ContentType="application/vnd.openxmlformats-officedocument.oleObject"/>
  <Override PartName="/word/embeddings/oleObject11.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8.bin" ContentType="application/vnd.openxmlformats-officedocument.oleObject"/>
  <Override PartName="/word/embeddings/oleObject7.bin" ContentType="application/vnd.openxmlformats-officedocument.oleObject"/>
  <Override PartName="/word/embeddings/oleObject6.bin" ContentType="application/vnd.openxmlformats-officedocument.oleObject"/>
  <Override PartName="/word/embeddings/oleObject5.bin" ContentType="application/vnd.openxmlformats-officedocument.oleObject"/>
  <Override PartName="/word/embeddings/oleObject4.bin" ContentType="application/vnd.openxmlformats-officedocument.oleObject"/>
  <Override PartName="/word/embeddings/oleObject3.bin" ContentType="application/vnd.openxmlformats-officedocument.oleObject"/>
  <Override PartName="/word/embeddings/oleObject24.bin" ContentType="application/vnd.openxmlformats-officedocument.oleObject"/>
  <Override PartName="/word/embeddings/oleObject23.bin" ContentType="application/vnd.openxmlformats-officedocument.oleObject"/>
  <Override PartName="/word/embeddings/oleObject22.bin" ContentType="application/vnd.openxmlformats-officedocument.oleObject"/>
  <Override PartName="/word/embeddings/oleObject21.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18.bin" ContentType="application/vnd.openxmlformats-officedocument.oleObject"/>
  <Override PartName="/word/embeddings/oleObject17.bin" ContentType="application/vnd.openxmlformats-officedocument.oleObject"/>
  <Override PartName="/word/embeddings/oleObject16.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14.bin" ContentType="application/vnd.openxmlformats-officedocument.oleObject"/>
  <Override PartName="/word/embeddings/oleObject1.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Normal"/>
        <w:jc w:val="start"/>
        <w:rPr>
          <w:sz w:val="28"/>
          <w:u w:val="single"/>
        </w:rPr>
      </w:pPr>
      <w:r>
        <w:rPr>
          <w:sz w:val="28"/>
        </w:rPr>
        <w:t>班级</w:t>
      </w:r>
      <w:r>
        <w:rPr>
          <w:rFonts w:eastAsia="Times New Roman"/>
          <w:sz w:val="28"/>
          <w:u w:val="single"/>
        </w:rPr>
        <w:t xml:space="preserve">      </w:t>
      </w:r>
      <w:r>
        <w:rPr>
          <w:rFonts w:eastAsia="Times New Roman"/>
          <w:sz w:val="28"/>
        </w:rPr>
        <w:t xml:space="preserve">  </w:t>
      </w:r>
      <w:r>
        <w:rPr>
          <w:sz w:val="28"/>
        </w:rPr>
        <w:t>学号</w:t>
      </w:r>
      <w:r>
        <w:rPr>
          <w:rFonts w:eastAsia="Times New Roman"/>
          <w:sz w:val="28"/>
          <w:u w:val="single"/>
        </w:rPr>
        <w:t xml:space="preserve">       </w:t>
      </w:r>
      <w:r>
        <w:rPr>
          <w:rFonts w:eastAsia="Times New Roman"/>
          <w:sz w:val="28"/>
        </w:rPr>
        <w:t xml:space="preserve"> </w:t>
      </w:r>
      <w:r>
        <w:rPr>
          <w:rFonts w:eastAsia="Times New Roman"/>
          <w:sz w:val="28"/>
        </w:rPr>
        <w:t xml:space="preserve"> </w:t>
      </w:r>
      <w:r>
        <w:rPr>
          <w:sz w:val="28"/>
        </w:rPr>
        <w:t>姓名</w:t>
      </w:r>
      <w:r>
        <w:rPr>
          <w:rFonts w:eastAsia="Times New Roman"/>
          <w:sz w:val="28"/>
          <w:u w:val="single"/>
        </w:rPr>
        <w:t xml:space="preserve">         </w:t>
      </w:r>
      <w:r>
        <w:rPr>
          <w:rFonts w:eastAsia="Times New Roman"/>
          <w:sz w:val="28"/>
        </w:rPr>
        <w:t xml:space="preserve">   </w:t>
      </w:r>
      <w:r>
        <w:rPr>
          <w:sz w:val="28"/>
        </w:rPr>
        <w:t>成绩</w:t>
      </w:r>
      <w:r>
        <w:rPr>
          <w:rFonts w:eastAsia="Times New Roman"/>
          <w:sz w:val="28"/>
          <w:u w:val="single"/>
        </w:rPr>
        <w:t xml:space="preserve">         </w:t>
      </w:r>
    </w:p>
    <w:p>
      <w:pPr>
        <w:pStyle w:val="Normal"/>
        <w:spacing w:lineRule="atLeast" w:line="360" w:before="240" w:after="0"/>
        <w:jc w:val="start"/>
        <w:rPr>
          <w:sz w:val="24"/>
        </w:rPr>
      </w:pPr>
      <w:r>
        <w:rPr>
          <w:sz w:val="24"/>
        </w:rPr>
        <w:t>一．解释下列工艺学名词：（每题</w:t>
      </w:r>
      <w:r>
        <w:rPr>
          <w:sz w:val="24"/>
        </w:rPr>
        <w:t>3</w:t>
      </w:r>
      <w:r>
        <w:rPr>
          <w:sz w:val="24"/>
        </w:rPr>
        <w:t>分，共</w:t>
      </w:r>
      <w:r>
        <w:rPr>
          <w:sz w:val="24"/>
        </w:rPr>
        <w:t>15</w:t>
      </w:r>
      <w:r>
        <w:rPr>
          <w:sz w:val="24"/>
        </w:rPr>
        <w:t>分）</w:t>
      </w:r>
    </w:p>
    <w:p>
      <w:pPr>
        <w:pStyle w:val="Normal"/>
        <w:tabs>
          <w:tab w:val="clear" w:pos="425"/>
          <w:tab w:val="left" w:pos="1800" w:leader="none"/>
        </w:tabs>
        <w:spacing w:lineRule="atLeast" w:line="360" w:before="0" w:after="120"/>
        <w:ind w:firstLine="480" w:end="0"/>
        <w:jc w:val="start"/>
        <w:rPr/>
      </w:pPr>
      <w:r>
        <w:rPr>
          <w:sz w:val="24"/>
        </w:rPr>
        <w:t>1</w:t>
      </w:r>
      <w:r>
        <w:rPr>
          <w:sz w:val="24"/>
        </w:rPr>
        <w:t>．机械加工过程——用切削加工的方法去除工件余量而获得工件形状的制造过程。</w:t>
      </w:r>
    </w:p>
    <w:p>
      <w:pPr>
        <w:pStyle w:val="Normal"/>
        <w:tabs>
          <w:tab w:val="clear" w:pos="425"/>
          <w:tab w:val="left" w:pos="1800" w:leader="none"/>
        </w:tabs>
        <w:spacing w:lineRule="atLeast" w:line="360" w:before="0" w:after="120"/>
        <w:ind w:firstLine="480" w:end="0"/>
        <w:jc w:val="start"/>
        <w:rPr/>
      </w:pPr>
      <w:r>
        <w:rPr>
          <w:sz w:val="24"/>
        </w:rPr>
        <w:t>2</w:t>
      </w:r>
      <w:r>
        <w:rPr>
          <w:sz w:val="24"/>
        </w:rPr>
        <w:t>．劳动生产率——一个工人在单位劳动时间内生产合格产品的数量，或获得一个合格产品所需要的劳动时间。</w:t>
      </w:r>
    </w:p>
    <w:p>
      <w:pPr>
        <w:pStyle w:val="Normal"/>
        <w:tabs>
          <w:tab w:val="clear" w:pos="425"/>
          <w:tab w:val="left" w:pos="1800" w:leader="none"/>
        </w:tabs>
        <w:spacing w:lineRule="atLeast" w:line="360" w:before="0" w:after="120"/>
        <w:ind w:firstLine="480" w:end="0"/>
        <w:jc w:val="start"/>
        <w:rPr/>
      </w:pPr>
      <w:r>
        <w:rPr>
          <w:sz w:val="24"/>
        </w:rPr>
        <w:t>3</w:t>
      </w:r>
      <w:r>
        <w:rPr>
          <w:sz w:val="24"/>
        </w:rPr>
        <w:t>．生产纲领——一个企业在一定时期内计划生产的产品数量。</w:t>
      </w:r>
    </w:p>
    <w:p>
      <w:pPr>
        <w:pStyle w:val="Normal"/>
        <w:tabs>
          <w:tab w:val="clear" w:pos="425"/>
          <w:tab w:val="left" w:pos="1800" w:leader="none"/>
        </w:tabs>
        <w:spacing w:lineRule="atLeast" w:line="360" w:before="0" w:after="120"/>
        <w:ind w:firstLine="480" w:end="0"/>
        <w:jc w:val="start"/>
        <w:rPr/>
      </w:pPr>
      <w:r>
        <w:rPr>
          <w:sz w:val="24"/>
        </w:rPr>
        <w:t>4</w:t>
      </w:r>
      <w:r>
        <w:rPr>
          <w:sz w:val="24"/>
        </w:rPr>
        <w:t>．工步——在一道工序中，针对一个加工表面是用同一把刀具所连续完成的工作。</w:t>
      </w:r>
    </w:p>
    <w:p>
      <w:pPr>
        <w:pStyle w:val="Normal"/>
        <w:tabs>
          <w:tab w:val="clear" w:pos="425"/>
          <w:tab w:val="left" w:pos="1800" w:leader="none"/>
        </w:tabs>
        <w:spacing w:lineRule="atLeast" w:line="360" w:before="0" w:after="120"/>
        <w:ind w:firstLine="480" w:end="0"/>
        <w:jc w:val="start"/>
        <w:rPr>
          <w:sz w:val="24"/>
        </w:rPr>
      </w:pPr>
      <w:r>
        <w:rPr>
          <w:sz w:val="24"/>
        </w:rPr>
        <w:t>5</w:t>
      </w:r>
      <w:r>
        <w:rPr>
          <w:sz w:val="24"/>
        </w:rPr>
        <w:t>．不变成本——对于一批零件的生产，与生产批量无关的费用成为不变成本。</w:t>
      </w:r>
    </w:p>
    <w:p>
      <w:pPr>
        <w:pStyle w:val="Normal"/>
        <w:tabs>
          <w:tab w:val="clear" w:pos="425"/>
          <w:tab w:val="left" w:pos="1800" w:leader="none"/>
        </w:tabs>
        <w:spacing w:lineRule="atLeast" w:line="360" w:before="0" w:after="120"/>
        <w:ind w:firstLine="480" w:end="0"/>
        <w:jc w:val="start"/>
        <w:rPr>
          <w:sz w:val="24"/>
        </w:rPr>
      </w:pPr>
      <w:r>
        <w:rPr>
          <w:sz w:val="24"/>
        </w:rPr>
      </w:r>
    </w:p>
    <w:p>
      <w:pPr>
        <w:pStyle w:val="Normal"/>
        <w:widowControl/>
        <w:tabs>
          <w:tab w:val="clear" w:pos="425"/>
          <w:tab w:val="left" w:pos="3403" w:leader="none"/>
        </w:tabs>
        <w:autoSpaceDE w:val="false"/>
        <w:spacing w:lineRule="atLeast" w:line="360" w:before="0" w:after="120"/>
        <w:ind w:hanging="504" w:start="504" w:end="0"/>
        <w:textAlignment w:val="bottom"/>
        <w:rPr/>
      </w:pPr>
      <w:r>
        <w:rPr>
          <w:rFonts w:ascii="宋体;SimSun" w:hAnsi="宋体;SimSun"/>
          <w:sz w:val="24"/>
        </w:rPr>
        <w:t>二．试述在车削螺纹加工中，素线和导线各由什么形成？属于什么形成方法？</w:t>
      </w:r>
      <w:r>
        <w:rPr>
          <w:sz w:val="24"/>
        </w:rPr>
        <w:t>（</w:t>
      </w:r>
      <w:r>
        <w:rPr>
          <w:sz w:val="24"/>
        </w:rPr>
        <w:t>10</w:t>
      </w:r>
      <w:r>
        <w:rPr>
          <w:sz w:val="24"/>
        </w:rPr>
        <w:t>分）</w:t>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5"/>
          <w:tab w:val="left" w:pos="3403" w:leader="none"/>
        </w:tabs>
        <w:autoSpaceDE w:val="false"/>
        <w:spacing w:lineRule="atLeast" w:line="360" w:before="0" w:after="120"/>
        <w:ind w:firstLine="523" w:end="0"/>
        <w:textAlignment w:val="bottom"/>
        <w:rPr>
          <w:rFonts w:ascii="宋体;SimSun" w:hAnsi="宋体;SimSun"/>
          <w:sz w:val="24"/>
        </w:rPr>
      </w:pPr>
      <w:r>
        <w:rPr>
          <w:rFonts w:ascii="宋体;SimSun" w:hAnsi="宋体;SimSun"/>
          <w:sz w:val="24"/>
        </w:rPr>
        <w:t>车削螺纹时，罗纹的牙形角由车刀的刀刃形状直接形成，因此，加工时的素线是由刀刃形状实现的。</w:t>
      </w:r>
    </w:p>
    <w:p>
      <w:pPr>
        <w:pStyle w:val="Normal"/>
        <w:widowControl/>
        <w:tabs>
          <w:tab w:val="clear" w:pos="425"/>
          <w:tab w:val="left" w:pos="3403" w:leader="none"/>
        </w:tabs>
        <w:autoSpaceDE w:val="false"/>
        <w:spacing w:lineRule="atLeast" w:line="360" w:before="0" w:after="120"/>
        <w:ind w:firstLine="523" w:end="0"/>
        <w:textAlignment w:val="bottom"/>
        <w:rPr>
          <w:rFonts w:ascii="宋体;SimSun" w:hAnsi="宋体;SimSun"/>
          <w:sz w:val="24"/>
        </w:rPr>
      </w:pPr>
      <w:r>
        <w:rPr>
          <w:rFonts w:ascii="宋体;SimSun" w:hAnsi="宋体;SimSun"/>
          <w:sz w:val="24"/>
        </w:rPr>
        <w:t>同时，在车罗纹时，罗纹槽由工件的旋转（主切削运动）和刀具进给联合完成，因此导线是工件旋转和刀具进给复合运动。</w:t>
      </w:r>
    </w:p>
    <w:p>
      <w:pPr>
        <w:pStyle w:val="Normal"/>
        <w:widowControl/>
        <w:tabs>
          <w:tab w:val="clear" w:pos="425"/>
          <w:tab w:val="left" w:pos="3403" w:leader="none"/>
        </w:tabs>
        <w:autoSpaceDE w:val="false"/>
        <w:spacing w:lineRule="atLeast" w:line="360" w:before="0" w:after="120"/>
        <w:ind w:firstLine="523" w:end="0"/>
        <w:textAlignment w:val="bottom"/>
        <w:rPr>
          <w:rFonts w:ascii="宋体;SimSun" w:hAnsi="宋体;SimSun"/>
          <w:sz w:val="24"/>
        </w:rPr>
      </w:pPr>
      <w:r>
        <w:rPr>
          <w:rFonts w:ascii="宋体;SimSun" w:hAnsi="宋体;SimSun"/>
          <w:sz w:val="24"/>
        </w:rPr>
        <w:t>属于成型法加工。</w:t>
      </w:r>
    </w:p>
    <w:p>
      <w:pPr>
        <w:pStyle w:val="Normal"/>
        <w:widowControl/>
        <w:tabs>
          <w:tab w:val="clear" w:pos="425"/>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r>
    </w:p>
    <w:p>
      <w:pPr>
        <w:pStyle w:val="Normal"/>
        <w:spacing w:lineRule="atLeast" w:line="360"/>
        <w:jc w:val="start"/>
        <w:rPr/>
      </w:pPr>
      <w:r>
        <w:rPr>
          <w:sz w:val="24"/>
        </w:rPr>
        <w:t>三．指出五种类型的车床，并说明他们的特点（</w:t>
      </w:r>
      <w:r>
        <w:rPr>
          <w:sz w:val="24"/>
        </w:rPr>
        <w:t>1</w:t>
      </w:r>
      <w:r>
        <w:rPr>
          <w:sz w:val="24"/>
        </w:rPr>
        <w:t>0</w:t>
      </w:r>
      <w:r>
        <w:rPr>
          <w:sz w:val="24"/>
        </w:rPr>
        <w:t>分）</w:t>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spacing w:lineRule="atLeast" w:line="360"/>
        <w:ind w:firstLine="523" w:end="0"/>
        <w:jc w:val="start"/>
        <w:rPr>
          <w:sz w:val="24"/>
        </w:rPr>
      </w:pPr>
      <w:r>
        <w:rPr>
          <w:sz w:val="24"/>
        </w:rPr>
        <w:t>落地车床——主轴箱、导轨和尾架都直接固定于地面，适合加工大型零件；</w:t>
      </w:r>
    </w:p>
    <w:p>
      <w:pPr>
        <w:pStyle w:val="Normal"/>
        <w:spacing w:lineRule="atLeast" w:line="360"/>
        <w:ind w:firstLine="523" w:end="0"/>
        <w:jc w:val="start"/>
        <w:rPr>
          <w:sz w:val="24"/>
        </w:rPr>
      </w:pPr>
      <w:r>
        <w:rPr>
          <w:sz w:val="24"/>
        </w:rPr>
        <w:t>普通立式车床——主轴竖直向上，适合加工盘类零件；</w:t>
      </w:r>
    </w:p>
    <w:p>
      <w:pPr>
        <w:pStyle w:val="Normal"/>
        <w:spacing w:lineRule="atLeast" w:line="360"/>
        <w:ind w:firstLine="523" w:end="0"/>
        <w:jc w:val="start"/>
        <w:rPr>
          <w:sz w:val="24"/>
        </w:rPr>
      </w:pPr>
      <w:r>
        <w:rPr>
          <w:sz w:val="24"/>
        </w:rPr>
        <w:t>龙门立式车床——主轴竖直向上，刀架由两根立柱架于主轴的上方，适合大型盘类零件；</w:t>
      </w:r>
    </w:p>
    <w:p>
      <w:pPr>
        <w:pStyle w:val="Normal"/>
        <w:spacing w:lineRule="atLeast" w:line="360"/>
        <w:ind w:firstLine="523" w:end="0"/>
        <w:jc w:val="start"/>
        <w:rPr>
          <w:sz w:val="24"/>
        </w:rPr>
      </w:pPr>
      <w:r>
        <w:rPr>
          <w:sz w:val="24"/>
        </w:rPr>
        <w:t>转塔式六角车床——尾架为用于装刀的六角塔轮，可装较多的刀具，用于工序集中时的多个表面的加工；</w:t>
      </w:r>
    </w:p>
    <w:p>
      <w:pPr>
        <w:pStyle w:val="Normal"/>
        <w:spacing w:lineRule="atLeast" w:line="360"/>
        <w:ind w:firstLine="523" w:end="0"/>
        <w:jc w:val="start"/>
        <w:rPr>
          <w:sz w:val="24"/>
        </w:rPr>
      </w:pPr>
      <w:r>
        <w:rPr>
          <w:sz w:val="24"/>
        </w:rPr>
        <w:t>回轮式车床——刀架（尾座）为一转轴水平（与主轴平行）的回轮，可装较多的刀具，用于工序集中时的多个表面的加工；</w:t>
      </w:r>
    </w:p>
    <w:p>
      <w:pPr>
        <w:pStyle w:val="Normal"/>
        <w:spacing w:lineRule="atLeast" w:line="360"/>
        <w:ind w:firstLine="523" w:end="0"/>
        <w:jc w:val="start"/>
        <w:rPr/>
      </w:pPr>
      <w:r>
        <w:rPr>
          <w:sz w:val="24"/>
        </w:rPr>
        <w:t>丝杆车床——有较长的床身，中心高很小，专用于丝杆零件的加工。</w:t>
      </w:r>
    </w:p>
    <w:p>
      <w:pPr>
        <w:pStyle w:val="Normal"/>
        <w:spacing w:lineRule="atLeast" w:line="360" w:before="0" w:after="120"/>
        <w:jc w:val="start"/>
        <w:rPr>
          <w:sz w:val="24"/>
        </w:rPr>
      </w:pPr>
      <w:r>
        <w:rPr>
          <w:sz w:val="24"/>
        </w:rPr>
      </w:r>
    </w:p>
    <w:p>
      <w:pPr>
        <w:pStyle w:val="Normal"/>
        <w:spacing w:lineRule="atLeast" w:line="360" w:before="0" w:after="120"/>
        <w:jc w:val="start"/>
        <w:rPr>
          <w:sz w:val="24"/>
        </w:rPr>
      </w:pPr>
      <w:r>
        <w:rPr/>
        <w:t>四．</w:t>
      </w:r>
      <w:r>
        <w:rPr>
          <w:sz w:val="24"/>
        </w:rPr>
        <w:t>工件在切削过程中，切屑由有哪个变形区的什么变形形成的，用什么参数衡量其变形程度</w:t>
      </w:r>
      <w:r>
        <w:rPr>
          <w:rFonts w:ascii="宋体;SimSun" w:hAnsi="宋体;SimSun"/>
          <w:sz w:val="24"/>
        </w:rPr>
        <w:t xml:space="preserve">?  </w:t>
      </w:r>
      <w:r>
        <w:rPr>
          <w:sz w:val="24"/>
        </w:rPr>
        <w:t>（</w:t>
      </w:r>
      <w:r>
        <w:rPr>
          <w:sz w:val="24"/>
        </w:rPr>
        <w:t>1</w:t>
      </w:r>
      <w:r>
        <w:rPr>
          <w:sz w:val="24"/>
        </w:rPr>
        <w:t>5</w:t>
      </w:r>
      <w:r>
        <w:rPr>
          <w:sz w:val="24"/>
        </w:rPr>
        <w:t>分）</w:t>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spacing w:lineRule="atLeast" w:line="360" w:before="0" w:after="120"/>
        <w:jc w:val="start"/>
        <w:rPr>
          <w:rFonts w:ascii="宋体;SimSun" w:hAnsi="宋体;SimSun"/>
          <w:sz w:val="24"/>
        </w:rPr>
      </w:pPr>
      <w:r>
        <w:rPr>
          <w:sz w:val="24"/>
        </w:rPr>
        <w:t>切屑由第一变形区的剪切变形形成的，如图中的</w:t>
      </w:r>
      <w:r>
        <w:rPr>
          <w:sz w:val="24"/>
        </w:rPr>
        <w:t>I</w:t>
      </w:r>
      <w:r>
        <w:rPr>
          <w:sz w:val="24"/>
        </w:rPr>
        <w:t>区。</w:t>
      </w:r>
      <w:r>
        <w:rPr>
          <w:rFonts w:ascii="宋体;SimSun" w:hAnsi="宋体;SimSun"/>
          <w:sz w:val="24"/>
          <w:lang w:val="en-US" w:eastAsia="en-US"/>
        </w:rPr>
        <w:drawing>
          <wp:inline distT="0" distB="0" distL="0" distR="0">
            <wp:extent cx="3676650" cy="230886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4" t="-22" r="-14" b="-22"/>
                    <a:stretch>
                      <a:fillRect/>
                    </a:stretch>
                  </pic:blipFill>
                  <pic:spPr bwMode="auto">
                    <a:xfrm>
                      <a:off x="0" y="0"/>
                      <a:ext cx="3676650" cy="2308860"/>
                    </a:xfrm>
                    <a:prstGeom prst="rect">
                      <a:avLst/>
                    </a:prstGeom>
                  </pic:spPr>
                </pic:pic>
              </a:graphicData>
            </a:graphic>
          </wp:inline>
        </w:drawing>
      </w:r>
    </w:p>
    <w:p>
      <w:pPr>
        <w:pStyle w:val="Normal"/>
        <w:spacing w:lineRule="atLeast" w:line="360" w:before="0" w:after="120"/>
        <w:jc w:val="start"/>
        <w:rPr>
          <w:rFonts w:ascii="宋体;SimSun" w:hAnsi="宋体;SimSun"/>
          <w:sz w:val="24"/>
          <w:szCs w:val="24"/>
        </w:rPr>
      </w:pPr>
      <w:r>
        <w:rPr>
          <w:rFonts w:ascii="宋体;SimSun" w:hAnsi="宋体;SimSun"/>
          <w:bCs/>
          <w:sz w:val="24"/>
          <w:szCs w:val="24"/>
        </w:rPr>
        <w:t>变形程度的度量</w:t>
      </w:r>
      <w:r>
        <w:rPr>
          <w:rFonts w:ascii="宋体;SimSun" w:hAnsi="宋体;SimSun"/>
          <w:bCs/>
          <w:sz w:val="24"/>
          <w:szCs w:val="24"/>
        </w:rPr>
        <w:t>——</w:t>
      </w:r>
      <w:r>
        <w:rPr>
          <w:rFonts w:ascii="宋体;SimSun" w:hAnsi="宋体;SimSun"/>
          <w:bCs/>
          <w:sz w:val="24"/>
          <w:szCs w:val="24"/>
        </w:rPr>
        <w:t>剪切角</w:t>
      </w:r>
      <w:r>
        <w:rPr>
          <w:rFonts w:cs="宋体;SimSun" w:ascii="宋体;SimSun" w:hAnsi="宋体;SimSun"/>
          <w:bCs/>
          <w:i/>
          <w:sz w:val="24"/>
          <w:szCs w:val="24"/>
        </w:rPr>
        <w:t>ф</w:t>
      </w:r>
      <w:r>
        <w:rPr>
          <w:rFonts w:ascii="宋体;SimSun" w:hAnsi="宋体;SimSun" w:cs="宋体;SimSun"/>
          <w:bCs/>
          <w:sz w:val="24"/>
          <w:szCs w:val="24"/>
        </w:rPr>
        <w:t>，但不易测量，因此可以用滑移系数、长度变形系数或厚度变形系数来衡量。</w:t>
      </w:r>
    </w:p>
    <w:p>
      <w:pPr>
        <w:pStyle w:val="Normal"/>
        <w:spacing w:lineRule="atLeast" w:line="360" w:before="0" w:after="120"/>
        <w:jc w:val="start"/>
        <w:rPr>
          <w:rFonts w:ascii="宋体;SimSun" w:hAnsi="宋体;SimSun"/>
          <w:sz w:val="24"/>
        </w:rPr>
      </w:pPr>
      <w:r>
        <w:rPr>
          <w:rFonts w:ascii="宋体;SimSun" w:hAnsi="宋体;SimSun"/>
          <w:sz w:val="24"/>
          <w:lang w:val="en-US" w:eastAsia="en-US"/>
        </w:rPr>
        <w:drawing>
          <wp:inline distT="0" distB="0" distL="0" distR="0">
            <wp:extent cx="3808730" cy="188087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5" t="-30" r="-15" b="-30"/>
                    <a:stretch>
                      <a:fillRect/>
                    </a:stretch>
                  </pic:blipFill>
                  <pic:spPr bwMode="auto">
                    <a:xfrm>
                      <a:off x="0" y="0"/>
                      <a:ext cx="3808730" cy="1880870"/>
                    </a:xfrm>
                    <a:prstGeom prst="rect">
                      <a:avLst/>
                    </a:prstGeom>
                  </pic:spPr>
                </pic:pic>
              </a:graphicData>
            </a:graphic>
          </wp:inline>
        </w:drawing>
      </w:r>
    </w:p>
    <w:p>
      <w:pPr>
        <w:pStyle w:val="Normal"/>
        <w:spacing w:lineRule="atLeast" w:line="360" w:before="0" w:after="120"/>
        <w:jc w:val="start"/>
        <w:rPr>
          <w:rFonts w:ascii="宋体;SimSun" w:hAnsi="宋体;SimSun"/>
          <w:sz w:val="24"/>
        </w:rPr>
      </w:pPr>
      <w:r>
        <w:rPr>
          <w:rFonts w:ascii="宋体;SimSun" w:hAnsi="宋体;SimSun"/>
          <w:sz w:val="24"/>
        </w:rPr>
      </w:r>
    </w:p>
    <w:p>
      <w:pPr>
        <w:pStyle w:val="Normal"/>
        <w:spacing w:lineRule="atLeast" w:line="360" w:before="0" w:after="120"/>
        <w:jc w:val="start"/>
        <w:rPr/>
      </w:pPr>
      <w:r>
        <w:rPr>
          <w:rFonts w:ascii="宋体;SimSun" w:hAnsi="宋体;SimSun"/>
          <w:sz w:val="24"/>
        </w:rPr>
        <w:t>五．切削力为什么会造成加工误差？试以车削锻造毛坯的外圆柱体为例，说明加工误差出现的机理。</w:t>
      </w:r>
      <w:r>
        <w:rPr>
          <w:sz w:val="24"/>
        </w:rPr>
        <w:t>（</w:t>
      </w:r>
      <w:r>
        <w:rPr>
          <w:sz w:val="24"/>
        </w:rPr>
        <w:t>1</w:t>
      </w:r>
      <w:r>
        <w:rPr>
          <w:sz w:val="24"/>
        </w:rPr>
        <w:t>0</w:t>
      </w:r>
      <w:r>
        <w:rPr>
          <w:sz w:val="24"/>
        </w:rPr>
        <w:t>分）</w:t>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spacing w:lineRule="atLeast" w:line="360" w:before="0" w:after="120"/>
        <w:ind w:firstLine="523" w:end="0"/>
        <w:jc w:val="start"/>
        <w:rPr>
          <w:rFonts w:ascii="宋体;SimSun" w:hAnsi="宋体;SimSun"/>
          <w:sz w:val="24"/>
        </w:rPr>
      </w:pPr>
      <w:r>
        <w:rPr>
          <w:rFonts w:ascii="宋体;SimSun" w:hAnsi="宋体;SimSun"/>
          <w:sz w:val="24"/>
        </w:rPr>
        <w:t>由于工件系统存在刚度问题，在切削加工时，刀具相对于工件有径向（切削深度方向）切削力，刀具、工件、机床和夹具都会发生变形，使刀尖离开工件，即让刀现象，从而使刀具切除的雨量减少，产生加工误差。</w:t>
      </w:r>
    </w:p>
    <w:p>
      <w:pPr>
        <w:pStyle w:val="Normal"/>
        <w:spacing w:lineRule="atLeast" w:line="360" w:before="0" w:after="120"/>
        <w:ind w:firstLine="523" w:end="0"/>
        <w:jc w:val="start"/>
        <w:rPr>
          <w:rFonts w:ascii="宋体;SimSun" w:hAnsi="宋体;SimSun"/>
          <w:sz w:val="24"/>
        </w:rPr>
      </w:pPr>
      <w:r>
        <w:rPr>
          <w:rFonts w:ascii="宋体;SimSun" w:hAnsi="宋体;SimSun"/>
          <w:sz w:val="24"/>
        </w:rPr>
        <w:t>以车削锻造毛坯的外圆柱体为例，锻造毛坯存在偏心，使两面的切削深度不一样，如图所示。</w:t>
      </w:r>
    </w:p>
    <w:p>
      <w:pPr>
        <w:pStyle w:val="Normal"/>
        <w:spacing w:lineRule="atLeast" w:line="360" w:before="0" w:after="120"/>
        <w:jc w:val="start"/>
        <w:rPr>
          <w:rFonts w:ascii="宋体;SimSun" w:hAnsi="宋体;SimSun"/>
          <w:sz w:val="24"/>
        </w:rPr>
      </w:pPr>
      <w:r>
        <w:rPr/>
        <w:object w:dxaOrig="6010" w:dyaOrig="4315">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301.25pt;height:217.25pt" filled="f" o:ole="">
            <v:imagedata r:id="rId5" o:title=""/>
          </v:shape>
          <o:OLEObject Type="Embed" ProgID="" ShapeID="ole_rId4" DrawAspect="Content" ObjectID="_2087612981" r:id="rId4"/>
        </w:object>
      </w:r>
    </w:p>
    <w:p>
      <w:pPr>
        <w:pStyle w:val="Normal"/>
        <w:spacing w:lineRule="atLeast" w:line="360" w:before="0" w:after="120"/>
        <w:jc w:val="start"/>
        <w:rPr>
          <w:rFonts w:ascii="宋体;SimSun" w:hAnsi="宋体;SimSun"/>
          <w:sz w:val="24"/>
        </w:rPr>
      </w:pPr>
      <w:r>
        <w:rPr>
          <w:rFonts w:ascii="宋体;SimSun" w:hAnsi="宋体;SimSun"/>
          <w:sz w:val="24"/>
        </w:rPr>
        <w:t>根据切削力公式（同样的走刀量和转速），针对最大、最小切深处的吃刀抗力为：</w:t>
      </w:r>
    </w:p>
    <w:p>
      <w:pPr>
        <w:pStyle w:val="Normal"/>
        <w:spacing w:lineRule="atLeast" w:line="360" w:before="0" w:after="120"/>
        <w:ind w:firstLine="1155" w:end="0"/>
        <w:jc w:val="start"/>
        <w:rPr/>
      </w:pPr>
      <w:r>
        <w:rPr/>
        <w:object w:dxaOrig="1579" w:dyaOrig="76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8.7pt;height:38.25pt" filled="f" o:ole="">
            <v:imagedata r:id="rId7" o:title=""/>
          </v:shape>
          <o:OLEObject Type="Embed" ProgID="" ShapeID="ole_rId6" DrawAspect="Content" ObjectID="_407183104" r:id="rId6"/>
        </w:object>
      </w:r>
    </w:p>
    <w:p>
      <w:pPr>
        <w:pStyle w:val="Normal"/>
        <w:spacing w:lineRule="atLeast" w:line="360" w:before="0" w:after="120"/>
        <w:jc w:val="start"/>
        <w:rPr>
          <w:rFonts w:ascii="宋体;SimSun" w:hAnsi="宋体;SimSun"/>
          <w:sz w:val="24"/>
        </w:rPr>
      </w:pPr>
      <w:r>
        <w:rPr>
          <w:rFonts w:ascii="宋体;SimSun" w:hAnsi="宋体;SimSun"/>
          <w:sz w:val="24"/>
        </w:rPr>
        <w:t>如果该车削加工的工艺系统刚度为</w:t>
      </w:r>
      <w:r>
        <w:rPr>
          <w:rFonts w:ascii="宋体;SimSun" w:hAnsi="宋体;SimSun"/>
          <w:i/>
          <w:iCs/>
          <w:sz w:val="24"/>
        </w:rPr>
        <w:t>K</w:t>
      </w:r>
      <w:r>
        <w:rPr>
          <w:rFonts w:ascii="宋体;SimSun" w:hAnsi="宋体;SimSun"/>
          <w:sz w:val="24"/>
        </w:rPr>
        <w:t>，则在最大、最小切深处的刀尖位移为：</w:t>
      </w:r>
    </w:p>
    <w:p>
      <w:pPr>
        <w:pStyle w:val="Normal"/>
        <w:spacing w:lineRule="atLeast" w:line="360" w:before="0" w:after="120"/>
        <w:ind w:firstLine="1155" w:end="0"/>
        <w:jc w:val="start"/>
        <w:rPr>
          <w:rFonts w:ascii="宋体;SimSun" w:hAnsi="宋体;SimSun"/>
          <w:sz w:val="24"/>
        </w:rPr>
      </w:pPr>
      <w:r>
        <w:rPr/>
        <w:object w:dxaOrig="1719" w:dyaOrig="112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86.2pt;height:56.2pt" filled="f" o:ole="">
            <v:imagedata r:id="rId9" o:title=""/>
          </v:shape>
          <o:OLEObject Type="Embed" ProgID="" ShapeID="ole_rId8" DrawAspect="Content" ObjectID="_1923110075" r:id="rId8"/>
        </w:object>
      </w:r>
    </w:p>
    <w:p>
      <w:pPr>
        <w:pStyle w:val="Normal"/>
        <w:spacing w:lineRule="atLeast" w:line="360" w:before="0" w:after="120"/>
        <w:jc w:val="start"/>
        <w:rPr>
          <w:rFonts w:ascii="宋体;SimSun" w:hAnsi="宋体;SimSun"/>
          <w:sz w:val="24"/>
        </w:rPr>
      </w:pPr>
      <w:r>
        <w:rPr>
          <w:rFonts w:ascii="宋体;SimSun" w:hAnsi="宋体;SimSun"/>
          <w:sz w:val="24"/>
        </w:rPr>
        <w:t>刀尖位移差即为本工序的加工误差：</w:t>
      </w:r>
    </w:p>
    <w:p>
      <w:pPr>
        <w:pStyle w:val="Normal"/>
        <w:spacing w:lineRule="atLeast" w:line="360" w:before="0" w:after="120"/>
        <w:ind w:firstLine="1155" w:end="0"/>
        <w:jc w:val="start"/>
        <w:rPr>
          <w:rFonts w:ascii="宋体;SimSun" w:hAnsi="宋体;SimSun"/>
          <w:sz w:val="24"/>
        </w:rPr>
      </w:pPr>
      <w:r>
        <w:rPr/>
        <w:object w:dxaOrig="5600" w:dyaOrig="38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79.7pt;height:18.75pt" filled="f" o:ole="">
            <v:imagedata r:id="rId11" o:title=""/>
          </v:shape>
          <o:OLEObject Type="Embed" ProgID="" ShapeID="ole_rId10" DrawAspect="Content" ObjectID="_1571485130" r:id="rId10"/>
        </w:object>
      </w:r>
    </w:p>
    <w:p>
      <w:pPr>
        <w:pStyle w:val="Normal"/>
        <w:spacing w:lineRule="atLeast" w:line="360" w:before="0" w:after="120"/>
        <w:jc w:val="start"/>
        <w:rPr>
          <w:rFonts w:ascii="宋体;SimSun" w:hAnsi="宋体;SimSun"/>
          <w:sz w:val="24"/>
        </w:rPr>
      </w:pPr>
      <w:r>
        <w:rPr>
          <w:rFonts w:ascii="宋体;SimSun" w:hAnsi="宋体;SimSun"/>
          <w:sz w:val="24"/>
        </w:rPr>
      </w:r>
    </w:p>
    <w:p>
      <w:pPr>
        <w:pStyle w:val="Normal"/>
        <w:spacing w:lineRule="atLeast" w:line="360" w:before="0" w:after="120"/>
        <w:jc w:val="start"/>
        <w:rPr>
          <w:rFonts w:ascii="宋体;SimSun" w:hAnsi="宋体;SimSun"/>
          <w:sz w:val="24"/>
        </w:rPr>
      </w:pPr>
      <w:r>
        <w:rPr>
          <w:rFonts w:ascii="宋体;SimSun" w:hAnsi="宋体;SimSun"/>
          <w:sz w:val="24"/>
        </w:rPr>
        <w:t>六．在切削加工中，产生表面粗糙度值的因素有哪些？切削用量（切削速度、进给量和背吃刀量）和表面粗糙度值的关系？</w:t>
      </w:r>
      <w:r>
        <w:rPr>
          <w:sz w:val="24"/>
        </w:rPr>
        <w:t>（</w:t>
      </w:r>
      <w:r>
        <w:rPr>
          <w:sz w:val="24"/>
        </w:rPr>
        <w:t>1</w:t>
      </w:r>
      <w:r>
        <w:rPr>
          <w:sz w:val="24"/>
        </w:rPr>
        <w:t>0</w:t>
      </w:r>
      <w:r>
        <w:rPr>
          <w:sz w:val="24"/>
        </w:rPr>
        <w:t>分）</w:t>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spacing w:lineRule="atLeast" w:line="360" w:before="0" w:after="120"/>
        <w:ind w:firstLine="523" w:end="0"/>
        <w:jc w:val="start"/>
        <w:rPr>
          <w:sz w:val="24"/>
        </w:rPr>
      </w:pPr>
      <w:r>
        <w:rPr>
          <w:sz w:val="24"/>
        </w:rPr>
        <w:t>影响表面粗糙度的原因有三个：</w:t>
      </w:r>
    </w:p>
    <w:p>
      <w:pPr>
        <w:pStyle w:val="Normal"/>
        <w:spacing w:lineRule="atLeast" w:line="360" w:before="0" w:after="120"/>
        <w:ind w:firstLine="523" w:end="0"/>
        <w:jc w:val="start"/>
        <w:rPr>
          <w:sz w:val="24"/>
        </w:rPr>
      </w:pPr>
      <w:r>
        <w:rPr>
          <w:sz w:val="24"/>
        </w:rPr>
        <w:t>切削刀痕所留下的残留面积；</w:t>
      </w:r>
    </w:p>
    <w:p>
      <w:pPr>
        <w:pStyle w:val="Normal"/>
        <w:spacing w:lineRule="atLeast" w:line="360" w:before="0" w:after="120"/>
        <w:ind w:firstLine="523" w:end="0"/>
        <w:jc w:val="start"/>
        <w:rPr>
          <w:sz w:val="24"/>
        </w:rPr>
      </w:pPr>
      <w:r>
        <w:rPr>
          <w:sz w:val="24"/>
        </w:rPr>
        <w:t>工件表面地塑性变形；</w:t>
      </w:r>
    </w:p>
    <w:p>
      <w:pPr>
        <w:pStyle w:val="Normal"/>
        <w:spacing w:lineRule="atLeast" w:line="360" w:before="0" w:after="120"/>
        <w:ind w:firstLine="523" w:end="0"/>
        <w:jc w:val="start"/>
        <w:rPr>
          <w:sz w:val="24"/>
        </w:rPr>
      </w:pPr>
      <w:r>
        <w:rPr>
          <w:sz w:val="24"/>
        </w:rPr>
        <w:t>切削过程中的振动。</w:t>
      </w:r>
    </w:p>
    <w:p>
      <w:pPr>
        <w:pStyle w:val="Normal"/>
        <w:spacing w:lineRule="atLeast" w:line="360" w:before="0" w:after="120"/>
        <w:ind w:firstLine="523" w:end="0"/>
        <w:jc w:val="start"/>
        <w:rPr>
          <w:sz w:val="24"/>
        </w:rPr>
      </w:pPr>
      <w:r>
        <w:rPr>
          <w:sz w:val="24"/>
        </w:rPr>
        <w:t>残留面积与进给量和切削深度有关，与切削速度无关，切削速度增加时，切削力减小，切削区温度增加，因此塑性变形减少，振动减小，因此表面粗糙度值减少。</w:t>
      </w:r>
    </w:p>
    <w:p>
      <w:pPr>
        <w:pStyle w:val="Normal"/>
        <w:spacing w:lineRule="atLeast" w:line="360" w:before="0" w:after="120"/>
        <w:ind w:firstLine="523" w:end="0"/>
        <w:jc w:val="start"/>
        <w:rPr>
          <w:sz w:val="24"/>
        </w:rPr>
      </w:pPr>
      <w:r>
        <w:rPr>
          <w:sz w:val="24"/>
        </w:rPr>
        <w:t>进给量增加，残留面积增大，同时切削力增大，振动增大，因此表面粗糙度值增加。</w:t>
      </w:r>
    </w:p>
    <w:p>
      <w:pPr>
        <w:pStyle w:val="Normal"/>
        <w:spacing w:lineRule="atLeast" w:line="360" w:before="0" w:after="120"/>
        <w:ind w:firstLine="523" w:end="0"/>
        <w:jc w:val="start"/>
        <w:rPr>
          <w:sz w:val="24"/>
        </w:rPr>
      </w:pPr>
      <w:r>
        <w:rPr>
          <w:sz w:val="24"/>
        </w:rPr>
        <w:t>背吃刀量（切削深度）增加，切削力增加，振动增大，因此表面粗糙度值增加。</w:t>
      </w:r>
    </w:p>
    <w:p>
      <w:pPr>
        <w:pStyle w:val="Normal"/>
        <w:jc w:val="start"/>
        <w:rPr>
          <w:rFonts w:ascii="宋体;SimSun" w:hAnsi="宋体;SimSun"/>
          <w:sz w:val="24"/>
        </w:rPr>
      </w:pPr>
      <w:r>
        <w:rPr>
          <w:rFonts w:ascii="宋体;SimSun" w:hAnsi="宋体;SimSun"/>
          <w:sz w:val="24"/>
        </w:rPr>
      </w:r>
    </w:p>
    <w:p>
      <w:pPr>
        <w:pStyle w:val="Normal"/>
        <w:jc w:val="start"/>
        <w:rPr/>
      </w:pPr>
      <w:r>
        <w:rPr>
          <w:rFonts w:ascii="宋体;SimSun" w:hAnsi="宋体;SimSun"/>
          <w:sz w:val="24"/>
        </w:rPr>
        <w:t>七．如左图所示为</w:t>
      </w:r>
      <w:r>
        <w:rPr>
          <w:sz w:val="24"/>
        </w:rPr>
        <w:t>凸轮挺杆的轴向设计尺寸</w:t>
      </w:r>
      <w:r>
        <w:rPr>
          <w:rFonts w:ascii="宋体;SimSun" w:hAnsi="宋体;SimSun"/>
          <w:sz w:val="24"/>
        </w:rPr>
        <w:t>要求，相关工序如下：</w:t>
      </w:r>
      <w:r>
        <w:rPr>
          <w:sz w:val="24"/>
        </w:rPr>
        <w:t>粗车小头</w:t>
      </w:r>
      <w:r>
        <w:rPr>
          <w:rFonts w:ascii="宋体;SimSun" w:hAnsi="宋体;SimSun"/>
          <w:sz w:val="24"/>
        </w:rPr>
        <w:t>、车大头和精车小头。其工序图如下图所示。为保证设计尺寸，计算工序尺寸</w:t>
      </w:r>
      <w:r>
        <w:rPr>
          <w:rFonts w:ascii="宋体;SimSun" w:hAnsi="宋体;SimSun"/>
          <w:sz w:val="24"/>
        </w:rPr>
        <w:object w:dxaOrig="300" w:dyaOrig="38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5pt;height:19.45pt" filled="f" o:ole="">
            <v:imagedata r:id="rId13" o:title=""/>
          </v:shape>
          <o:OLEObject Type="Embed" ProgID="" ShapeID="ole_rId12" DrawAspect="Content" ObjectID="_1136959642" r:id="rId12"/>
        </w:object>
      </w:r>
      <w:r>
        <w:rPr>
          <w:rFonts w:ascii="宋体;SimSun" w:hAnsi="宋体;SimSun"/>
          <w:sz w:val="24"/>
        </w:rPr>
        <w:t>和</w:t>
      </w:r>
      <w:r>
        <w:rPr>
          <w:rFonts w:ascii="宋体;SimSun" w:hAnsi="宋体;SimSun"/>
          <w:sz w:val="24"/>
        </w:rPr>
        <w:object w:dxaOrig="340" w:dyaOrig="38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7pt;height:19.2pt" filled="f" o:ole="">
            <v:imagedata r:id="rId15" o:title=""/>
          </v:shape>
          <o:OLEObject Type="Embed" ProgID="" ShapeID="ole_rId14" DrawAspect="Content" ObjectID="_1470634562" r:id="rId14"/>
        </w:object>
      </w:r>
      <w:r>
        <w:rPr>
          <w:rFonts w:ascii="宋体;SimSun" w:hAnsi="宋体;SimSun"/>
          <w:sz w:val="24"/>
        </w:rPr>
        <w:t>。</w:t>
      </w:r>
      <w:r>
        <w:rPr>
          <w:sz w:val="24"/>
        </w:rPr>
        <w:t>（</w:t>
      </w:r>
      <w:r>
        <w:rPr>
          <w:sz w:val="24"/>
        </w:rPr>
        <w:t>20</w:t>
      </w:r>
      <w:r>
        <w:rPr>
          <w:sz w:val="24"/>
        </w:rPr>
        <w:t>分）</w:t>
      </w:r>
      <w:r>
        <mc:AlternateContent>
          <mc:Choice Requires="wps">
            <w:drawing>
              <wp:anchor behindDoc="0" distT="0" distB="0" distL="114300" distR="114300" simplePos="0" locked="0" layoutInCell="0" allowOverlap="1" relativeHeight="6">
                <wp:simplePos x="0" y="0"/>
                <wp:positionH relativeFrom="page">
                  <wp:posOffset>5134610</wp:posOffset>
                </wp:positionH>
                <wp:positionV relativeFrom="paragraph">
                  <wp:posOffset>46990</wp:posOffset>
                </wp:positionV>
                <wp:extent cx="5466715" cy="1040765"/>
                <wp:effectExtent l="0" t="0" r="0" b="0"/>
                <wp:wrapSquare wrapText="bothSides"/>
                <wp:docPr id="3" name="Frame1"/>
                <a:graphic xmlns:a="http://schemas.openxmlformats.org/drawingml/2006/main">
                  <a:graphicData uri="http://schemas.microsoft.com/office/word/2010/wordprocessingShape">
                    <wps:wsp>
                      <wps:cNvSpPr txBox="1"/>
                      <wps:spPr>
                        <a:xfrm>
                          <a:off x="0" y="0"/>
                          <a:ext cx="5466715" cy="1040765"/>
                        </a:xfrm>
                        <a:prstGeom prst="rect"/>
                        <a:solidFill>
                          <a:srgbClr val="FFFFFF">
                            <a:alpha val="0"/>
                          </a:srgbClr>
                        </a:solidFill>
                      </wps:spPr>
                      <wps:txbx>
                        <w:txbxContent>
                          <w:p>
                            <w:pPr>
                              <w:pStyle w:val="Normal"/>
                              <w:rPr/>
                            </w:pPr>
                            <w:r>
                              <w:rPr/>
                              <w:object w:dxaOrig="3144" w:dyaOrig="1878">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110.15pt;height:66.35pt" filled="f" o:ole="">
                                  <v:imagedata r:id="rId17" o:title=""/>
                                </v:shape>
                                <o:OLEObject Type="Embed" ProgID="" ShapeID="ole_rId16" DrawAspect="Content" ObjectID="_995672226" r:id="rId16"/>
                              </w:object>
                            </w:r>
                          </w:p>
                          <w:p>
                            <w:pPr>
                              <w:pStyle w:val="Normal"/>
                              <w:jc w:val="center"/>
                              <w:rPr/>
                            </w:pPr>
                            <w:r>
                              <w:rPr/>
                              <w:t>零件图</w:t>
                            </w:r>
                          </w:p>
                        </w:txbxContent>
                      </wps:txbx>
                      <wps:bodyPr anchor="t" lIns="0" tIns="0" rIns="0" bIns="0">
                        <a:noAutofit/>
                      </wps:bodyPr>
                    </wps:wsp>
                  </a:graphicData>
                </a:graphic>
              </wp:anchor>
            </w:drawing>
          </mc:Choice>
          <mc:Fallback>
            <w:pict>
              <v:rect fillcolor="#FFFFFF" style="position:absolute;rotation:-0;width:430.45pt;height:81.95pt;mso-wrap-distance-left:9pt;mso-wrap-distance-right:9pt;mso-wrap-distance-top:0pt;mso-wrap-distance-bottom:0pt;margin-top:3.7pt;mso-position-vertical-relative:text;margin-left:404.3pt;mso-position-horizontal-relative:page">
                <v:fill opacity="0f"/>
                <v:textbox inset="0in,0in,0in,0in">
                  <w:txbxContent>
                    <w:p>
                      <w:pPr>
                        <w:pStyle w:val="Normal"/>
                        <w:rPr/>
                      </w:pPr>
                      <w:r>
                        <w:rPr/>
                        <w:object w:dxaOrig="3144" w:dyaOrig="1878">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110.15pt;height:66.35pt" filled="f" o:ole="">
                            <v:imagedata r:id="rId19" o:title=""/>
                          </v:shape>
                          <o:OLEObject Type="Embed" ProgID="" ShapeID="ole_rId18" DrawAspect="Content" ObjectID="_1852694850" r:id="rId18"/>
                        </w:object>
                      </w:r>
                    </w:p>
                    <w:p>
                      <w:pPr>
                        <w:pStyle w:val="Normal"/>
                        <w:jc w:val="center"/>
                        <w:rPr/>
                      </w:pPr>
                      <w:r>
                        <w:rPr/>
                        <w:t>零件图</w:t>
                      </w:r>
                    </w:p>
                  </w:txbxContent>
                </v:textbox>
                <w10:wrap type="square"/>
              </v:rect>
            </w:pict>
          </mc:Fallback>
        </mc:AlternateContent>
      </w:r>
    </w:p>
    <w:p>
      <w:pPr>
        <w:pStyle w:val="Normal"/>
        <w:widowControl/>
        <w:tabs>
          <w:tab w:val="clear" w:pos="425"/>
          <w:tab w:val="left" w:pos="960" w:leader="none"/>
        </w:tabs>
        <w:autoSpaceDE w:val="false"/>
        <w:spacing w:lineRule="auto" w:line="360"/>
        <w:jc w:val="center"/>
        <w:textAlignment w:val="bottom"/>
        <w:rPr/>
      </w:pPr>
      <w:r>
        <w:rPr/>
      </w:r>
    </w:p>
    <w:p>
      <w:pPr>
        <w:pStyle w:val="Normal"/>
        <w:widowControl/>
        <w:tabs>
          <w:tab w:val="clear" w:pos="425"/>
          <w:tab w:val="left" w:pos="960" w:leader="none"/>
        </w:tabs>
        <w:autoSpaceDE w:val="false"/>
        <w:spacing w:lineRule="auto" w:line="360"/>
        <w:jc w:val="center"/>
        <w:textAlignment w:val="bottom"/>
        <w:rPr/>
      </w:pPr>
      <w:r>
        <w:rPr/>
      </w:r>
      <w:r>
        <mc:AlternateContent>
          <mc:Choice Requires="wps">
            <w:drawing>
              <wp:anchor behindDoc="0" distT="0" distB="0" distL="114300" distR="114300" simplePos="0" locked="0" layoutInCell="0" allowOverlap="1" relativeHeight="8">
                <wp:simplePos x="0" y="0"/>
                <wp:positionH relativeFrom="page">
                  <wp:posOffset>1034415</wp:posOffset>
                </wp:positionH>
                <wp:positionV relativeFrom="paragraph">
                  <wp:posOffset>100965</wp:posOffset>
                </wp:positionV>
                <wp:extent cx="4533900" cy="1270000"/>
                <wp:effectExtent l="0" t="0" r="0" b="0"/>
                <wp:wrapSquare wrapText="bothSides"/>
                <wp:docPr id="4" name="Frame2"/>
                <a:graphic xmlns:a="http://schemas.openxmlformats.org/drawingml/2006/main">
                  <a:graphicData uri="http://schemas.microsoft.com/office/word/2010/wordprocessingShape">
                    <wps:wsp>
                      <wps:cNvSpPr txBox="1"/>
                      <wps:spPr>
                        <a:xfrm>
                          <a:off x="0" y="0"/>
                          <a:ext cx="4533900" cy="1270000"/>
                        </a:xfrm>
                        <a:prstGeom prst="rect"/>
                        <a:solidFill>
                          <a:srgbClr val="FFFFFF">
                            <a:alpha val="0"/>
                          </a:srgbClr>
                        </a:solidFill>
                      </wps:spPr>
                      <wps:txbx>
                        <w:txbxContent>
                          <w:p>
                            <w:pPr>
                              <w:pStyle w:val="Normal"/>
                              <w:spacing w:lineRule="auto" w:line="240"/>
                              <w:rPr/>
                            </w:pPr>
                            <w:r>
                              <w:rPr/>
                              <w:object w:dxaOrig="3144" w:dyaOrig="1907">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15.35pt;height:70.05pt" filled="f" o:ole="">
                                  <v:imagedata r:id="rId21" o:title=""/>
                                </v:shape>
                                <o:OLEObject Type="Embed" ProgID="" ShapeID="ole_rId20" DrawAspect="Content" ObjectID="_187568425" r:id="rId20"/>
                              </w:object>
                            </w:r>
                            <w:r>
                              <w:rPr/>
                              <w:object w:dxaOrig="3116" w:dyaOrig="1927">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15.75pt;height:71.75pt" filled="f" o:ole="">
                                  <v:imagedata r:id="rId23" o:title=""/>
                                </v:shape>
                                <o:OLEObject Type="Embed" ProgID="" ShapeID="ole_rId22" DrawAspect="Content" ObjectID="_811834119" r:id="rId22"/>
                              </w:object>
                            </w:r>
                            <w:r>
                              <w:rPr/>
                              <w:object w:dxaOrig="3144" w:dyaOrig="1907">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15.35pt;height:70.35pt" filled="f" o:ole="">
                                  <v:imagedata r:id="rId25" o:title=""/>
                                </v:shape>
                                <o:OLEObject Type="Embed" ProgID="" ShapeID="ole_rId24" DrawAspect="Content" ObjectID="_1961123270" r:id="rId24"/>
                              </w:object>
                            </w:r>
                          </w:p>
                          <w:p>
                            <w:pPr>
                              <w:pStyle w:val="Normal"/>
                              <w:jc w:val="center"/>
                              <w:rPr/>
                            </w:pPr>
                            <w:r>
                              <w:rPr/>
                              <w:t>粗车小头工序</w:t>
                            </w:r>
                            <w:r>
                              <w:rPr>
                                <w:rFonts w:eastAsia="Times New Roman"/>
                              </w:rPr>
                              <w:t xml:space="preserve">        </w:t>
                            </w:r>
                            <w:r>
                              <w:rPr>
                                <w:rFonts w:ascii="宋体;SimSun" w:hAnsi="宋体;SimSun"/>
                              </w:rPr>
                              <w:t>车大头工序           精车小头工序</w:t>
                            </w:r>
                          </w:p>
                        </w:txbxContent>
                      </wps:txbx>
                      <wps:bodyPr anchor="t" lIns="0" tIns="0" rIns="0" bIns="0">
                        <a:noAutofit/>
                      </wps:bodyPr>
                    </wps:wsp>
                  </a:graphicData>
                </a:graphic>
              </wp:anchor>
            </w:drawing>
          </mc:Choice>
          <mc:Fallback>
            <w:pict>
              <v:rect fillcolor="#FFFFFF" style="position:absolute;rotation:-0;width:357pt;height:100pt;mso-wrap-distance-left:9pt;mso-wrap-distance-right:9pt;mso-wrap-distance-top:0pt;mso-wrap-distance-bottom:0pt;margin-top:7.95pt;mso-position-vertical-relative:text;margin-left:81.45pt;mso-position-horizontal-relative:page">
                <v:fill opacity="0f"/>
                <v:textbox inset="0in,0in,0in,0in">
                  <w:txbxContent>
                    <w:p>
                      <w:pPr>
                        <w:pStyle w:val="Normal"/>
                        <w:spacing w:lineRule="auto" w:line="240"/>
                        <w:rPr/>
                      </w:pPr>
                      <w:r>
                        <w:rPr/>
                        <w:object w:dxaOrig="3144" w:dyaOrig="1907">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115.35pt;height:70.05pt" filled="f" o:ole="">
                            <v:imagedata r:id="rId27" o:title=""/>
                          </v:shape>
                          <o:OLEObject Type="Embed" ProgID="" ShapeID="ole_rId26" DrawAspect="Content" ObjectID="_49122715" r:id="rId26"/>
                        </w:object>
                      </w:r>
                      <w:r>
                        <w:rPr/>
                        <w:object w:dxaOrig="3116" w:dyaOrig="1927">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115.75pt;height:71.75pt" filled="f" o:ole="">
                            <v:imagedata r:id="rId29" o:title=""/>
                          </v:shape>
                          <o:OLEObject Type="Embed" ProgID="" ShapeID="ole_rId28" DrawAspect="Content" ObjectID="_364784418" r:id="rId28"/>
                        </w:object>
                      </w:r>
                      <w:r>
                        <w:rPr/>
                        <w:object w:dxaOrig="3144" w:dyaOrig="1907">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15.35pt;height:70.35pt" filled="f" o:ole="">
                            <v:imagedata r:id="rId31" o:title=""/>
                          </v:shape>
                          <o:OLEObject Type="Embed" ProgID="" ShapeID="ole_rId30" DrawAspect="Content" ObjectID="_218027523" r:id="rId30"/>
                        </w:object>
                      </w:r>
                    </w:p>
                    <w:p>
                      <w:pPr>
                        <w:pStyle w:val="Normal"/>
                        <w:jc w:val="center"/>
                        <w:rPr/>
                      </w:pPr>
                      <w:r>
                        <w:rPr/>
                        <w:t>粗车小头工序</w:t>
                      </w:r>
                      <w:r>
                        <w:rPr>
                          <w:rFonts w:eastAsia="Times New Roman"/>
                        </w:rPr>
                        <w:t xml:space="preserve">        </w:t>
                      </w:r>
                      <w:r>
                        <w:rPr>
                          <w:rFonts w:ascii="宋体;SimSun" w:hAnsi="宋体;SimSun"/>
                        </w:rPr>
                        <w:t>车大头工序           精车小头工序</w:t>
                      </w:r>
                    </w:p>
                  </w:txbxContent>
                </v:textbox>
                <w10:wrap type="square"/>
              </v:rect>
            </w:pict>
          </mc:Fallback>
        </mc:AlternateContent>
      </w:r>
    </w:p>
    <w:p>
      <w:pPr>
        <w:pStyle w:val="Normal"/>
        <w:widowControl/>
        <w:tabs>
          <w:tab w:val="clear" w:pos="425"/>
          <w:tab w:val="left" w:pos="960" w:leader="none"/>
        </w:tabs>
        <w:autoSpaceDE w:val="false"/>
        <w:spacing w:lineRule="atLeast" w:line="360"/>
        <w:textAlignment w:val="bottom"/>
        <w:rPr>
          <w:rFonts w:ascii="宋体;SimSun" w:hAnsi="宋体;SimSun"/>
          <w:sz w:val="24"/>
        </w:rPr>
      </w:pPr>
      <w:r>
        <w:rPr>
          <w:rFonts w:ascii="宋体;SimSun" w:hAnsi="宋体;SimSun"/>
          <w:sz w:val="24"/>
        </w:rPr>
      </w:r>
    </w:p>
    <w:p>
      <w:pPr>
        <w:pStyle w:val="Normal"/>
        <w:widowControl/>
        <w:tabs>
          <w:tab w:val="clear" w:pos="425"/>
          <w:tab w:val="left" w:pos="960" w:leader="none"/>
        </w:tabs>
        <w:autoSpaceDE w:val="false"/>
        <w:spacing w:lineRule="atLeast" w:line="360"/>
        <w:textAlignment w:val="bottom"/>
        <w:rPr>
          <w:rFonts w:ascii="宋体;SimSun" w:hAnsi="宋体;SimSun"/>
          <w:sz w:val="24"/>
        </w:rPr>
      </w:pPr>
      <w:r>
        <w:rPr>
          <w:rFonts w:ascii="宋体;SimSun" w:hAnsi="宋体;SimSun"/>
          <w:sz w:val="24"/>
        </w:rPr>
      </w:r>
    </w:p>
    <w:p>
      <w:pPr>
        <w:pStyle w:val="Normal"/>
        <w:widowControl/>
        <w:tabs>
          <w:tab w:val="clear" w:pos="425"/>
          <w:tab w:val="left" w:pos="960" w:leader="none"/>
        </w:tabs>
        <w:autoSpaceDE w:val="false"/>
        <w:spacing w:lineRule="atLeast" w:line="360"/>
        <w:textAlignment w:val="bottom"/>
        <w:rPr>
          <w:rFonts w:ascii="宋体;SimSun" w:hAnsi="宋体;SimSun"/>
          <w:sz w:val="24"/>
        </w:rPr>
      </w:pPr>
      <w:r>
        <w:rPr>
          <w:rFonts w:ascii="宋体;SimSun" w:hAnsi="宋体;SimSun"/>
          <w:sz w:val="24"/>
        </w:rPr>
      </w:r>
    </w:p>
    <w:p>
      <w:pPr>
        <w:pStyle w:val="Normal"/>
        <w:widowControl/>
        <w:tabs>
          <w:tab w:val="clear" w:pos="425"/>
          <w:tab w:val="left" w:pos="960" w:leader="none"/>
        </w:tabs>
        <w:autoSpaceDE w:val="false"/>
        <w:spacing w:lineRule="atLeast" w:line="360"/>
        <w:textAlignment w:val="bottom"/>
        <w:rPr>
          <w:rFonts w:ascii="宋体;SimSun" w:hAnsi="宋体;SimSun"/>
          <w:sz w:val="24"/>
        </w:rPr>
      </w:pPr>
      <w:r>
        <w:rPr>
          <w:rFonts w:ascii="宋体;SimSun" w:hAnsi="宋体;SimSun"/>
          <w:sz w:val="24"/>
        </w:rPr>
      </w:r>
    </w:p>
    <w:p>
      <w:pPr>
        <w:pStyle w:val="Normal"/>
        <w:widowControl/>
        <w:tabs>
          <w:tab w:val="clear" w:pos="425"/>
          <w:tab w:val="left" w:pos="960" w:leader="none"/>
        </w:tabs>
        <w:autoSpaceDE w:val="false"/>
        <w:spacing w:lineRule="atLeast" w:line="360"/>
        <w:textAlignment w:val="bottom"/>
        <w:rPr>
          <w:rFonts w:ascii="宋体;SimSun" w:hAnsi="宋体;SimSun"/>
          <w:sz w:val="24"/>
        </w:rPr>
      </w:pPr>
      <w:r>
        <w:rPr>
          <w:rFonts w:ascii="宋体;SimSun" w:hAnsi="宋体;SimSun"/>
          <w:sz w:val="24"/>
        </w:rPr>
      </w:r>
    </w:p>
    <w:p>
      <w:pPr>
        <w:pStyle w:val="Normal"/>
        <w:widowControl/>
        <w:tabs>
          <w:tab w:val="clear" w:pos="425"/>
          <w:tab w:val="left" w:pos="960" w:leader="none"/>
        </w:tabs>
        <w:autoSpaceDE w:val="false"/>
        <w:spacing w:lineRule="auto" w:line="360"/>
        <w:textAlignment w:val="bottom"/>
        <w:rPr/>
      </w:pPr>
      <w:r>
        <w:rPr/>
        <w:t>对于设计尺寸</w:t>
      </w:r>
      <w:r>
        <w:rPr/>
        <w:object w:dxaOrig="580" w:dyaOrig="38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29pt;height:19pt" filled="f" o:ole="">
            <v:imagedata r:id="rId33" o:title=""/>
          </v:shape>
          <o:OLEObject Type="Embed" ProgID="" ShapeID="ole_rId32" DrawAspect="Content" ObjectID="_1120202542" r:id="rId32"/>
        </w:object>
      </w:r>
      <w:r>
        <w:rPr/>
        <w:t>，直接由工序尺寸</w:t>
      </w:r>
      <w:r>
        <w:rPr>
          <w:rFonts w:ascii="宋体;SimSun" w:hAnsi="宋体;SimSun"/>
          <w:sz w:val="24"/>
        </w:rPr>
        <w:object w:dxaOrig="340" w:dyaOrig="38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7pt;height:19.2pt" filled="f" o:ole="">
            <v:imagedata r:id="rId35" o:title=""/>
          </v:shape>
          <o:OLEObject Type="Embed" ProgID="" ShapeID="ole_rId34" DrawAspect="Content" ObjectID="_1884963374" r:id="rId34"/>
        </w:object>
      </w:r>
      <w:r>
        <w:rPr/>
        <w:t>保证，因此可安排工序尺寸</w:t>
      </w:r>
      <w:r>
        <w:rPr>
          <w:rFonts w:ascii="宋体;SimSun" w:hAnsi="宋体;SimSun"/>
          <w:sz w:val="24"/>
        </w:rPr>
        <w:object w:dxaOrig="340" w:dyaOrig="380">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17pt;height:19.2pt" filled="f" o:ole="">
            <v:imagedata r:id="rId37" o:title=""/>
          </v:shape>
          <o:OLEObject Type="Embed" ProgID="" ShapeID="ole_rId36" DrawAspect="Content" ObjectID="_18738550" r:id="rId36"/>
        </w:object>
      </w:r>
      <w:r>
        <w:rPr>
          <w:rFonts w:ascii="宋体;SimSun" w:hAnsi="宋体;SimSun"/>
          <w:sz w:val="24"/>
        </w:rPr>
        <w:t>为</w:t>
      </w:r>
      <w:r>
        <w:rPr/>
        <w:object w:dxaOrig="580" w:dyaOrig="38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29pt;height:19pt" filled="f" o:ole="">
            <v:imagedata r:id="rId39" o:title=""/>
          </v:shape>
          <o:OLEObject Type="Embed" ProgID="" ShapeID="ole_rId38" DrawAspect="Content" ObjectID="_862542076" r:id="rId38"/>
        </w:object>
      </w:r>
      <w:r>
        <w:rPr/>
        <w:t>。</w:t>
      </w:r>
    </w:p>
    <w:p>
      <w:pPr>
        <w:pStyle w:val="Normal"/>
        <w:widowControl/>
        <w:tabs>
          <w:tab w:val="clear" w:pos="425"/>
          <w:tab w:val="left" w:pos="960" w:leader="none"/>
        </w:tabs>
        <w:autoSpaceDE w:val="false"/>
        <w:spacing w:lineRule="auto" w:line="360"/>
        <w:textAlignment w:val="bottom"/>
        <w:rPr/>
      </w:pPr>
      <w:r>
        <w:rPr/>
        <w:t>对于设计尺寸</w:t>
      </w:r>
      <w:r>
        <w:rPr/>
        <w:object w:dxaOrig="580" w:dyaOrig="38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29pt;height:19pt" filled="f" o:ole="">
            <v:imagedata r:id="rId41" o:title=""/>
          </v:shape>
          <o:OLEObject Type="Embed" ProgID="" ShapeID="ole_rId40" DrawAspect="Content" ObjectID="_1641975055" r:id="rId40"/>
        </w:object>
      </w:r>
      <w:r>
        <w:rPr/>
        <w:t>，它由工序尺寸</w:t>
      </w:r>
      <w:r>
        <w:rPr>
          <w:rFonts w:ascii="宋体;SimSun" w:hAnsi="宋体;SimSun"/>
          <w:sz w:val="24"/>
        </w:rPr>
        <w:object w:dxaOrig="300" w:dyaOrig="38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5pt;height:19.45pt" filled="f" o:ole="">
            <v:imagedata r:id="rId43" o:title=""/>
          </v:shape>
          <o:OLEObject Type="Embed" ProgID="" ShapeID="ole_rId42" DrawAspect="Content" ObjectID="_1342248352" r:id="rId42"/>
        </w:object>
      </w:r>
      <w:r>
        <w:rPr>
          <w:rFonts w:ascii="宋体;SimSun" w:hAnsi="宋体;SimSun"/>
          <w:sz w:val="24"/>
        </w:rPr>
        <w:t>和</w:t>
      </w:r>
      <w:r>
        <w:rPr>
          <w:rFonts w:ascii="宋体;SimSun" w:hAnsi="宋体;SimSun"/>
          <w:sz w:val="24"/>
        </w:rPr>
        <w:object w:dxaOrig="340" w:dyaOrig="38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17pt;height:19.2pt" filled="f" o:ole="">
            <v:imagedata r:id="rId45" o:title=""/>
          </v:shape>
          <o:OLEObject Type="Embed" ProgID="" ShapeID="ole_rId44" DrawAspect="Content" ObjectID="_1295748288" r:id="rId44"/>
        </w:object>
      </w:r>
      <w:r>
        <w:rPr>
          <w:rFonts w:ascii="宋体;SimSun" w:hAnsi="宋体;SimSun"/>
          <w:sz w:val="24"/>
        </w:rPr>
        <w:t>间接保证，因此列出尺寸链如下图。图中，</w:t>
      </w:r>
      <w:r>
        <w:rPr/>
        <w:t>设计尺寸</w:t>
      </w:r>
      <w:r>
        <w:rPr/>
        <w:object w:dxaOrig="580" w:dyaOrig="38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29pt;height:19pt" filled="f" o:ole="">
            <v:imagedata r:id="rId47" o:title=""/>
          </v:shape>
          <o:OLEObject Type="Embed" ProgID="" ShapeID="ole_rId46" DrawAspect="Content" ObjectID="_740291160" r:id="rId46"/>
        </w:object>
      </w:r>
      <w:r>
        <w:rPr/>
        <w:t>为封闭环。</w:t>
      </w:r>
    </w:p>
    <w:p>
      <w:pPr>
        <w:pStyle w:val="Normal"/>
        <w:widowControl/>
        <w:tabs>
          <w:tab w:val="clear" w:pos="425"/>
          <w:tab w:val="left" w:pos="960" w:leader="none"/>
        </w:tabs>
        <w:autoSpaceDE w:val="false"/>
        <w:spacing w:lineRule="auto" w:line="360"/>
        <w:textAlignment w:val="bottom"/>
        <w:rPr/>
      </w:pPr>
      <w:r>
        <w:rPr/>
        <w:object w:dxaOrig="5618" w:dyaOrig="1816">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280.95pt;height:90.8pt" filled="f" o:ole="">
            <v:imagedata r:id="rId49" o:title=""/>
          </v:shape>
          <o:OLEObject Type="Embed" ProgID="" ShapeID="ole_rId48" DrawAspect="Content" ObjectID="_1887746537" r:id="rId48"/>
        </w:object>
      </w:r>
    </w:p>
    <w:p>
      <w:pPr>
        <w:pStyle w:val="Normal"/>
        <w:widowControl/>
        <w:tabs>
          <w:tab w:val="clear" w:pos="425"/>
          <w:tab w:val="left" w:pos="960" w:leader="none"/>
        </w:tabs>
        <w:autoSpaceDE w:val="false"/>
        <w:spacing w:lineRule="auto" w:line="360"/>
        <w:textAlignment w:val="bottom"/>
        <w:rPr/>
      </w:pPr>
      <w:r>
        <w:rPr/>
        <w:t>可解得：</w:t>
      </w:r>
    </w:p>
    <w:p>
      <w:pPr>
        <w:pStyle w:val="Normal"/>
        <w:widowControl/>
        <w:tabs>
          <w:tab w:val="clear" w:pos="425"/>
          <w:tab w:val="left" w:pos="960" w:leader="none"/>
        </w:tabs>
        <w:autoSpaceDE w:val="false"/>
        <w:spacing w:lineRule="auto" w:line="360"/>
        <w:textAlignment w:val="bottom"/>
        <w:rPr/>
      </w:pPr>
      <w:r>
        <w:rPr/>
        <w:t>基本尺寸</w:t>
      </w:r>
      <w:r>
        <w:rPr>
          <w:i/>
        </w:rPr>
        <w:t>A</w:t>
      </w:r>
      <w:r>
        <w:rPr>
          <w:szCs w:val="21"/>
          <w:vertAlign w:val="subscript"/>
        </w:rPr>
        <w:t>1</w:t>
      </w:r>
      <w:r>
        <w:rPr/>
        <w:t>=53-25=28</w:t>
      </w:r>
      <w:r>
        <w:rPr/>
        <w:t>；</w:t>
      </w:r>
    </w:p>
    <w:p>
      <w:pPr>
        <w:pStyle w:val="Normal"/>
        <w:widowControl/>
        <w:tabs>
          <w:tab w:val="clear" w:pos="425"/>
          <w:tab w:val="left" w:pos="960" w:leader="none"/>
        </w:tabs>
        <w:autoSpaceDE w:val="false"/>
        <w:spacing w:lineRule="auto" w:line="360"/>
        <w:textAlignment w:val="bottom"/>
        <w:rPr/>
      </w:pPr>
      <w:r>
        <w:rPr/>
        <w:t>上偏差：</w:t>
      </w:r>
      <w:r>
        <w:rPr/>
        <w:t>0=</w:t>
      </w:r>
      <w:r>
        <w:rPr>
          <w:i/>
        </w:rPr>
        <w:t>A</w:t>
      </w:r>
      <w:r>
        <w:rPr>
          <w:szCs w:val="21"/>
          <w:vertAlign w:val="subscript"/>
        </w:rPr>
        <w:t>2</w:t>
      </w:r>
      <w:r>
        <w:rPr/>
        <w:t>-</w:t>
      </w:r>
      <w:r>
        <w:rPr>
          <w:i/>
        </w:rPr>
        <w:t>A</w:t>
      </w:r>
      <w:r>
        <w:rPr>
          <w:szCs w:val="21"/>
          <w:vertAlign w:val="subscript"/>
        </w:rPr>
        <w:t>1</w:t>
      </w:r>
      <w:r>
        <w:rPr>
          <w:szCs w:val="21"/>
          <w:vertAlign w:val="subscript"/>
        </w:rPr>
        <w:t>下</w:t>
      </w:r>
      <w:r>
        <w:rPr/>
        <w:t>，</w:t>
      </w:r>
      <w:r>
        <w:rPr/>
        <w:t>0=0-</w:t>
      </w:r>
      <w:r>
        <w:rPr>
          <w:i/>
        </w:rPr>
        <w:t>A</w:t>
      </w:r>
      <w:r>
        <w:rPr>
          <w:szCs w:val="21"/>
          <w:vertAlign w:val="subscript"/>
        </w:rPr>
        <w:t>1</w:t>
      </w:r>
      <w:r>
        <w:rPr>
          <w:szCs w:val="21"/>
          <w:vertAlign w:val="subscript"/>
        </w:rPr>
        <w:t>下</w:t>
      </w:r>
      <w:r>
        <w:rPr/>
        <w:t>，</w:t>
      </w:r>
      <w:r>
        <w:rPr>
          <w:rFonts w:eastAsia="Times New Roman"/>
          <w:i/>
        </w:rPr>
        <w:t xml:space="preserve"> </w:t>
      </w:r>
      <w:r>
        <w:rPr>
          <w:i/>
        </w:rPr>
        <w:t>A</w:t>
      </w:r>
      <w:r>
        <w:rPr>
          <w:szCs w:val="21"/>
          <w:vertAlign w:val="subscript"/>
        </w:rPr>
        <w:t>1</w:t>
      </w:r>
      <w:r>
        <w:rPr>
          <w:szCs w:val="21"/>
          <w:vertAlign w:val="subscript"/>
        </w:rPr>
        <w:t>下</w:t>
      </w:r>
      <w:r>
        <w:rPr/>
        <w:t>=0</w:t>
      </w:r>
      <w:r>
        <w:rPr/>
        <w:t>，</w:t>
      </w:r>
    </w:p>
    <w:p>
      <w:pPr>
        <w:pStyle w:val="Normal"/>
        <w:widowControl/>
        <w:tabs>
          <w:tab w:val="clear" w:pos="425"/>
          <w:tab w:val="left" w:pos="960" w:leader="none"/>
        </w:tabs>
        <w:autoSpaceDE w:val="false"/>
        <w:spacing w:lineRule="auto" w:line="360"/>
        <w:textAlignment w:val="bottom"/>
        <w:rPr/>
      </w:pPr>
      <w:r>
        <w:rPr/>
        <w:t>下偏差：</w:t>
      </w:r>
      <w:r>
        <w:rPr/>
        <w:t>-0.3=</w:t>
      </w:r>
      <w:r>
        <w:rPr>
          <w:i/>
        </w:rPr>
        <w:t>A</w:t>
      </w:r>
      <w:r>
        <w:rPr>
          <w:szCs w:val="21"/>
          <w:vertAlign w:val="subscript"/>
        </w:rPr>
        <w:t>2</w:t>
      </w:r>
      <w:r>
        <w:rPr/>
        <w:t xml:space="preserve"> -</w:t>
      </w:r>
      <w:r>
        <w:rPr>
          <w:i/>
        </w:rPr>
        <w:t>A</w:t>
      </w:r>
      <w:r>
        <w:rPr>
          <w:szCs w:val="21"/>
          <w:vertAlign w:val="subscript"/>
        </w:rPr>
        <w:t>1</w:t>
      </w:r>
      <w:r>
        <w:rPr>
          <w:szCs w:val="21"/>
          <w:vertAlign w:val="subscript"/>
        </w:rPr>
        <w:t>上</w:t>
      </w:r>
      <w:r>
        <w:rPr/>
        <w:t>，</w:t>
      </w:r>
      <w:r>
        <w:rPr/>
        <w:t>-0.2=-0.2-</w:t>
      </w:r>
      <w:r>
        <w:rPr>
          <w:i/>
        </w:rPr>
        <w:t>A</w:t>
      </w:r>
      <w:r>
        <w:rPr>
          <w:szCs w:val="21"/>
          <w:vertAlign w:val="subscript"/>
        </w:rPr>
        <w:t>1</w:t>
      </w:r>
      <w:r>
        <w:rPr>
          <w:szCs w:val="21"/>
          <w:vertAlign w:val="subscript"/>
        </w:rPr>
        <w:t>上</w:t>
      </w:r>
      <w:r>
        <w:rPr/>
        <w:t>，</w:t>
      </w:r>
      <w:r>
        <w:rPr>
          <w:rFonts w:eastAsia="Times New Roman"/>
          <w:i/>
        </w:rPr>
        <w:t xml:space="preserve"> </w:t>
      </w:r>
      <w:r>
        <w:rPr>
          <w:i/>
        </w:rPr>
        <w:t>A</w:t>
      </w:r>
      <w:r>
        <w:rPr>
          <w:szCs w:val="21"/>
          <w:vertAlign w:val="subscript"/>
        </w:rPr>
        <w:t>1</w:t>
      </w:r>
      <w:r>
        <w:rPr>
          <w:szCs w:val="21"/>
          <w:vertAlign w:val="subscript"/>
        </w:rPr>
        <w:t>上</w:t>
      </w:r>
      <w:r>
        <w:rPr/>
        <w:t>=0.1</w:t>
      </w:r>
      <w:r>
        <w:rPr/>
        <w:t>，</w:t>
      </w:r>
    </w:p>
    <w:p>
      <w:pPr>
        <w:pStyle w:val="Normal"/>
        <w:widowControl/>
        <w:tabs>
          <w:tab w:val="clear" w:pos="425"/>
          <w:tab w:val="left" w:pos="960" w:leader="none"/>
        </w:tabs>
        <w:autoSpaceDE w:val="false"/>
        <w:spacing w:lineRule="auto" w:line="360"/>
        <w:textAlignment w:val="bottom"/>
        <w:rPr/>
      </w:pPr>
      <w:r>
        <w:rPr/>
        <w:t>因此，</w:t>
      </w:r>
      <w:r>
        <w:rPr>
          <w:rFonts w:ascii="宋体;SimSun" w:hAnsi="宋体;SimSun"/>
          <w:sz w:val="24"/>
        </w:rPr>
        <w:object w:dxaOrig="1060" w:dyaOrig="38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53pt;height:19.45pt" filled="f" o:ole="">
            <v:imagedata r:id="rId51" o:title=""/>
          </v:shape>
          <o:OLEObject Type="Embed" ProgID="" ShapeID="ole_rId50" DrawAspect="Content" ObjectID="_908812470" r:id="rId50"/>
        </w:object>
      </w:r>
      <w:r>
        <w:rPr>
          <w:rFonts w:ascii="宋体;SimSun" w:hAnsi="宋体;SimSun"/>
          <w:sz w:val="24"/>
        </w:rPr>
        <w:t>，正好也是入体尺寸。</w:t>
      </w:r>
    </w:p>
    <w:p>
      <w:pPr>
        <w:pStyle w:val="Normal"/>
        <w:widowControl/>
        <w:tabs>
          <w:tab w:val="clear" w:pos="425"/>
          <w:tab w:val="left" w:pos="960" w:leader="none"/>
        </w:tabs>
        <w:autoSpaceDE w:val="false"/>
        <w:spacing w:lineRule="atLeast" w:line="360"/>
        <w:textAlignment w:val="bottom"/>
        <w:rPr>
          <w:rFonts w:ascii="宋体;SimSun" w:hAnsi="宋体;SimSun"/>
          <w:sz w:val="24"/>
        </w:rPr>
      </w:pPr>
      <w:r>
        <w:rPr>
          <w:rFonts w:ascii="宋体;SimSun" w:hAnsi="宋体;SimSun"/>
          <w:sz w:val="24"/>
        </w:rPr>
      </w:r>
    </w:p>
    <w:p>
      <w:pPr>
        <w:pStyle w:val="Normal"/>
        <w:widowControl/>
        <w:tabs>
          <w:tab w:val="clear" w:pos="425"/>
          <w:tab w:val="left" w:pos="960" w:leader="none"/>
        </w:tabs>
        <w:autoSpaceDE w:val="false"/>
        <w:spacing w:lineRule="atLeast" w:line="360"/>
        <w:textAlignment w:val="bottom"/>
        <w:rPr>
          <w:rFonts w:ascii="宋体;SimSun" w:hAnsi="宋体;SimSun"/>
          <w:sz w:val="24"/>
        </w:rPr>
      </w:pPr>
      <w:r>
        <w:rPr>
          <w:rFonts w:ascii="宋体;SimSun" w:hAnsi="宋体;SimSun"/>
          <w:sz w:val="24"/>
        </w:rPr>
        <w:t>八．简述工序时间的组成和减少工序时间的方法。</w:t>
      </w:r>
      <w:r>
        <w:rPr>
          <w:sz w:val="24"/>
        </w:rPr>
        <w:t>（</w:t>
      </w:r>
      <w:r>
        <w:rPr>
          <w:sz w:val="24"/>
        </w:rPr>
        <w:t>1</w:t>
      </w:r>
      <w:r>
        <w:rPr>
          <w:sz w:val="24"/>
        </w:rPr>
        <w:t>0</w:t>
      </w:r>
      <w:r>
        <w:rPr>
          <w:sz w:val="24"/>
        </w:rPr>
        <w:t>分）</w:t>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tabs>
          <w:tab w:val="clear" w:pos="425"/>
          <w:tab w:val="left" w:pos="720" w:leader="none"/>
        </w:tabs>
        <w:spacing w:lineRule="atLeast" w:line="360"/>
        <w:ind w:firstLine="525" w:end="0"/>
        <w:rPr>
          <w:sz w:val="24"/>
          <w:szCs w:val="24"/>
        </w:rPr>
      </w:pPr>
      <w:r>
        <w:rPr>
          <w:sz w:val="24"/>
          <w:szCs w:val="24"/>
        </w:rPr>
        <w:t>对于一个零件，完成某一道工序所消耗的时间称为工序时间。工序时间由下面几部分组成</w:t>
      </w:r>
    </w:p>
    <w:p>
      <w:pPr>
        <w:pStyle w:val="Normal"/>
        <w:numPr>
          <w:ilvl w:val="1"/>
          <w:numId w:val="2"/>
        </w:numPr>
        <w:tabs>
          <w:tab w:val="clear" w:pos="425"/>
          <w:tab w:val="left" w:pos="945" w:leader="none"/>
        </w:tabs>
        <w:spacing w:lineRule="atLeast" w:line="360"/>
        <w:ind w:hanging="420" w:start="945" w:end="0"/>
        <w:rPr>
          <w:sz w:val="24"/>
          <w:szCs w:val="24"/>
        </w:rPr>
      </w:pPr>
      <w:r>
        <w:rPr>
          <w:sz w:val="24"/>
          <w:szCs w:val="24"/>
        </w:rPr>
        <w:t>基本时间（或机动时间）：在一道工序中，直接改变工件的形状、尺寸、表面质量等所消耗的时间。</w:t>
      </w:r>
    </w:p>
    <w:p>
      <w:pPr>
        <w:pStyle w:val="Normal"/>
        <w:numPr>
          <w:ilvl w:val="1"/>
          <w:numId w:val="2"/>
        </w:numPr>
        <w:tabs>
          <w:tab w:val="clear" w:pos="425"/>
          <w:tab w:val="left" w:pos="945" w:leader="none"/>
        </w:tabs>
        <w:spacing w:lineRule="atLeast" w:line="360"/>
        <w:ind w:hanging="420" w:start="945" w:end="0"/>
        <w:rPr>
          <w:sz w:val="24"/>
          <w:szCs w:val="24"/>
        </w:rPr>
      </w:pPr>
      <w:r>
        <w:rPr>
          <w:sz w:val="24"/>
          <w:szCs w:val="24"/>
        </w:rPr>
        <w:t>辅助时间：在一道工序中，为保证基本工作所做动作需要的时间。</w:t>
      </w:r>
    </w:p>
    <w:p>
      <w:pPr>
        <w:pStyle w:val="Normal"/>
        <w:numPr>
          <w:ilvl w:val="1"/>
          <w:numId w:val="2"/>
        </w:numPr>
        <w:tabs>
          <w:tab w:val="clear" w:pos="425"/>
          <w:tab w:val="left" w:pos="945" w:leader="none"/>
        </w:tabs>
        <w:spacing w:lineRule="atLeast" w:line="360"/>
        <w:ind w:hanging="420" w:start="945" w:end="0"/>
        <w:rPr>
          <w:sz w:val="24"/>
          <w:szCs w:val="24"/>
        </w:rPr>
      </w:pPr>
      <w:r>
        <w:rPr>
          <w:sz w:val="24"/>
          <w:szCs w:val="24"/>
        </w:rPr>
        <w:t>工作地服务时间：在工序之外，用于保证加工过程的顺利进行所作工作消耗时间在每个工件上的分摊。如换刀、机床调整等的时间。</w:t>
      </w:r>
    </w:p>
    <w:p>
      <w:pPr>
        <w:pStyle w:val="Normal"/>
        <w:numPr>
          <w:ilvl w:val="1"/>
          <w:numId w:val="2"/>
        </w:numPr>
        <w:tabs>
          <w:tab w:val="clear" w:pos="425"/>
          <w:tab w:val="left" w:pos="945" w:leader="none"/>
        </w:tabs>
        <w:spacing w:lineRule="atLeast" w:line="360"/>
        <w:ind w:hanging="420" w:start="945" w:end="0"/>
        <w:rPr>
          <w:sz w:val="24"/>
          <w:szCs w:val="24"/>
        </w:rPr>
      </w:pPr>
      <w:r>
        <w:rPr>
          <w:sz w:val="24"/>
          <w:szCs w:val="24"/>
        </w:rPr>
        <w:t>生理需要时间（休息时间或自然时间）：工作中，工人自然需要花费的时间在每一个工件上的分摊。</w:t>
      </w:r>
    </w:p>
    <w:p>
      <w:pPr>
        <w:pStyle w:val="Normal"/>
        <w:numPr>
          <w:ilvl w:val="1"/>
          <w:numId w:val="2"/>
        </w:numPr>
        <w:tabs>
          <w:tab w:val="clear" w:pos="425"/>
          <w:tab w:val="left" w:pos="945" w:leader="none"/>
        </w:tabs>
        <w:spacing w:lineRule="atLeast" w:line="360"/>
        <w:ind w:hanging="420" w:start="945" w:end="0"/>
        <w:rPr>
          <w:sz w:val="24"/>
          <w:szCs w:val="24"/>
        </w:rPr>
      </w:pPr>
      <w:r>
        <w:rPr>
          <w:sz w:val="24"/>
          <w:szCs w:val="24"/>
        </w:rPr>
        <w:t>准备终结时间（只在批量生产中存在）</w:t>
      </w:r>
      <w:r>
        <w:rPr>
          <w:rFonts w:eastAsia="Times New Roman"/>
          <w:sz w:val="24"/>
          <w:szCs w:val="24"/>
        </w:rPr>
        <w:t xml:space="preserve">    </w:t>
      </w:r>
      <w:r>
        <w:rPr>
          <w:sz w:val="24"/>
          <w:szCs w:val="24"/>
        </w:rPr>
        <w:t>：对于只生产一批零件的情况，在加工之前要进行工艺准备（如领料、熟悉工艺、安装调整工装等），加工之后的工作地整理，这些工作消耗的时间就是准备终结时间。在考虑准备终结时间时，工序时间又称为单件核算时间。</w:t>
      </w:r>
    </w:p>
    <w:p>
      <w:pPr>
        <w:pStyle w:val="Normal"/>
        <w:spacing w:lineRule="atLeast" w:line="360"/>
        <w:ind w:firstLine="525" w:end="0"/>
        <w:rPr>
          <w:sz w:val="24"/>
          <w:szCs w:val="24"/>
        </w:rPr>
      </w:pPr>
      <w:r>
        <w:rPr>
          <w:sz w:val="24"/>
          <w:szCs w:val="24"/>
        </w:rPr>
      </w:r>
    </w:p>
    <w:p>
      <w:pPr>
        <w:pStyle w:val="Normal"/>
        <w:spacing w:lineRule="atLeast" w:line="360"/>
        <w:ind w:firstLine="525" w:end="0"/>
        <w:rPr/>
      </w:pPr>
      <w:r>
        <w:rPr>
          <w:rFonts w:ascii="宋体;SimSun" w:hAnsi="宋体;SimSun"/>
          <w:sz w:val="24"/>
        </w:rPr>
        <w:t>减少工序时间可通过减少</w:t>
      </w:r>
      <w:r>
        <w:rPr>
          <w:sz w:val="24"/>
          <w:szCs w:val="24"/>
        </w:rPr>
        <w:t>基本时间、辅助时间、工作地服务时间和准备终结时间</w:t>
      </w:r>
      <w:r>
        <w:rPr>
          <w:rFonts w:ascii="宋体;SimSun" w:hAnsi="宋体;SimSun"/>
          <w:sz w:val="24"/>
        </w:rPr>
        <w:t>来实现。</w:t>
      </w:r>
    </w:p>
    <w:p>
      <w:pPr>
        <w:pStyle w:val="Normal"/>
        <w:spacing w:lineRule="atLeast" w:line="360"/>
        <w:ind w:firstLine="525" w:end="0"/>
        <w:rPr>
          <w:sz w:val="24"/>
          <w:szCs w:val="24"/>
        </w:rPr>
      </w:pPr>
      <w:r>
        <w:rPr>
          <w:rFonts w:ascii="宋体;SimSun" w:hAnsi="宋体;SimSun"/>
          <w:sz w:val="24"/>
        </w:rPr>
        <w:t>减少</w:t>
      </w:r>
      <w:r>
        <w:rPr>
          <w:sz w:val="24"/>
          <w:szCs w:val="24"/>
        </w:rPr>
        <w:t>基本时间：多刀同时切削、把纵切变横切等；</w:t>
      </w:r>
    </w:p>
    <w:p>
      <w:pPr>
        <w:pStyle w:val="Normal"/>
        <w:spacing w:lineRule="atLeast" w:line="360"/>
        <w:ind w:firstLine="525" w:end="0"/>
        <w:rPr>
          <w:sz w:val="24"/>
          <w:szCs w:val="24"/>
        </w:rPr>
      </w:pPr>
      <w:r>
        <w:rPr>
          <w:sz w:val="24"/>
          <w:szCs w:val="24"/>
        </w:rPr>
        <w:t>减少辅助时间：装夹时间与基本时间重合、多点联动等；</w:t>
      </w:r>
    </w:p>
    <w:p>
      <w:pPr>
        <w:pStyle w:val="Normal"/>
        <w:spacing w:lineRule="atLeast" w:line="360"/>
        <w:ind w:firstLine="525" w:end="0"/>
        <w:rPr/>
      </w:pPr>
      <w:r>
        <w:rPr>
          <w:sz w:val="24"/>
          <w:szCs w:val="24"/>
        </w:rPr>
        <w:t>减少工作地服务时间：使用不重磨刀具，刀具的预调整等；</w:t>
      </w:r>
    </w:p>
    <w:p>
      <w:pPr>
        <w:pStyle w:val="Normal"/>
        <w:spacing w:lineRule="atLeast" w:line="360"/>
        <w:ind w:firstLine="525" w:end="0"/>
        <w:rPr/>
      </w:pPr>
      <w:r>
        <w:rPr>
          <w:sz w:val="24"/>
          <w:szCs w:val="24"/>
        </w:rPr>
        <w:t>减少准备终结时间：合理安排加工顺序，采用成组技术等。</w:t>
      </w:r>
    </w:p>
    <w:sectPr>
      <w:headerReference w:type="default" r:id="rId52"/>
      <w:footerReference w:type="default" r:id="rId53"/>
      <w:type w:val="nextPage"/>
      <w:pgSz w:w="11906" w:h="16838"/>
      <w:pgMar w:left="1890" w:right="1407" w:gutter="0" w:header="720" w:top="1775" w:footer="595" w:bottom="1140"/>
      <w:pgNumType w:fmt="decimal"/>
      <w:formProt w:val="false"/>
      <w:textDirection w:val="lrTb"/>
      <w:docGrid w:type="default" w:linePitch="28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5</w:t>
    </w:r>
    <w:r>
      <w:rPr>
        <w:rStyle w:val="PageNumber"/>
        <w:sz w:val="24"/>
      </w:rPr>
      <w:fldChar w:fldCharType="end"/>
    </w:r>
    <w:r>
      <w:rPr>
        <w:rStyle w:val="PageNumber"/>
        <w:sz w:val="24"/>
      </w:rPr>
      <w:t>页</w:t>
    </w:r>
    <w:r>
      <w:rPr>
        <w:rStyle w:val="PageNumber"/>
        <w:rFonts w:eastAsia="Times New Roman"/>
        <w:sz w:val="24"/>
      </w:rPr>
      <w:t xml:space="preserve">  </w:t>
    </w:r>
    <w:r>
      <w:rPr>
        <w:rStyle w:val="PageNumber"/>
        <w:sz w:val="24"/>
      </w:rPr>
      <w:t>共</w:t>
    </w:r>
    <w:r>
      <w:rPr>
        <w:rStyle w:val="PageNumber"/>
        <w:sz w:val="24"/>
      </w:rPr>
      <w:fldChar w:fldCharType="begin"/>
    </w:r>
    <w:r>
      <w:rPr>
        <w:rStyle w:val="PageNumber"/>
        <w:sz w:val="24"/>
      </w:rPr>
      <w:instrText xml:space="preserve"> NUMPAGES \* ARABIC </w:instrText>
    </w:r>
    <w:r>
      <w:rPr>
        <w:rStyle w:val="PageNumber"/>
        <w:sz w:val="24"/>
      </w:rPr>
      <w:fldChar w:fldCharType="separate"/>
    </w:r>
    <w:r>
      <w:rPr>
        <w:rStyle w:val="PageNumber"/>
        <w:sz w:val="24"/>
      </w:rPr>
      <w:t>5</w:t>
    </w:r>
    <w:r>
      <w:rPr>
        <w:rStyle w:val="PageNumber"/>
        <w:sz w:val="24"/>
      </w:rPr>
      <w:fldChar w:fldCharType="end"/>
    </w:r>
    <w:r>
      <w:rPr>
        <w:rStyle w:val="PageNumber"/>
        <w:sz w:val="24"/>
      </w:rPr>
      <w:t>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start"/>
      <w:rPr>
        <w:rFonts w:ascii="宋体;SimSun" w:hAnsi="宋体;SimSun"/>
      </w:rPr>
    </w:pPr>
    <w:r>
      <w:rPr>
        <w:rFonts w:ascii="宋体;SimSun" w:hAnsi="宋体;SimSun"/>
        <w:sz w:val="18"/>
      </w:rPr>
      <w:t>课程编号：</w:t>
    </w:r>
    <w:r>
      <w:rPr>
        <w:sz w:val="18"/>
      </w:rPr>
      <w:t>XJ076046</w:t>
    </w:r>
    <w:r>
      <w:rPr>
        <w:rFonts w:ascii="宋体;SimSun" w:hAnsi="宋体;SimSun"/>
        <w:sz w:val="18"/>
      </w:rPr>
      <w:t xml:space="preserve">   </w:t>
    </w:r>
    <w:r>
      <w:rPr>
        <w:rFonts w:ascii="宋体;SimSun" w:hAnsi="宋体;SimSun"/>
        <w:sz w:val="24"/>
      </w:rPr>
      <w:t>北京理工大学</w:t>
    </w:r>
    <w:r>
      <w:rPr>
        <w:rFonts w:ascii="宋体;SimSun" w:hAnsi="宋体;SimSun"/>
        <w:sz w:val="24"/>
      </w:rPr>
      <w:t>2003——</w:t>
    </w:r>
    <w:r>
      <w:rPr>
        <w:rFonts w:ascii="宋体;SimSun" w:hAnsi="宋体;SimSun"/>
        <w:sz w:val="24"/>
      </w:rPr>
      <w:t>200</w:t>
    </w:r>
    <w:r>
      <w:rPr>
        <w:rFonts w:ascii="宋体;SimSun" w:hAnsi="宋体;SimSun"/>
        <w:sz w:val="24"/>
      </w:rPr>
      <w:t>4</w:t>
    </w:r>
    <w:r>
      <w:rPr>
        <w:rFonts w:ascii="宋体;SimSun" w:hAnsi="宋体;SimSun"/>
        <w:sz w:val="24"/>
      </w:rPr>
      <w:t>学年第一学期</w:t>
    </w:r>
  </w:p>
  <w:p>
    <w:pPr>
      <w:pStyle w:val="Normal"/>
      <w:jc w:val="center"/>
      <w:rPr/>
    </w:pPr>
    <w:r>
      <w:rPr>
        <w:rFonts w:ascii="宋体;SimSun" w:hAnsi="宋体;SimSun"/>
        <w:sz w:val="32"/>
      </w:rPr>
      <w:t>2001</w:t>
    </w:r>
    <w:r>
      <w:rPr>
        <w:rFonts w:ascii="宋体;SimSun" w:hAnsi="宋体;SimSun"/>
        <w:sz w:val="32"/>
      </w:rPr>
      <w:t>级</w:t>
    </w:r>
    <w:r>
      <w:rPr>
        <w:rFonts w:ascii="宋体;SimSun" w:hAnsi="宋体;SimSun"/>
        <w:sz w:val="32"/>
      </w:rPr>
      <w:t>72</w:t>
    </w:r>
    <w:r>
      <w:rPr>
        <w:rFonts w:ascii="宋体;SimSun" w:hAnsi="宋体;SimSun"/>
        <w:sz w:val="32"/>
      </w:rPr>
      <w:t>专业机械制造工程学终考试卷</w:t>
    </w:r>
  </w:p>
  <w:p>
    <w:pPr>
      <w:pStyle w:val="Normal"/>
      <w:jc w:val="center"/>
      <w:rPr>
        <w:rFonts w:ascii="宋体;SimSun" w:hAnsi="宋体;SimSun"/>
        <w:sz w:val="32"/>
      </w:rPr>
    </w:pPr>
    <w:r>
      <w:rPr>
        <w:rFonts w:ascii="宋体;SimSun" w:hAnsi="宋体;SimSun"/>
        <w:sz w:val="32"/>
      </w:rPr>
      <w:t>标准答案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Wingdings" w:hAnsi="Wingdings" w:cs="Wingdings" w:hint="default"/>
      </w:rPr>
    </w:lvl>
    <w:lvl w:ilvl="1">
      <w:start w:val="186"/>
      <w:numFmt w:val="bullet"/>
      <w:lvlText w:val="•"/>
      <w:lvlJc w:val="start"/>
      <w:pPr>
        <w:tabs>
          <w:tab w:val="num" w:pos="1440"/>
        </w:tabs>
        <w:ind w:start="1440" w:hanging="360"/>
      </w:pPr>
      <w:rPr>
        <w:rFonts w:ascii="宋体" w:hAnsi="宋体" w:cs="宋体"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Wingdings" w:hAnsi="Wingdings" w:cs="Wingdings" w:hint="default"/>
      </w:rPr>
    </w:lvl>
    <w:lvl w:ilvl="4">
      <w:start w:val="1"/>
      <w:numFmt w:val="bullet"/>
      <w:lvlText w:val=""/>
      <w:lvlJc w:val="start"/>
      <w:pPr>
        <w:tabs>
          <w:tab w:val="num" w:pos="3600"/>
        </w:tabs>
        <w:ind w:start="3600" w:hanging="360"/>
      </w:pPr>
      <w:rPr>
        <w:rFonts w:ascii="Wingdings" w:hAnsi="Wingdings" w:cs="Wingdings"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Wingdings" w:hAnsi="Wingdings" w:cs="Wingdings" w:hint="default"/>
      </w:rPr>
    </w:lvl>
    <w:lvl w:ilvl="7">
      <w:start w:val="1"/>
      <w:numFmt w:val="bullet"/>
      <w:lvlText w:val=""/>
      <w:lvlJc w:val="start"/>
      <w:pPr>
        <w:tabs>
          <w:tab w:val="num" w:pos="5760"/>
        </w:tabs>
        <w:ind w:start="5760" w:hanging="360"/>
      </w:pPr>
      <w:rPr>
        <w:rFonts w:ascii="Wingdings" w:hAnsi="Wingdings" w:cs="Wingdings"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425"/>
  <w:autoHyphenation w:val="true"/>
  <w:compat>
    <w:doNotExpandShiftReturn/>
    <w:usePrinterMetrics/>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SimSun"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WW8Num2z0">
    <w:name w:val="WW8Num2z0"/>
    <w:qFormat/>
    <w:rPr>
      <w:rFonts w:ascii="宋体;SimSun" w:hAnsi="宋体;SimSun" w:eastAsia="宋体;SimSun"/>
      <w:b w:val="false"/>
      <w:i w:val="false"/>
      <w:sz w:val="21"/>
      <w:u w:val="none"/>
    </w:rPr>
  </w:style>
  <w:style w:type="character" w:styleId="WW8Num3z0">
    <w:name w:val="WW8Num3z0"/>
    <w:qFormat/>
    <w:rPr>
      <w:rFonts w:ascii="Wingdings" w:hAnsi="Wingdings" w:cs="Wingdings"/>
    </w:rPr>
  </w:style>
  <w:style w:type="character" w:styleId="WW8Num5z0">
    <w:name w:val="WW8Num5z0"/>
    <w:qFormat/>
    <w:rPr>
      <w:rFonts w:ascii="Wingdings" w:hAnsi="Wingdings" w:cs="Wingdings"/>
    </w:rPr>
  </w:style>
  <w:style w:type="character" w:styleId="WW8Num6z0">
    <w:name w:val="WW8Num6z0"/>
    <w:qFormat/>
    <w:rPr/>
  </w:style>
  <w:style w:type="character" w:styleId="WW8Num7z0">
    <w:name w:val="WW8Num7z0"/>
    <w:qFormat/>
    <w:rPr>
      <w:rFonts w:ascii="Wingdings" w:hAnsi="Wingdings" w:cs="Wingdings"/>
    </w:rPr>
  </w:style>
  <w:style w:type="character" w:styleId="WW8Num7z1">
    <w:name w:val="WW8Num7z1"/>
    <w:qFormat/>
    <w:rPr>
      <w:rFonts w:ascii="宋体;SimSun" w:hAnsi="宋体;SimSun" w:cs="宋体;SimSun"/>
    </w:rPr>
  </w:style>
  <w:style w:type="character" w:styleId="WW8Num8z0">
    <w:name w:val="WW8Num8z0"/>
    <w:qFormat/>
    <w:rPr/>
  </w:style>
  <w:style w:type="character" w:styleId="WW8Num9z0">
    <w:name w:val="WW8Num9z0"/>
    <w:qFormat/>
    <w:rPr>
      <w:rFonts w:ascii="Times New Roman" w:hAnsi="Times New Roman" w:cs="Times New Roman"/>
      <w:b w:val="false"/>
      <w:i w:val="false"/>
      <w:sz w:val="21"/>
      <w:u w:val="none"/>
    </w:rPr>
  </w:style>
  <w:style w:type="character" w:styleId="WW8Num10z0">
    <w:name w:val="WW8Num10z0"/>
    <w:qFormat/>
    <w:rPr>
      <w:rFonts w:ascii="宋体;SimSun" w:hAnsi="宋体;SimSun" w:cs="宋体;SimSun"/>
    </w:rPr>
  </w:style>
  <w:style w:type="character" w:styleId="WW8Num11z0">
    <w:name w:val="WW8Num11z0"/>
    <w:qFormat/>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Style14">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oleObject" Target="embeddings/oleObject1.bin"/><Relationship Id="rId5" Type="http://schemas.openxmlformats.org/officeDocument/2006/relationships/image" Target="media/image3.wmf"/><Relationship Id="rId6" Type="http://schemas.openxmlformats.org/officeDocument/2006/relationships/oleObject" Target="embeddings/oleObject2.bin"/><Relationship Id="rId7" Type="http://schemas.openxmlformats.org/officeDocument/2006/relationships/image" Target="media/image4.wmf"/><Relationship Id="rId8" Type="http://schemas.openxmlformats.org/officeDocument/2006/relationships/oleObject" Target="embeddings/oleObject3.bin"/><Relationship Id="rId9" Type="http://schemas.openxmlformats.org/officeDocument/2006/relationships/image" Target="media/image5.wmf"/><Relationship Id="rId10" Type="http://schemas.openxmlformats.org/officeDocument/2006/relationships/oleObject" Target="embeddings/oleObject4.bin"/><Relationship Id="rId11" Type="http://schemas.openxmlformats.org/officeDocument/2006/relationships/image" Target="media/image6.wmf"/><Relationship Id="rId12" Type="http://schemas.openxmlformats.org/officeDocument/2006/relationships/oleObject" Target="embeddings/oleObject5.bin"/><Relationship Id="rId13" Type="http://schemas.openxmlformats.org/officeDocument/2006/relationships/image" Target="media/image7.wmf"/><Relationship Id="rId14" Type="http://schemas.openxmlformats.org/officeDocument/2006/relationships/oleObject" Target="embeddings/oleObject6.bin"/><Relationship Id="rId15" Type="http://schemas.openxmlformats.org/officeDocument/2006/relationships/image" Target="media/image8.wmf"/><Relationship Id="rId16" Type="http://schemas.openxmlformats.org/officeDocument/2006/relationships/oleObject" Target="embeddings/oleObject7.bin"/><Relationship Id="rId17" Type="http://schemas.openxmlformats.org/officeDocument/2006/relationships/image" Target="media/image9.wmf"/><Relationship Id="rId18" Type="http://schemas.openxmlformats.org/officeDocument/2006/relationships/oleObject" Target="embeddings/oleObject8.bin"/><Relationship Id="rId19" Type="http://schemas.openxmlformats.org/officeDocument/2006/relationships/image" Target="media/image9.wmf"/><Relationship Id="rId20" Type="http://schemas.openxmlformats.org/officeDocument/2006/relationships/oleObject" Target="embeddings/oleObject9.bin"/><Relationship Id="rId21" Type="http://schemas.openxmlformats.org/officeDocument/2006/relationships/image" Target="media/image10.wmf"/><Relationship Id="rId22" Type="http://schemas.openxmlformats.org/officeDocument/2006/relationships/oleObject" Target="embeddings/oleObject10.bin"/><Relationship Id="rId23" Type="http://schemas.openxmlformats.org/officeDocument/2006/relationships/image" Target="media/image11.wmf"/><Relationship Id="rId24" Type="http://schemas.openxmlformats.org/officeDocument/2006/relationships/oleObject" Target="embeddings/oleObject11.bin"/><Relationship Id="rId25" Type="http://schemas.openxmlformats.org/officeDocument/2006/relationships/image" Target="media/image12.wmf"/><Relationship Id="rId26" Type="http://schemas.openxmlformats.org/officeDocument/2006/relationships/oleObject" Target="embeddings/oleObject12.bin"/><Relationship Id="rId27" Type="http://schemas.openxmlformats.org/officeDocument/2006/relationships/image" Target="media/image10.wmf"/><Relationship Id="rId28" Type="http://schemas.openxmlformats.org/officeDocument/2006/relationships/oleObject" Target="embeddings/oleObject13.bin"/><Relationship Id="rId29" Type="http://schemas.openxmlformats.org/officeDocument/2006/relationships/image" Target="media/image11.wmf"/><Relationship Id="rId30" Type="http://schemas.openxmlformats.org/officeDocument/2006/relationships/oleObject" Target="embeddings/oleObject14.bin"/><Relationship Id="rId31" Type="http://schemas.openxmlformats.org/officeDocument/2006/relationships/image" Target="media/image12.wmf"/><Relationship Id="rId32" Type="http://schemas.openxmlformats.org/officeDocument/2006/relationships/oleObject" Target="embeddings/oleObject15.bin"/><Relationship Id="rId33" Type="http://schemas.openxmlformats.org/officeDocument/2006/relationships/image" Target="media/image13.wmf"/><Relationship Id="rId34" Type="http://schemas.openxmlformats.org/officeDocument/2006/relationships/oleObject" Target="embeddings/oleObject16.bin"/><Relationship Id="rId35" Type="http://schemas.openxmlformats.org/officeDocument/2006/relationships/image" Target="media/image8.wmf"/><Relationship Id="rId36" Type="http://schemas.openxmlformats.org/officeDocument/2006/relationships/oleObject" Target="embeddings/oleObject17.bin"/><Relationship Id="rId37" Type="http://schemas.openxmlformats.org/officeDocument/2006/relationships/image" Target="media/image8.wmf"/><Relationship Id="rId38" Type="http://schemas.openxmlformats.org/officeDocument/2006/relationships/oleObject" Target="embeddings/oleObject18.bin"/><Relationship Id="rId39" Type="http://schemas.openxmlformats.org/officeDocument/2006/relationships/image" Target="media/image14.wmf"/><Relationship Id="rId40" Type="http://schemas.openxmlformats.org/officeDocument/2006/relationships/oleObject" Target="embeddings/oleObject19.bin"/><Relationship Id="rId41" Type="http://schemas.openxmlformats.org/officeDocument/2006/relationships/image" Target="media/image15.wmf"/><Relationship Id="rId42" Type="http://schemas.openxmlformats.org/officeDocument/2006/relationships/oleObject" Target="embeddings/oleObject20.bin"/><Relationship Id="rId43" Type="http://schemas.openxmlformats.org/officeDocument/2006/relationships/image" Target="media/image7.wmf"/><Relationship Id="rId44" Type="http://schemas.openxmlformats.org/officeDocument/2006/relationships/oleObject" Target="embeddings/oleObject21.bin"/><Relationship Id="rId45" Type="http://schemas.openxmlformats.org/officeDocument/2006/relationships/image" Target="media/image8.wmf"/><Relationship Id="rId46" Type="http://schemas.openxmlformats.org/officeDocument/2006/relationships/oleObject" Target="embeddings/oleObject22.bin"/><Relationship Id="rId47" Type="http://schemas.openxmlformats.org/officeDocument/2006/relationships/image" Target="media/image16.wmf"/><Relationship Id="rId48" Type="http://schemas.openxmlformats.org/officeDocument/2006/relationships/oleObject" Target="embeddings/oleObject23.bin"/><Relationship Id="rId49" Type="http://schemas.openxmlformats.org/officeDocument/2006/relationships/image" Target="media/image17.wmf"/><Relationship Id="rId50" Type="http://schemas.openxmlformats.org/officeDocument/2006/relationships/oleObject" Target="embeddings/oleObject24.bin"/><Relationship Id="rId51" Type="http://schemas.openxmlformats.org/officeDocument/2006/relationships/image" Target="media/image18.wmf"/><Relationship Id="rId52" Type="http://schemas.openxmlformats.org/officeDocument/2006/relationships/header" Target="header1.xml"/><Relationship Id="rId53" Type="http://schemas.openxmlformats.org/officeDocument/2006/relationships/footer" Target="footer1.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2005-11-06T14:56:00Z</dcterms:created>
  <dc:creator>乔立红</dc:creator>
  <dc:description/>
  <cp:keywords/>
  <dc:language>en-US</dc:language>
  <cp:lastModifiedBy>杨志兵</cp:lastModifiedBy>
  <cp:lastPrinted>2005-11-07T00:02:00Z</cp:lastPrinted>
  <dcterms:modified xsi:type="dcterms:W3CDTF">2005-11-06T16:02:00Z</dcterms:modified>
  <cp:revision>9</cp:revision>
  <dc:subject/>
  <dc:title>北京理工大学九一级机械制造工艺学</dc:title>
</cp:coreProperties>
</file>