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25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6.bin" ContentType="application/vnd.openxmlformats-officedocument.oleObject"/>
  <Override PartName="/word/embeddings/oleObject2.bin" ContentType="application/vnd.openxmlformats-officedocument.oleObject"/>
  <Override PartName="/word/embeddings/oleObject27.bin" ContentType="application/vnd.openxmlformats-officedocument.oleObject"/>
  <Override PartName="/word/embeddings/oleObject1.bin" ContentType="application/vnd.openxmlformats-officedocument.oleObject"/>
  <Override PartName="/word/embeddings/oleObject2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0.bin" ContentType="application/vnd.openxmlformats-officedocument.oleObject"/>
  <Override PartName="/word/embeddings/oleObject19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media/image13.wmf" ContentType="image/x-wmf"/>
  <Override PartName="/word/media/image4.wmf" ContentType="image/x-wmf"/>
  <Override PartName="/word/media/image9.wmf" ContentType="image/x-wmf"/>
  <Override PartName="/word/media/image18.wmf" ContentType="image/x-wmf"/>
  <Override PartName="/word/media/image20.wmf" ContentType="image/x-wmf"/>
  <Override PartName="/word/media/image12.wmf" ContentType="image/x-wmf"/>
  <Override PartName="/word/media/image3.wmf" ContentType="image/x-wmf"/>
  <Override PartName="/word/media/image8.wmf" ContentType="image/x-wmf"/>
  <Override PartName="/word/media/image17.wmf" ContentType="image/x-wmf"/>
  <Override PartName="/word/media/image23.wmf" ContentType="image/x-wmf"/>
  <Override PartName="/word/media/image22.wmf" ContentType="image/x-wmf"/>
  <Override PartName="/word/media/image21.wmf" ContentType="image/x-wmf"/>
  <Override PartName="/word/media/image19.wmf" ContentType="image/x-wmf"/>
  <Override PartName="/word/media/image11.wmf" ContentType="image/x-wmf"/>
  <Override PartName="/word/media/image2.wmf" ContentType="image/x-wmf"/>
  <Override PartName="/word/media/image5.wmf" ContentType="image/x-wmf"/>
  <Override PartName="/word/media/image14.wmf" ContentType="image/x-wmf"/>
  <Override PartName="/word/media/image6.wmf" ContentType="image/x-wmf"/>
  <Override PartName="/word/media/image15.wmf" ContentType="image/x-wmf"/>
  <Override PartName="/word/media/image10.wmf" ContentType="image/x-wmf"/>
  <Override PartName="/word/media/image1.wmf" ContentType="image/x-wmf"/>
  <Override PartName="/word/media/image7.wmf" ContentType="image/x-wmf"/>
  <Override PartName="/word/media/image16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>
          <w:sz w:val="28"/>
          <w:u w:val="single"/>
        </w:rPr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       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1</w:t>
      </w:r>
      <w:r>
        <w:rPr>
          <w:sz w:val="24"/>
        </w:rPr>
        <w:t>．制造过程——直接改变毛坯现状和相对位置关系的生产过程。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2</w:t>
      </w:r>
      <w:r>
        <w:rPr>
          <w:sz w:val="24"/>
        </w:rPr>
        <w:t>．企业生产率——一个企业单位时间内生产合格产品的数量</w:t>
      </w:r>
      <w:r>
        <w:rPr>
          <w:sz w:val="24"/>
        </w:rPr>
        <w:t>/</w:t>
      </w:r>
      <w:r>
        <w:rPr>
          <w:sz w:val="24"/>
        </w:rPr>
        <w:t>一个企业生产单位合格产品所需要的时间（生产节拍）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3</w:t>
      </w:r>
      <w:r>
        <w:rPr>
          <w:sz w:val="24"/>
        </w:rPr>
        <w:t>．生产节拍——在流水生产中，在生产线末端得到一个零件（产品）的时间间隔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4</w:t>
      </w:r>
      <w:r>
        <w:rPr>
          <w:sz w:val="24"/>
        </w:rPr>
        <w:t>．刚度——工艺系统抵抗外力变形的能力，表示为在考察点处，同方向外力的大小与位移的比（单位变形所需外力的大小）。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．可变成本——在一批零件（产品）生产中（或针对一个项目），随批量变化（与之成正比）的费用成可变成本。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二．试述在铣削齿轮加工中，素线和导线各由什么形成？属于什么形成方法？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素线是铣刀旋转后所有刀刃的包容线；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导线是铣刀走向进给运动轨迹。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属于相切法。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三．指出五种类型的车床，并说明他们的特点（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落地车床——主轴箱、导轨和尾架都直接固定于地面，适合加工大型零件；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普通立式车床——主轴竖直向上，适合加工盘类零件；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龙门立式车床——主轴竖直向上，刀架由两根立柱架于主轴的上方，适合大型盘类零件；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转塔式六角车床——尾架为用于装刀的六角塔轮，可装较多的刀具，用于工序集中时的多个表面的加工；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回轮式车床——刀架（尾座）为一转轴水平（与主轴平行）的回轮，可装较多的刀具，用于工序集中时的多个表面的加工；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丝杆车床——有较长的床身，中心高很小，专用于丝杆零件的加工。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在主剖面坐标系中，刀具的前角、后角和刃倾角如何定义</w:t>
      </w:r>
      <w:r>
        <w:rPr>
          <w:rFonts w:ascii="宋体;SimSun" w:hAnsi="宋体;SimSun"/>
          <w:sz w:val="24"/>
        </w:rPr>
        <w:t xml:space="preserve">?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1.</w:t>
      </w:r>
      <w:r>
        <w:rPr>
          <w:sz w:val="24"/>
        </w:rPr>
        <w:t>前角</w:t>
      </w:r>
      <w:r>
        <w:rPr>
          <w:sz w:val="24"/>
        </w:rPr>
        <w:t>——</w:t>
      </w:r>
      <w:r>
        <w:rPr>
          <w:sz w:val="24"/>
        </w:rPr>
        <w:t>在主剖面上，前刀面的投影与基面的夹角。</w:t>
      </w:r>
    </w:p>
    <w:p>
      <w:pPr>
        <w:pStyle w:val="Normal"/>
        <w:spacing w:lineRule="atLeast" w:line="360" w:before="0" w:after="120"/>
        <w:jc w:val="start"/>
        <w:rPr/>
      </w:pPr>
      <w:r>
        <w:rPr>
          <w:sz w:val="24"/>
        </w:rPr>
        <w:t>2.</w:t>
      </w:r>
      <w:r>
        <w:rPr>
          <w:sz w:val="24"/>
        </w:rPr>
        <w:t>后角</w:t>
      </w:r>
      <w:r>
        <w:rPr>
          <w:sz w:val="24"/>
        </w:rPr>
        <w:t>——</w:t>
      </w:r>
      <w:r>
        <w:rPr>
          <w:sz w:val="24"/>
        </w:rPr>
        <w:t>在主剖面上，主后刀面的投影与切削面的夹角。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3.</w:t>
      </w:r>
      <w:r>
        <w:rPr>
          <w:sz w:val="24"/>
        </w:rPr>
        <w:t>刃倾角</w:t>
      </w:r>
      <w:r>
        <w:rPr>
          <w:sz w:val="24"/>
        </w:rPr>
        <w:t>——</w:t>
      </w:r>
      <w:r>
        <w:rPr>
          <w:sz w:val="24"/>
        </w:rPr>
        <w:t>在主剖面上，切削刃的投影与基面的夹角。刀为切削刃的最低点时为负，为最高点时为正。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五．在用顶尖装夹车削细长轴时，由于切削力的作用会造成什么形状加工误差？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顶尖装夹车削细长轴，主要问题是</w:t>
      </w:r>
      <w:r>
        <w:rPr>
          <w:sz w:val="24"/>
        </w:rPr>
        <w:t>工件刚度不足；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刀具加工到工件中部时，工件变形较大；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由于工件变形产生“让刀”，总部的让刀加大，被切除的工件材料少，从而加工出的工件形状是中间鼓两端细的“腰鼓形”。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六．在切削加工中，产生表面粗糙度值的因素有哪些？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。残留面积——由刀具的几何形状（主偏角、副偏角，刀尖圆弧半径）和进给量决定。</w:t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。工件表面层的塑性变形——由于刀具后刀面与工件表面的摩擦，引起表面层塑性变形而产生的微裂，鱼鳞刺，以及微熔的涂抹。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。加工过程中的振动——刀具和工件表面轨迹的振痕。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400"/>
        <w:jc w:val="start"/>
        <w:rPr>
          <w:sz w:val="24"/>
          <w:szCs w:val="24"/>
        </w:rPr>
      </w:pPr>
      <w:r>
        <w:rPr>
          <w:rFonts w:ascii="宋体;SimSun" w:hAnsi="宋体;SimSun"/>
          <w:sz w:val="24"/>
        </w:rPr>
        <w:t>七．</w:t>
      </w:r>
      <w:r>
        <w:rPr>
          <w:sz w:val="24"/>
          <w:szCs w:val="24"/>
        </w:rPr>
        <w:t>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所示套筒零件，图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（零件图）中标注了要求的轴向尺寸。与轴向尺寸加工有关工序的工序图如下面</w:t>
      </w:r>
      <w:r>
        <w:rPr>
          <w:sz w:val="24"/>
          <w:szCs w:val="24"/>
        </w:rPr>
        <w:t>a,b,c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sz w:val="24"/>
          <w:szCs w:val="24"/>
        </w:rPr>
        <w:t>图所示，其加工顺序为</w:t>
      </w:r>
      <w:r>
        <w:rPr>
          <w:sz w:val="24"/>
          <w:szCs w:val="24"/>
        </w:rPr>
        <w:t>a,b,c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sz w:val="24"/>
          <w:szCs w:val="24"/>
        </w:rPr>
        <w:t>。部分工序尺寸已给出，试安排计算未确定的工序尺寸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和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及相应的公差。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4768215</wp:posOffset>
                </wp:positionH>
                <wp:positionV relativeFrom="paragraph">
                  <wp:posOffset>892175</wp:posOffset>
                </wp:positionV>
                <wp:extent cx="1844040" cy="132842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13284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240"/>
                              <w:jc w:val="center"/>
                              <w:rPr/>
                            </w:pPr>
                            <w:r>
                              <w:rPr/>
                              <w:object w:dxaOrig="3225" w:dyaOrig="2446">
                                <v:shapetype id="_x0000_tole_rId2" coordsize="21600,21600" o:spt="ole_rId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120.45pt;height:89.6pt" filled="f" o:ole="">
                                  <v:imagedata r:id="rId3" o:title=""/>
                                </v:shape>
                                <o:OLEObject Type="Embed" ProgID="" ShapeID="ole_rId2" DrawAspect="Content" ObjectID="_2104716975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lineRule="atLeast" w:line="300"/>
                              <w:jc w:val="center"/>
                              <w:rPr/>
                            </w:pPr>
                            <w:r>
                              <w:rPr/>
                              <w:t>b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5.2pt;height:104.6pt;mso-wrap-distance-left:9pt;mso-wrap-distance-right:9pt;mso-wrap-distance-top:0pt;mso-wrap-distance-bottom:0pt;margin-top:70.25pt;mso-position-vertical-relative:text;margin-left:375.4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tLeast" w:line="240"/>
                        <w:jc w:val="center"/>
                        <w:rPr/>
                      </w:pPr>
                      <w:r>
                        <w:rPr/>
                        <w:object w:dxaOrig="3225" w:dyaOrig="2446">
                          <v:shapetype id="_x0000_tole_rId4" coordsize="21600,21600" o:spt="ole_rId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120.45pt;height:89.6pt" filled="f" o:ole="">
                            <v:imagedata r:id="rId5" o:title=""/>
                          </v:shape>
                          <o:OLEObject Type="Embed" ProgID="" ShapeID="ole_rId4" DrawAspect="Content" ObjectID="_2123767603" r:id="rId4"/>
                        </w:object>
                      </w:r>
                    </w:p>
                    <w:p>
                      <w:pPr>
                        <w:pStyle w:val="Normal"/>
                        <w:spacing w:lineRule="atLeast" w:line="300"/>
                        <w:jc w:val="center"/>
                        <w:rPr/>
                      </w:pPr>
                      <w:r>
                        <w:rPr/>
                        <w:t>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page">
                  <wp:posOffset>2901315</wp:posOffset>
                </wp:positionH>
                <wp:positionV relativeFrom="paragraph">
                  <wp:posOffset>892175</wp:posOffset>
                </wp:positionV>
                <wp:extent cx="1777365" cy="1317625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13176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/>
                              <w:jc w:val="center"/>
                              <w:rPr/>
                            </w:pPr>
                            <w:r>
                              <w:rPr/>
                              <w:object w:dxaOrig="3167" w:dyaOrig="2140">
                                <v:shapetype id="_x0000_tole_rId6" coordsize="21600,21600" o:spt="ole_rId6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6" type="_x0000_tole_rId6" style="width:113.65pt;height:88.15pt" filled="f" o:ole="">
                                  <v:imagedata r:id="rId7" o:title=""/>
                                </v:shape>
                                <o:OLEObject Type="Embed" ProgID="" ShapeID="ole_rId6" DrawAspect="Content" ObjectID="_107440421" r:id="rId6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9.95pt;height:103.75pt;mso-wrap-distance-left:9pt;mso-wrap-distance-right:9pt;mso-wrap-distance-top:0pt;mso-wrap-distance-bottom:0pt;margin-top:70.25pt;mso-position-vertical-relative:text;margin-left:228.4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uto" w:line="240"/>
                        <w:jc w:val="center"/>
                        <w:rPr/>
                      </w:pPr>
                      <w:r>
                        <w:rPr/>
                        <w:object w:dxaOrig="3167" w:dyaOrig="2140">
                          <v:shapetype id="_x0000_tole_rId8" coordsize="21600,21600" o:spt="ole_rId8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8" type="_x0000_tole_rId8" style="width:113.65pt;height:88.15pt" filled="f" o:ole="">
                            <v:imagedata r:id="rId9" o:title=""/>
                          </v:shape>
                          <o:OLEObject Type="Embed" ProgID="" ShapeID="ole_rId8" DrawAspect="Content" ObjectID="_855933824" r:id="rId8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ind w:end="202"/>
        <w:rPr>
          <w:sz w:val="28"/>
        </w:rPr>
      </w:pPr>
      <w:r>
        <w:rPr>
          <w:sz w:val="28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6">
                <wp:simplePos x="0" y="0"/>
                <wp:positionH relativeFrom="page">
                  <wp:posOffset>2263775</wp:posOffset>
                </wp:positionH>
                <wp:positionV relativeFrom="paragraph">
                  <wp:posOffset>66675</wp:posOffset>
                </wp:positionV>
                <wp:extent cx="14605" cy="198120"/>
                <wp:effectExtent l="0" t="0" r="0" b="0"/>
                <wp:wrapSquare wrapText="bothSides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98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.15pt;height:15.6pt;mso-wrap-distance-left:9pt;mso-wrap-distance-right:9pt;mso-wrap-distance-top:0pt;mso-wrap-distance-bottom:0pt;margin-top:5.25pt;mso-position-vertical-relative:text;margin-left:178.2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7">
                <wp:simplePos x="0" y="0"/>
                <wp:positionH relativeFrom="page">
                  <wp:posOffset>1057910</wp:posOffset>
                </wp:positionH>
                <wp:positionV relativeFrom="paragraph">
                  <wp:posOffset>128905</wp:posOffset>
                </wp:positionV>
                <wp:extent cx="1644015" cy="1325880"/>
                <wp:effectExtent l="0" t="0" r="0" b="0"/>
                <wp:wrapSquare wrapText="bothSides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13258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object w:dxaOrig="3801" w:dyaOrig="2422">
                                <v:shapetype id="_x0000_tole_rId10" coordsize="21600,21600" o:spt="ole_rId10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0" type="_x0000_tole_rId10" style="width:129.4pt;height:82.95pt" filled="f" o:ole="">
                                  <v:imagedata r:id="rId11" o:title=""/>
                                </v:shape>
                                <o:OLEObject Type="Embed" ProgID="" ShapeID="ole_rId10" DrawAspect="Content" ObjectID="_384969813" r:id="rId10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45pt;height:104.4pt;mso-wrap-distance-left:9pt;mso-wrap-distance-right:9pt;mso-wrap-distance-top:0pt;mso-wrap-distance-bottom:0pt;margin-top:10.15pt;mso-position-vertical-relative:text;margin-left:83.3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object w:dxaOrig="3801" w:dyaOrig="2422">
                          <v:shapetype id="_x0000_tole_rId12" coordsize="21600,21600" o:spt="ole_rId12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2" type="_x0000_tole_rId12" style="width:129.4pt;height:82.95pt" filled="f" o:ole="">
                            <v:imagedata r:id="rId13" o:title=""/>
                          </v:shape>
                          <o:OLEObject Type="Embed" ProgID="" ShapeID="ole_rId12" DrawAspect="Content" ObjectID="_455955918" r:id="rId12"/>
                        </w:objec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9">
                <wp:simplePos x="0" y="0"/>
                <wp:positionH relativeFrom="page">
                  <wp:posOffset>1256030</wp:posOffset>
                </wp:positionH>
                <wp:positionV relativeFrom="paragraph">
                  <wp:posOffset>1529080</wp:posOffset>
                </wp:positionV>
                <wp:extent cx="1644015" cy="1019175"/>
                <wp:effectExtent l="0" t="0" r="0" b="0"/>
                <wp:wrapSquare wrapText="bothSides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10191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240"/>
                              <w:jc w:val="center"/>
                              <w:rPr/>
                            </w:pPr>
                            <w:r>
                              <w:rPr/>
                              <w:object w:dxaOrig="3225" w:dyaOrig="1555">
                                <v:shapetype id="_x0000_tole_rId14" coordsize="21600,21600" o:spt="ole_rId1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4" type="_x0000_tole_rId14" style="width:121.9pt;height:64.65pt" filled="f" o:ole="">
                                  <v:imagedata r:id="rId15" o:title=""/>
                                </v:shape>
                                <o:OLEObject Type="Embed" ProgID="" ShapeID="ole_rId14" DrawAspect="Content" ObjectID="_698235862" r:id="rId14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c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45pt;height:80.25pt;mso-wrap-distance-left:9pt;mso-wrap-distance-right:9pt;mso-wrap-distance-top:0pt;mso-wrap-distance-bottom:0pt;margin-top:120.4pt;mso-position-vertical-relative:text;margin-left:98.9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tLeast" w:line="240"/>
                        <w:jc w:val="center"/>
                        <w:rPr/>
                      </w:pPr>
                      <w:r>
                        <w:rPr/>
                        <w:object w:dxaOrig="3225" w:dyaOrig="1555">
                          <v:shapetype id="_x0000_tole_rId16" coordsize="21600,21600" o:spt="ole_rId1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6" type="_x0000_tole_rId16" style="width:121.9pt;height:64.65pt" filled="f" o:ole="">
                            <v:imagedata r:id="rId17" o:title=""/>
                          </v:shape>
                          <o:OLEObject Type="Embed" ProgID="" ShapeID="ole_rId16" DrawAspect="Content" ObjectID="_1737114209" r:id="rId16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11">
                <wp:simplePos x="0" y="0"/>
                <wp:positionH relativeFrom="page">
                  <wp:posOffset>3256280</wp:posOffset>
                </wp:positionH>
                <wp:positionV relativeFrom="paragraph">
                  <wp:posOffset>1529080</wp:posOffset>
                </wp:positionV>
                <wp:extent cx="1644015" cy="1105535"/>
                <wp:effectExtent l="0" t="0" r="0" b="0"/>
                <wp:wrapSquare wrapText="bothSides"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11055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/>
                              <w:object w:dxaOrig="3225" w:dyaOrig="1555">
                                <v:shapetype id="_x0000_tole_rId18" coordsize="21600,21600" o:spt="ole_rId18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8" type="_x0000_tole_rId18" style="width:121.9pt;height:65.35pt" filled="f" o:ole="">
                                  <v:imagedata r:id="rId19" o:title=""/>
                                </v:shape>
                                <o:OLEObject Type="Embed" ProgID="" ShapeID="ole_rId18" DrawAspect="Content" ObjectID="_1442064662" r:id="rId18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45pt;height:87.05pt;mso-wrap-distance-left:9pt;mso-wrap-distance-right:9pt;mso-wrap-distance-top:0pt;mso-wrap-distance-bottom:0pt;margin-top:120.4pt;mso-position-vertical-relative:text;margin-left:256.4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/>
                        <w:object w:dxaOrig="3225" w:dyaOrig="1555">
                          <v:shapetype id="_x0000_tole_rId20" coordsize="21600,21600" o:spt="ole_rId20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20" type="_x0000_tole_rId20" style="width:121.9pt;height:65.35pt" filled="f" o:ole="">
                            <v:imagedata r:id="rId21" o:title=""/>
                          </v:shape>
                          <o:OLEObject Type="Embed" ProgID="" ShapeID="ole_rId20" DrawAspect="Content" ObjectID="_1181864115" r:id="rId20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ind w:end="202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  <w:t>解：</w:t>
      </w:r>
    </w:p>
    <w:p>
      <w:pPr>
        <w:pStyle w:val="Normal"/>
        <w:rPr/>
      </w:pPr>
      <w:r>
        <w:rPr/>
        <w:t>对于设计尺寸</w:t>
      </w:r>
      <w:r>
        <w:rPr>
          <w:rFonts w:ascii="宋体;SimSun" w:hAnsi="宋体;SimSun"/>
        </w:rPr>
        <w:object w:dxaOrig="56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8pt;height:19pt" filled="f" o:ole="">
            <v:imagedata r:id="rId23" o:title=""/>
          </v:shape>
          <o:OLEObject Type="Embed" ProgID="" ShapeID="ole_rId22" DrawAspect="Content" ObjectID="_1461745827" r:id="rId22"/>
        </w:object>
      </w:r>
      <w:r>
        <w:rPr>
          <w:rFonts w:ascii="宋体;SimSun" w:hAnsi="宋体;SimSun"/>
        </w:rPr>
        <w:t>，直接由</w:t>
      </w:r>
      <w:r>
        <w:rPr/>
        <w:t>工序尺寸</w:t>
      </w:r>
      <w:r>
        <w:rPr>
          <w:rFonts w:ascii="宋体;SimSun" w:hAnsi="宋体;SimSun"/>
        </w:rPr>
        <w:object w:dxaOrig="279" w:dyaOrig="36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3.95pt;height:18pt" filled="f" o:ole="">
            <v:imagedata r:id="rId25" o:title=""/>
          </v:shape>
          <o:OLEObject Type="Embed" ProgID="" ShapeID="ole_rId24" DrawAspect="Content" ObjectID="_741915147" r:id="rId24"/>
        </w:object>
      </w:r>
      <w:r>
        <w:rPr>
          <w:rFonts w:ascii="宋体;SimSun" w:hAnsi="宋体;SimSun"/>
        </w:rPr>
        <w:t>保证，因此可安排工序尺寸</w:t>
      </w:r>
      <w:r>
        <w:rPr>
          <w:rFonts w:ascii="宋体;SimSun" w:hAnsi="宋体;SimSun"/>
        </w:rPr>
        <w:object w:dxaOrig="1180" w:dyaOrig="38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59pt;height:19pt" filled="f" o:ole="">
            <v:imagedata r:id="rId27" o:title=""/>
          </v:shape>
          <o:OLEObject Type="Embed" ProgID="" ShapeID="ole_rId26" DrawAspect="Content" ObjectID="_1566364973" r:id="rId26"/>
        </w:object>
      </w:r>
      <w:r>
        <w:rPr>
          <w:rFonts w:ascii="宋体;SimSun" w:hAnsi="宋体;SimSun"/>
        </w:rPr>
        <w:t>；</w:t>
      </w:r>
    </w:p>
    <w:p>
      <w:pPr>
        <w:pStyle w:val="Normal"/>
        <w:rPr/>
      </w:pPr>
      <w:r>
        <w:rPr>
          <w:rFonts w:ascii="宋体;SimSun" w:hAnsi="宋体;SimSun"/>
        </w:rPr>
        <w:t>对于设计尺寸</w:t>
      </w:r>
      <w:r>
        <w:rPr>
          <w:rFonts w:ascii="宋体;SimSun" w:hAnsi="宋体;SimSun"/>
        </w:rPr>
        <w:object w:dxaOrig="560" w:dyaOrig="38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8pt;height:19pt" filled="f" o:ole="">
            <v:imagedata r:id="rId29" o:title=""/>
          </v:shape>
          <o:OLEObject Type="Embed" ProgID="" ShapeID="ole_rId28" DrawAspect="Content" ObjectID="_99297945" r:id="rId28"/>
        </w:object>
      </w:r>
      <w:r>
        <w:rPr>
          <w:rFonts w:ascii="宋体;SimSun" w:hAnsi="宋体;SimSun"/>
        </w:rPr>
        <w:t>，它由</w:t>
      </w:r>
      <w:r>
        <w:rPr/>
        <w:t>工序尺寸</w:t>
      </w:r>
      <w:r>
        <w:rPr>
          <w:rFonts w:ascii="宋体;SimSun" w:hAnsi="宋体;SimSun"/>
        </w:rPr>
        <w:object w:dxaOrig="300" w:dyaOrig="34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5pt;height:17pt" filled="f" o:ole="">
            <v:imagedata r:id="rId31" o:title=""/>
          </v:shape>
          <o:OLEObject Type="Embed" ProgID="" ShapeID="ole_rId30" DrawAspect="Content" ObjectID="_16678607" r:id="rId30"/>
        </w:object>
      </w:r>
      <w:r>
        <w:rPr>
          <w:rFonts w:ascii="宋体;SimSun" w:hAnsi="宋体;SimSun"/>
        </w:rPr>
        <w:t>和</w:t>
      </w:r>
      <w:r>
        <w:rPr>
          <w:rFonts w:ascii="宋体;SimSun" w:hAnsi="宋体;SimSun"/>
        </w:rPr>
        <w:object w:dxaOrig="279" w:dyaOrig="3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3.95pt;height:18pt" filled="f" o:ole="">
            <v:imagedata r:id="rId33" o:title=""/>
          </v:shape>
          <o:OLEObject Type="Embed" ProgID="" ShapeID="ole_rId32" DrawAspect="Content" ObjectID="_500786480" r:id="rId32"/>
        </w:object>
      </w:r>
      <w:r>
        <w:rPr>
          <w:rFonts w:ascii="宋体;SimSun" w:hAnsi="宋体;SimSun"/>
        </w:rPr>
        <w:t>间接保证，可列出尺寸链如下：</w:t>
      </w:r>
    </w:p>
    <w:p>
      <w:pPr>
        <w:pStyle w:val="Normal"/>
        <w:rPr>
          <w:rFonts w:ascii="宋体;SimSun" w:hAnsi="宋体;SimSun"/>
        </w:rPr>
      </w:pPr>
      <w:r>
        <w:rPr/>
        <w:object w:dxaOrig="4423" w:dyaOrig="1543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21.2pt;height:77.15pt" filled="f" o:ole="">
            <v:imagedata r:id="rId35" o:title=""/>
          </v:shape>
          <o:OLEObject Type="Embed" ProgID="" ShapeID="ole_rId34" DrawAspect="Content" ObjectID="_2129824760" r:id="rId34"/>
        </w:object>
      </w:r>
    </w:p>
    <w:p>
      <w:pPr>
        <w:pStyle w:val="Normal"/>
        <w:rPr/>
      </w:pPr>
      <w:r>
        <w:rPr/>
        <w:t>其中</w:t>
      </w:r>
      <w:r>
        <w:rPr>
          <w:rFonts w:ascii="宋体;SimSun" w:hAnsi="宋体;SimSun"/>
        </w:rPr>
        <w:t>设计尺寸</w:t>
      </w:r>
      <w:r>
        <w:rPr>
          <w:rFonts w:ascii="宋体;SimSun" w:hAnsi="宋体;SimSun"/>
        </w:rPr>
        <w:object w:dxaOrig="560" w:dyaOrig="38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8pt;height:19pt" filled="f" o:ole="">
            <v:imagedata r:id="rId37" o:title=""/>
          </v:shape>
          <o:OLEObject Type="Embed" ProgID="" ShapeID="ole_rId36" DrawAspect="Content" ObjectID="_618940410" r:id="rId36"/>
        </w:object>
      </w:r>
      <w:r>
        <w:rPr>
          <w:rFonts w:ascii="宋体;SimSun" w:hAnsi="宋体;SimSun"/>
        </w:rPr>
        <w:t>为封闭环。根据尺寸量计算公式：</w:t>
      </w:r>
    </w:p>
    <w:p>
      <w:pPr>
        <w:pStyle w:val="Normal"/>
        <w:rPr/>
      </w:pPr>
      <w:r>
        <w:rPr>
          <w:rFonts w:ascii="宋体;SimSun" w:hAnsi="宋体;SimSun"/>
        </w:rPr>
        <w:object w:dxaOrig="1300" w:dyaOrig="36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65pt;height:18pt" filled="f" o:ole="">
            <v:imagedata r:id="rId39" o:title=""/>
          </v:shape>
          <o:OLEObject Type="Embed" ProgID="" ShapeID="ole_rId38" DrawAspect="Content" ObjectID="_1323625516" r:id="rId38"/>
        </w:object>
      </w:r>
      <w:r>
        <w:rPr>
          <w:rFonts w:ascii="宋体;SimSun" w:hAnsi="宋体;SimSun"/>
        </w:rPr>
        <w:t>，代入得</w:t>
      </w:r>
      <w:r>
        <w:rPr>
          <w:rFonts w:ascii="宋体;SimSun" w:hAnsi="宋体;SimSun"/>
        </w:rPr>
        <w:object w:dxaOrig="840" w:dyaOrig="34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42pt;height:17pt" filled="f" o:ole="">
            <v:imagedata r:id="rId41" o:title=""/>
          </v:shape>
          <o:OLEObject Type="Embed" ProgID="" ShapeID="ole_rId40" DrawAspect="Content" ObjectID="_905056658" r:id="rId40"/>
        </w:object>
      </w:r>
    </w:p>
    <w:p>
      <w:pPr>
        <w:pStyle w:val="Normal"/>
        <w:rPr/>
      </w:pPr>
      <w:r>
        <w:rPr/>
        <w:t>封闭环的上偏差：</w:t>
      </w:r>
      <w:r>
        <w:rPr>
          <w:rFonts w:ascii="宋体;SimSun" w:hAnsi="宋体;SimSun"/>
        </w:rPr>
        <w:object w:dxaOrig="1800" w:dyaOrig="36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90pt;height:18pt" filled="f" o:ole="">
            <v:imagedata r:id="rId43" o:title=""/>
          </v:shape>
          <o:OLEObject Type="Embed" ProgID="" ShapeID="ole_rId42" DrawAspect="Content" ObjectID="_268377169" r:id="rId42"/>
        </w:object>
      </w:r>
      <w:r>
        <w:rPr>
          <w:rFonts w:ascii="宋体;SimSun" w:hAnsi="宋体;SimSun"/>
        </w:rPr>
        <w:t>，</w:t>
      </w:r>
      <w:r>
        <w:rPr>
          <w:rFonts w:ascii="宋体;SimSun" w:hAnsi="宋体;SimSun"/>
        </w:rPr>
        <w:object w:dxaOrig="1340" w:dyaOrig="34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67pt;height:17pt" filled="f" o:ole="">
            <v:imagedata r:id="rId45" o:title=""/>
          </v:shape>
          <o:OLEObject Type="Embed" ProgID="" ShapeID="ole_rId44" DrawAspect="Content" ObjectID="_837289596" r:id="rId44"/>
        </w:object>
      </w:r>
      <w:r>
        <w:rPr>
          <w:rFonts w:ascii="宋体;SimSun" w:hAnsi="宋体;SimSun"/>
        </w:rPr>
        <w:t>，</w:t>
      </w:r>
      <w:r>
        <w:rPr>
          <w:rFonts w:ascii="宋体;SimSun" w:hAnsi="宋体;SimSun"/>
        </w:rPr>
        <w:object w:dxaOrig="999" w:dyaOrig="34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49.95pt;height:17pt" filled="f" o:ole="">
            <v:imagedata r:id="rId47" o:title=""/>
          </v:shape>
          <o:OLEObject Type="Embed" ProgID="" ShapeID="ole_rId46" DrawAspect="Content" ObjectID="_931425188" r:id="rId46"/>
        </w:object>
      </w:r>
    </w:p>
    <w:p>
      <w:pPr>
        <w:pStyle w:val="Normal"/>
        <w:rPr/>
      </w:pPr>
      <w:r>
        <w:rPr/>
        <w:t>封闭环的下偏差：</w:t>
      </w:r>
      <w:r>
        <w:rPr>
          <w:rFonts w:ascii="宋体;SimSun" w:hAnsi="宋体;SimSun"/>
        </w:rPr>
        <w:object w:dxaOrig="2100" w:dyaOrig="36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05pt;height:18pt" filled="f" o:ole="">
            <v:imagedata r:id="rId49" o:title=""/>
          </v:shape>
          <o:OLEObject Type="Embed" ProgID="" ShapeID="ole_rId48" DrawAspect="Content" ObjectID="_2120849145" r:id="rId48"/>
        </w:object>
      </w:r>
      <w:r>
        <w:rPr>
          <w:rFonts w:ascii="宋体;SimSun" w:hAnsi="宋体;SimSun"/>
        </w:rPr>
        <w:t>，</w:t>
      </w:r>
      <w:r>
        <w:rPr>
          <w:rFonts w:ascii="宋体;SimSun" w:hAnsi="宋体;SimSun"/>
        </w:rPr>
        <w:object w:dxaOrig="1840" w:dyaOrig="34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92pt;height:17pt" filled="f" o:ole="">
            <v:imagedata r:id="rId51" o:title=""/>
          </v:shape>
          <o:OLEObject Type="Embed" ProgID="" ShapeID="ole_rId50" DrawAspect="Content" ObjectID="_174320164" r:id="rId50"/>
        </w:object>
      </w:r>
      <w:r>
        <w:rPr>
          <w:rFonts w:ascii="宋体;SimSun" w:hAnsi="宋体;SimSun"/>
        </w:rPr>
        <w:t>，</w:t>
      </w:r>
      <w:r>
        <w:rPr>
          <w:rFonts w:ascii="宋体;SimSun" w:hAnsi="宋体;SimSun"/>
        </w:rPr>
        <w:object w:dxaOrig="1280" w:dyaOrig="340"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64pt;height:17pt" filled="f" o:ole="">
            <v:imagedata r:id="rId53" o:title=""/>
          </v:shape>
          <o:OLEObject Type="Embed" ProgID="" ShapeID="ole_rId52" DrawAspect="Content" ObjectID="_1477566766" r:id="rId52"/>
        </w:object>
      </w:r>
    </w:p>
    <w:p>
      <w:pPr>
        <w:pStyle w:val="Normal"/>
        <w:rPr/>
      </w:pPr>
      <w:r>
        <w:rPr>
          <w:rFonts w:ascii="宋体;SimSun" w:hAnsi="宋体;SimSun"/>
        </w:rPr>
        <w:t>即：</w:t>
      </w:r>
      <w:r>
        <w:rPr>
          <w:rFonts w:ascii="宋体;SimSun" w:hAnsi="宋体;SimSun"/>
        </w:rPr>
        <w:object w:dxaOrig="1160" w:dyaOrig="380"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58pt;height:19pt" filled="f" o:ole="">
            <v:imagedata r:id="rId55" o:title=""/>
          </v:shape>
          <o:OLEObject Type="Embed" ProgID="" ShapeID="ole_rId54" DrawAspect="Content" ObjectID="_1593623345" r:id="rId54"/>
        </w:object>
      </w:r>
    </w:p>
    <w:p>
      <w:pPr>
        <w:pStyle w:val="Normal"/>
        <w:rPr/>
      </w:pPr>
      <w:r>
        <w:rPr/>
        <w:t>对于设计尺寸</w:t>
      </w:r>
      <w:r>
        <w:rPr>
          <w:rFonts w:ascii="宋体;SimSun" w:hAnsi="宋体;SimSun"/>
        </w:rPr>
        <w:object w:dxaOrig="580" w:dyaOrig="380">
          <v:shapetype id="_x0000_tole_rId56" coordsize="21600,21600" o:spt="ole_rId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9pt;height:19pt" filled="f" o:ole="">
            <v:imagedata r:id="rId57" o:title=""/>
          </v:shape>
          <o:OLEObject Type="Embed" ProgID="" ShapeID="ole_rId56" DrawAspect="Content" ObjectID="_314545618" r:id="rId56"/>
        </w:object>
      </w:r>
      <w:r>
        <w:rPr>
          <w:rFonts w:ascii="宋体;SimSun" w:hAnsi="宋体;SimSun"/>
        </w:rPr>
        <w:t>，直接由</w:t>
      </w:r>
      <w:r>
        <w:rPr/>
        <w:t>工序尺寸</w:t>
      </w:r>
      <w:r>
        <w:rPr>
          <w:rFonts w:ascii="宋体;SimSun" w:hAnsi="宋体;SimSun"/>
        </w:rPr>
        <w:object w:dxaOrig="260" w:dyaOrig="34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3pt;height:17pt" filled="f" o:ole="">
            <v:imagedata r:id="rId59" o:title=""/>
          </v:shape>
          <o:OLEObject Type="Embed" ProgID="" ShapeID="ole_rId58" DrawAspect="Content" ObjectID="_2084572901" r:id="rId58"/>
        </w:object>
      </w:r>
      <w:r>
        <w:rPr>
          <w:rFonts w:ascii="宋体;SimSun" w:hAnsi="宋体;SimSun"/>
        </w:rPr>
        <w:t>保证，因此可安排工序尺寸</w:t>
      </w:r>
      <w:r>
        <w:rPr>
          <w:rFonts w:ascii="宋体;SimSun" w:hAnsi="宋体;SimSun"/>
        </w:rPr>
        <w:object w:dxaOrig="1180" w:dyaOrig="380"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59pt;height:19pt" filled="f" o:ole="">
            <v:imagedata r:id="rId61" o:title=""/>
          </v:shape>
          <o:OLEObject Type="Embed" ProgID="" ShapeID="ole_rId60" DrawAspect="Content" ObjectID="_2140547373" r:id="rId60"/>
        </w:object>
      </w:r>
      <w:r>
        <w:rPr>
          <w:rFonts w:ascii="宋体;SimSun" w:hAnsi="宋体;SimSun"/>
        </w:rPr>
        <w:t>。</w:t>
      </w:r>
    </w:p>
    <w:p>
      <w:pPr>
        <w:pStyle w:val="Normal"/>
        <w:rPr>
          <w:rFonts w:ascii="宋体;SimSun" w:hAnsi="宋体;SimSun"/>
          <w:sz w:val="28"/>
        </w:rPr>
      </w:pPr>
      <w:r>
        <w:rPr>
          <w:rFonts w:ascii="宋体;SimSun" w:hAnsi="宋体;SimSun"/>
          <w:sz w:val="28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exact" w:line="36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八．简述提高劳动生产率的方法。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sz w:val="24"/>
          <w:szCs w:val="24"/>
        </w:rPr>
        <w:t>分）</w:t>
      </w:r>
    </w:p>
    <w:p>
      <w:pPr>
        <w:pStyle w:val="Normal"/>
        <w:numPr>
          <w:ilvl w:val="0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从减少工序时间的角度提高产品生产率和劳动生产率：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高效工艺装备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合理的工序内容组织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优化的加工参数</w:t>
      </w:r>
    </w:p>
    <w:p>
      <w:pPr>
        <w:pStyle w:val="Normal"/>
        <w:numPr>
          <w:ilvl w:val="0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从工艺路线的角度提高产品生产率和劳动生产率。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选用高效自动设备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选用新的加工方法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选用数控加工手段</w:t>
      </w:r>
    </w:p>
    <w:p>
      <w:pPr>
        <w:pStyle w:val="Normal"/>
        <w:numPr>
          <w:ilvl w:val="1"/>
          <w:numId w:val="2"/>
        </w:numPr>
        <w:spacing w:lineRule="exact" w:line="360"/>
        <w:rPr>
          <w:sz w:val="24"/>
          <w:szCs w:val="24"/>
        </w:rPr>
      </w:pPr>
      <w:r>
        <w:rPr>
          <w:sz w:val="24"/>
          <w:szCs w:val="24"/>
        </w:rPr>
        <w:t>改变劳动组织方法</w:t>
      </w:r>
    </w:p>
    <w:p>
      <w:pPr>
        <w:pStyle w:val="Normal"/>
        <w:ind w:firstLine="1155" w:end="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62"/>
      <w:footerReference w:type="default" r:id="rId63"/>
      <w:type w:val="nextPage"/>
      <w:pgSz w:w="11906" w:h="16838"/>
      <w:pgMar w:left="1680" w:right="1617" w:gutter="0" w:header="720" w:top="1775" w:footer="595" w:bottom="1140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3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NUMPAGES \* ARABIC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3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start"/>
      <w:rPr>
        <w:rFonts w:ascii="宋体;SimSun" w:hAnsi="宋体;SimSun"/>
      </w:rPr>
    </w:pPr>
    <w:r>
      <w:rPr>
        <w:rFonts w:ascii="宋体;SimSun" w:hAnsi="宋体;SimSun"/>
        <w:sz w:val="18"/>
      </w:rPr>
      <w:t>课程编号：</w:t>
    </w:r>
    <w:r>
      <w:rPr>
        <w:sz w:val="18"/>
      </w:rPr>
      <w:t>XJ076046</w:t>
    </w:r>
    <w:r>
      <w:rPr>
        <w:rFonts w:ascii="宋体;SimSun" w:hAnsi="宋体;SimSun"/>
        <w:sz w:val="18"/>
      </w:rPr>
      <w:t xml:space="preserve">   </w:t>
    </w:r>
    <w:r>
      <w:rPr>
        <w:rFonts w:ascii="宋体;SimSun" w:hAnsi="宋体;SimSun"/>
        <w:sz w:val="24"/>
      </w:rPr>
      <w:t>北京理工大学</w:t>
    </w:r>
    <w:r>
      <w:rPr>
        <w:rFonts w:ascii="宋体;SimSun" w:hAnsi="宋体;SimSun"/>
        <w:sz w:val="24"/>
      </w:rPr>
      <w:t>2004——</w:t>
    </w:r>
    <w:r>
      <w:rPr>
        <w:rFonts w:ascii="宋体;SimSun" w:hAnsi="宋体;SimSun"/>
        <w:sz w:val="24"/>
      </w:rPr>
      <w:t>200</w:t>
    </w:r>
    <w:r>
      <w:rPr>
        <w:rFonts w:ascii="宋体;SimSun" w:hAnsi="宋体;SimSun"/>
        <w:sz w:val="24"/>
      </w:rPr>
      <w:t>5</w:t>
    </w:r>
    <w:r>
      <w:rPr>
        <w:rFonts w:ascii="宋体;SimSun" w:hAnsi="宋体;SimSun"/>
        <w:sz w:val="24"/>
      </w:rPr>
      <w:t>学年第一学期</w:t>
    </w:r>
  </w:p>
  <w:p>
    <w:pPr>
      <w:pStyle w:val="Normal"/>
      <w:jc w:val="center"/>
      <w:rPr/>
    </w:pPr>
    <w:r>
      <w:rPr>
        <w:rFonts w:ascii="宋体;SimSun" w:hAnsi="宋体;SimSun"/>
        <w:sz w:val="32"/>
      </w:rPr>
      <w:t>2002</w:t>
    </w:r>
    <w:r>
      <w:rPr>
        <w:rFonts w:ascii="宋体;SimSun" w:hAnsi="宋体;SimSun"/>
        <w:sz w:val="32"/>
      </w:rPr>
      <w:t>级工业工程专业机械制造工程学终考试卷</w:t>
    </w:r>
    <w:r>
      <w:rPr>
        <w:rFonts w:ascii="宋体;SimSun" w:hAnsi="宋体;SimSun"/>
        <w:sz w:val="32"/>
      </w:rPr>
      <w:t>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1.wmf"/><Relationship Id="rId6" Type="http://schemas.openxmlformats.org/officeDocument/2006/relationships/oleObject" Target="embeddings/oleObject3.bin"/><Relationship Id="rId7" Type="http://schemas.openxmlformats.org/officeDocument/2006/relationships/image" Target="media/image2.wmf"/><Relationship Id="rId8" Type="http://schemas.openxmlformats.org/officeDocument/2006/relationships/oleObject" Target="embeddings/oleObject4.bin"/><Relationship Id="rId9" Type="http://schemas.openxmlformats.org/officeDocument/2006/relationships/image" Target="media/image2.wmf"/><Relationship Id="rId10" Type="http://schemas.openxmlformats.org/officeDocument/2006/relationships/oleObject" Target="embeddings/oleObject5.bin"/><Relationship Id="rId11" Type="http://schemas.openxmlformats.org/officeDocument/2006/relationships/image" Target="media/image3.wmf"/><Relationship Id="rId12" Type="http://schemas.openxmlformats.org/officeDocument/2006/relationships/oleObject" Target="embeddings/oleObject6.bin"/><Relationship Id="rId13" Type="http://schemas.openxmlformats.org/officeDocument/2006/relationships/image" Target="media/image3.wmf"/><Relationship Id="rId14" Type="http://schemas.openxmlformats.org/officeDocument/2006/relationships/oleObject" Target="embeddings/oleObject7.bin"/><Relationship Id="rId15" Type="http://schemas.openxmlformats.org/officeDocument/2006/relationships/image" Target="media/image4.wmf"/><Relationship Id="rId16" Type="http://schemas.openxmlformats.org/officeDocument/2006/relationships/oleObject" Target="embeddings/oleObject8.bin"/><Relationship Id="rId17" Type="http://schemas.openxmlformats.org/officeDocument/2006/relationships/image" Target="media/image4.wmf"/><Relationship Id="rId18" Type="http://schemas.openxmlformats.org/officeDocument/2006/relationships/oleObject" Target="embeddings/oleObject9.bin"/><Relationship Id="rId19" Type="http://schemas.openxmlformats.org/officeDocument/2006/relationships/image" Target="media/image5.wmf"/><Relationship Id="rId20" Type="http://schemas.openxmlformats.org/officeDocument/2006/relationships/oleObject" Target="embeddings/oleObject10.bin"/><Relationship Id="rId21" Type="http://schemas.openxmlformats.org/officeDocument/2006/relationships/image" Target="media/image5.wmf"/><Relationship Id="rId22" Type="http://schemas.openxmlformats.org/officeDocument/2006/relationships/oleObject" Target="embeddings/oleObject11.bin"/><Relationship Id="rId23" Type="http://schemas.openxmlformats.org/officeDocument/2006/relationships/image" Target="media/image6.wmf"/><Relationship Id="rId24" Type="http://schemas.openxmlformats.org/officeDocument/2006/relationships/oleObject" Target="embeddings/oleObject12.bin"/><Relationship Id="rId25" Type="http://schemas.openxmlformats.org/officeDocument/2006/relationships/image" Target="media/image7.wmf"/><Relationship Id="rId26" Type="http://schemas.openxmlformats.org/officeDocument/2006/relationships/oleObject" Target="embeddings/oleObject13.bin"/><Relationship Id="rId27" Type="http://schemas.openxmlformats.org/officeDocument/2006/relationships/image" Target="media/image8.wmf"/><Relationship Id="rId28" Type="http://schemas.openxmlformats.org/officeDocument/2006/relationships/oleObject" Target="embeddings/oleObject14.bin"/><Relationship Id="rId29" Type="http://schemas.openxmlformats.org/officeDocument/2006/relationships/image" Target="media/image9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0.wmf"/><Relationship Id="rId32" Type="http://schemas.openxmlformats.org/officeDocument/2006/relationships/oleObject" Target="embeddings/oleObject16.bin"/><Relationship Id="rId33" Type="http://schemas.openxmlformats.org/officeDocument/2006/relationships/image" Target="media/image7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1.wmf"/><Relationship Id="rId36" Type="http://schemas.openxmlformats.org/officeDocument/2006/relationships/oleObject" Target="embeddings/oleObject18.bin"/><Relationship Id="rId37" Type="http://schemas.openxmlformats.org/officeDocument/2006/relationships/image" Target="media/image9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2.wmf"/><Relationship Id="rId40" Type="http://schemas.openxmlformats.org/officeDocument/2006/relationships/oleObject" Target="embeddings/oleObject20.bin"/><Relationship Id="rId41" Type="http://schemas.openxmlformats.org/officeDocument/2006/relationships/image" Target="media/image13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4.wmf"/><Relationship Id="rId44" Type="http://schemas.openxmlformats.org/officeDocument/2006/relationships/oleObject" Target="embeddings/oleObject22.bin"/><Relationship Id="rId45" Type="http://schemas.openxmlformats.org/officeDocument/2006/relationships/image" Target="media/image15.wmf"/><Relationship Id="rId46" Type="http://schemas.openxmlformats.org/officeDocument/2006/relationships/oleObject" Target="embeddings/oleObject23.bin"/><Relationship Id="rId47" Type="http://schemas.openxmlformats.org/officeDocument/2006/relationships/image" Target="media/image16.wmf"/><Relationship Id="rId48" Type="http://schemas.openxmlformats.org/officeDocument/2006/relationships/oleObject" Target="embeddings/oleObject24.bin"/><Relationship Id="rId49" Type="http://schemas.openxmlformats.org/officeDocument/2006/relationships/image" Target="media/image17.wmf"/><Relationship Id="rId50" Type="http://schemas.openxmlformats.org/officeDocument/2006/relationships/oleObject" Target="embeddings/oleObject25.bin"/><Relationship Id="rId51" Type="http://schemas.openxmlformats.org/officeDocument/2006/relationships/image" Target="media/image18.wmf"/><Relationship Id="rId52" Type="http://schemas.openxmlformats.org/officeDocument/2006/relationships/oleObject" Target="embeddings/oleObject26.bin"/><Relationship Id="rId53" Type="http://schemas.openxmlformats.org/officeDocument/2006/relationships/image" Target="media/image19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0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1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2.wmf"/><Relationship Id="rId60" Type="http://schemas.openxmlformats.org/officeDocument/2006/relationships/oleObject" Target="embeddings/oleObject30.bin"/><Relationship Id="rId61" Type="http://schemas.openxmlformats.org/officeDocument/2006/relationships/image" Target="media/image23.wmf"/><Relationship Id="rId62" Type="http://schemas.openxmlformats.org/officeDocument/2006/relationships/header" Target="header1.xml"/><Relationship Id="rId63" Type="http://schemas.openxmlformats.org/officeDocument/2006/relationships/footer" Target="footer1.xml"/><Relationship Id="rId64" Type="http://schemas.openxmlformats.org/officeDocument/2006/relationships/numbering" Target="numbering.xml"/><Relationship Id="rId65" Type="http://schemas.openxmlformats.org/officeDocument/2006/relationships/fontTable" Target="fontTable.xml"/><Relationship Id="rId66" Type="http://schemas.openxmlformats.org/officeDocument/2006/relationships/settings" Target="settings.xml"/><Relationship Id="rId6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2005-09-26T09:23:00Z</dcterms:created>
  <dc:creator>乔立红</dc:creator>
  <dc:description/>
  <cp:keywords/>
  <dc:language>en-US</dc:language>
  <cp:lastModifiedBy>杨志兵</cp:lastModifiedBy>
  <cp:lastPrinted>2005-10-31T09:57:00Z</cp:lastPrinted>
  <dcterms:modified xsi:type="dcterms:W3CDTF">2005-11-06T15:49:00Z</dcterms:modified>
  <cp:revision>7</cp:revision>
  <dc:subject/>
  <dc:title>北京理工大学九一级机械制造工艺学</dc:title>
</cp:coreProperties>
</file>