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学生姓名： 韦小龙</w:t>
      </w:r>
    </w:p>
    <w:p>
      <w:r>
        <w:rPr>
          <w:rFonts w:hint="eastAsia"/>
        </w:rPr>
        <w:t>用户名： 17weixiaolong</w:t>
      </w:r>
    </w:p>
    <w:p>
      <w:r>
        <w:rPr>
          <w:rFonts w:hint="eastAsia"/>
        </w:rPr>
        <w:t>所属教学服务中心： 广州电大教学服务中心</w:t>
      </w:r>
    </w:p>
    <w:p>
      <w:r>
        <w:rPr>
          <w:rFonts w:hint="eastAsia"/>
        </w:rPr>
        <w:t>指导教师：</w:t>
      </w:r>
      <w:r>
        <w:t xml:space="preserve"> </w:t>
      </w:r>
    </w:p>
    <w:p/>
    <w:p>
      <w:pPr>
        <w:rPr>
          <w:rStyle w:val="13"/>
          <w:color w:val="auto"/>
          <w:sz w:val="21"/>
          <w:szCs w:val="24"/>
        </w:rPr>
      </w:pPr>
    </w:p>
    <w:p>
      <w:pPr>
        <w:rPr>
          <w:rFonts w:hint="eastAsia"/>
          <w:bCs/>
        </w:rPr>
      </w:pPr>
      <w:r>
        <w:rPr>
          <w:rFonts w:hint="eastAsia" w:ascii="宋体" w:hAnsi="宋体"/>
        </w:rPr>
        <w:t>提纲：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本文从基于B/S的企业管理系统设计中的企业OA（</w:t>
      </w:r>
      <w:r>
        <w:rPr>
          <w:bCs/>
        </w:rPr>
        <w:t>办公自动化</w:t>
      </w:r>
      <w:r>
        <w:rPr>
          <w:rFonts w:hint="eastAsia"/>
          <w:bCs/>
        </w:rPr>
        <w:t>）系统的开发进行深入的阐述，此次开发的OA系统是采用主流的B/S结构，开发框架为.NET。本文将会从系统产生的背景，能解决什么问题，系统功能的设计，系统框架的设计，采用的编程语言，开发工具，开发环境，数据库的设计等方面进行一步一步的描述。</w:t>
      </w:r>
      <w:r>
        <w:rPr>
          <w:rFonts w:hint="eastAsia"/>
          <w:bCs/>
          <w:lang w:val="en-US" w:eastAsia="zh-CN"/>
        </w:rPr>
        <w:t>清楚</w:t>
      </w:r>
      <w:bookmarkStart w:id="0" w:name="_GoBack"/>
      <w:bookmarkEnd w:id="0"/>
      <w:r>
        <w:rPr>
          <w:rFonts w:hint="eastAsia"/>
          <w:bCs/>
        </w:rPr>
        <w:t>的记录</w:t>
      </w:r>
      <w:r>
        <w:rPr>
          <w:rFonts w:hint="eastAsia"/>
          <w:bCs/>
          <w:lang w:val="en-US" w:eastAsia="zh-CN"/>
        </w:rPr>
        <w:t>了</w:t>
      </w:r>
      <w:r>
        <w:rPr>
          <w:rFonts w:hint="eastAsia"/>
          <w:bCs/>
        </w:rPr>
        <w:t>一个系统从设计到开发完成的历程，开发过程中会对OA系统中常用功能的实现和核心</w:t>
      </w:r>
      <w:r>
        <w:rPr>
          <w:rFonts w:hint="eastAsia"/>
          <w:bCs/>
          <w:lang w:val="en-US" w:eastAsia="zh-CN"/>
        </w:rPr>
        <w:t>模块</w:t>
      </w:r>
      <w:r>
        <w:rPr>
          <w:rFonts w:hint="eastAsia"/>
          <w:bCs/>
        </w:rPr>
        <w:t>功能进行详细的解决方案分析和技术的实现。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1企业OA系统的应用与发展</w:t>
      </w:r>
    </w:p>
    <w:p>
      <w:pPr>
        <w:rPr>
          <w:rFonts w:hint="eastAsia"/>
        </w:rPr>
      </w:pPr>
      <w:r>
        <w:rPr>
          <w:rFonts w:hint="eastAsia"/>
        </w:rPr>
        <w:t>1.1系统背景</w:t>
      </w:r>
    </w:p>
    <w:p>
      <w:pPr>
        <w:rPr>
          <w:rFonts w:hint="eastAsia"/>
        </w:rPr>
      </w:pPr>
      <w:r>
        <w:rPr>
          <w:rFonts w:hint="eastAsia"/>
        </w:rPr>
        <w:t>1.2系统解决问题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1.3系统可行性分析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1.3.1投资必要性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1.3.2经济可行性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1.3.3技术可行性</w:t>
      </w:r>
    </w:p>
    <w:p>
      <w:pPr>
        <w:rPr>
          <w:rFonts w:hint="eastAsia"/>
        </w:rPr>
      </w:pPr>
      <w:r>
        <w:rPr>
          <w:rFonts w:hint="eastAsia"/>
        </w:rPr>
        <w:t>2相关理论及开发工具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.NET Core3.0 技术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ORM框架之Dapper技术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IOC，DI依赖注入技术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MySQL8.0 数据库技术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AdminLTE3.0前端框架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2.6MVC开发方式简介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V</w:t>
      </w:r>
      <w:r>
        <w:t xml:space="preserve">isual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2019开发IDE</w:t>
      </w: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3企业OA系统需求分析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3.1系统功能分析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3.2系统非功能约束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3.3系统设计约束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4系统设计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4.1系统架构设计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4.2系统数据库设计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4.2.1数据库统一规范设计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4.2.2数据库表设计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4.3系统给UI界面提供的接口规范设计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5系统详细设计以及实现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5.1Web项目搭建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5.1.1项目架构设计分析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5.2系统业务流程设计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5.3系统登录模块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5.3.2后台身份校验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5.4系统设置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5.4.1部门管理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5.4.4菜单管理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5.4.5菜单按钮管理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5.4.6菜单权限管理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5.4.7按钮权限管理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5.5沟通交流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5.5.1日程/任务安排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5.5.2公司公告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5.6行政办公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5.6.1公告新闻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5.6.2办公用品管理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5.6.3固定资产管理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6系统部署和功能验证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6.1项目部署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6.2部分功能测试验证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6.3测试结果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/>
    <w:sectPr>
      <w:headerReference r:id="rId3" w:type="default"/>
      <w:footerReference r:id="rId4" w:type="default"/>
      <w:pgSz w:w="11907" w:h="16840"/>
      <w:pgMar w:top="1134" w:right="1134" w:bottom="1134" w:left="1701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30" w:firstLineChars="235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t xml:space="preserve">中国人民大学继续教育学院（网教部）//本科毕业论文//（201912）写作批次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6B263"/>
    <w:multiLevelType w:val="singleLevel"/>
    <w:tmpl w:val="6F86B263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3B3"/>
    <w:rsid w:val="00047A53"/>
    <w:rsid w:val="0006475A"/>
    <w:rsid w:val="00067DC8"/>
    <w:rsid w:val="0007268B"/>
    <w:rsid w:val="00080DD5"/>
    <w:rsid w:val="000C4D6A"/>
    <w:rsid w:val="00126CA8"/>
    <w:rsid w:val="001570EA"/>
    <w:rsid w:val="00167AEC"/>
    <w:rsid w:val="00174166"/>
    <w:rsid w:val="002103FA"/>
    <w:rsid w:val="00380E54"/>
    <w:rsid w:val="003B547D"/>
    <w:rsid w:val="003D0E90"/>
    <w:rsid w:val="003E5D14"/>
    <w:rsid w:val="004041E6"/>
    <w:rsid w:val="00453ED9"/>
    <w:rsid w:val="0048100F"/>
    <w:rsid w:val="004C6713"/>
    <w:rsid w:val="004D6968"/>
    <w:rsid w:val="004F1AFA"/>
    <w:rsid w:val="00542B65"/>
    <w:rsid w:val="00572BF7"/>
    <w:rsid w:val="005A7A86"/>
    <w:rsid w:val="005D1487"/>
    <w:rsid w:val="005D53C4"/>
    <w:rsid w:val="005F0225"/>
    <w:rsid w:val="00665B33"/>
    <w:rsid w:val="0067104E"/>
    <w:rsid w:val="00672D8A"/>
    <w:rsid w:val="00681F46"/>
    <w:rsid w:val="00685E76"/>
    <w:rsid w:val="00687B98"/>
    <w:rsid w:val="006B610B"/>
    <w:rsid w:val="00753935"/>
    <w:rsid w:val="007A6324"/>
    <w:rsid w:val="0080595E"/>
    <w:rsid w:val="00815C49"/>
    <w:rsid w:val="00854AFF"/>
    <w:rsid w:val="008B606B"/>
    <w:rsid w:val="008D6A4A"/>
    <w:rsid w:val="008F227F"/>
    <w:rsid w:val="008F7669"/>
    <w:rsid w:val="00936DD8"/>
    <w:rsid w:val="009A7CF1"/>
    <w:rsid w:val="009B6D23"/>
    <w:rsid w:val="009F00CD"/>
    <w:rsid w:val="00A77771"/>
    <w:rsid w:val="00A91E80"/>
    <w:rsid w:val="00AA465E"/>
    <w:rsid w:val="00AC1BDC"/>
    <w:rsid w:val="00AE0123"/>
    <w:rsid w:val="00B00978"/>
    <w:rsid w:val="00B060E2"/>
    <w:rsid w:val="00B14E59"/>
    <w:rsid w:val="00B174E3"/>
    <w:rsid w:val="00B6109F"/>
    <w:rsid w:val="00BB4BF2"/>
    <w:rsid w:val="00BC40BC"/>
    <w:rsid w:val="00BF6912"/>
    <w:rsid w:val="00C03DE9"/>
    <w:rsid w:val="00C1040C"/>
    <w:rsid w:val="00C31998"/>
    <w:rsid w:val="00C82F62"/>
    <w:rsid w:val="00C86EF9"/>
    <w:rsid w:val="00C91977"/>
    <w:rsid w:val="00D05512"/>
    <w:rsid w:val="00D17ACB"/>
    <w:rsid w:val="00DA67F8"/>
    <w:rsid w:val="00E65ADD"/>
    <w:rsid w:val="00E8265A"/>
    <w:rsid w:val="00E974FB"/>
    <w:rsid w:val="00EC6393"/>
    <w:rsid w:val="00EE307B"/>
    <w:rsid w:val="00EF53A7"/>
    <w:rsid w:val="00F03749"/>
    <w:rsid w:val="00F332D0"/>
    <w:rsid w:val="00F453B3"/>
    <w:rsid w:val="00F64BFA"/>
    <w:rsid w:val="00F65489"/>
    <w:rsid w:val="00F66431"/>
    <w:rsid w:val="00F80E85"/>
    <w:rsid w:val="00F84440"/>
    <w:rsid w:val="00FA5C50"/>
    <w:rsid w:val="00FB7ACD"/>
    <w:rsid w:val="00FD4FB7"/>
    <w:rsid w:val="00FE150F"/>
    <w:rsid w:val="048D363F"/>
    <w:rsid w:val="0648003E"/>
    <w:rsid w:val="081A0440"/>
    <w:rsid w:val="096B76A8"/>
    <w:rsid w:val="153E7FE1"/>
    <w:rsid w:val="16AB5F1F"/>
    <w:rsid w:val="190E6E5E"/>
    <w:rsid w:val="1D487554"/>
    <w:rsid w:val="20DE34B1"/>
    <w:rsid w:val="30A816C6"/>
    <w:rsid w:val="314A02FC"/>
    <w:rsid w:val="377A2517"/>
    <w:rsid w:val="39612FFB"/>
    <w:rsid w:val="3FC12D26"/>
    <w:rsid w:val="45440269"/>
    <w:rsid w:val="48551D82"/>
    <w:rsid w:val="4AE25658"/>
    <w:rsid w:val="57C61493"/>
    <w:rsid w:val="5C556DD5"/>
    <w:rsid w:val="6246526A"/>
    <w:rsid w:val="63447C1D"/>
    <w:rsid w:val="77A37874"/>
    <w:rsid w:val="7CB11EB0"/>
    <w:rsid w:val="7EFF42FA"/>
    <w:rsid w:val="7FE1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qFormat/>
    <w:uiPriority w:val="0"/>
    <w:rPr>
      <w:b/>
      <w:bCs/>
    </w:r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ˎ̥" w:hAnsi="ˎ̥" w:cs="宋体"/>
      <w:color w:val="000000"/>
      <w:kern w:val="0"/>
      <w:sz w:val="18"/>
      <w:szCs w:val="18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annotation reference"/>
    <w:basedOn w:val="8"/>
    <w:semiHidden/>
    <w:uiPriority w:val="0"/>
    <w:rPr>
      <w:sz w:val="21"/>
      <w:szCs w:val="21"/>
    </w:rPr>
  </w:style>
  <w:style w:type="character" w:customStyle="1" w:styleId="13">
    <w:name w:val="index_white1"/>
    <w:basedOn w:val="8"/>
    <w:uiPriority w:val="0"/>
    <w:rPr>
      <w:color w:val="13639D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cmr</Company>
  <Pages>5</Pages>
  <Words>474</Words>
  <Characters>2708</Characters>
  <Lines>22</Lines>
  <Paragraphs>6</Paragraphs>
  <TotalTime>48</TotalTime>
  <ScaleCrop>false</ScaleCrop>
  <LinksUpToDate>false</LinksUpToDate>
  <CharactersWithSpaces>3176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2018-12-05T02:06:00Z</dcterms:created>
  <dc:creator>longke</dc:creator>
  <cp:lastModifiedBy>苏苏</cp:lastModifiedBy>
  <dcterms:modified xsi:type="dcterms:W3CDTF">2019-12-29T08:54:23Z</dcterms:modified>
  <dc:title>学生姓名：请填写本人真实姓名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