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98" w:rsidRPr="00E73598" w:rsidRDefault="00E73598" w:rsidP="00E73598">
      <w:pPr>
        <w:widowControl/>
        <w:spacing w:line="281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73598">
        <w:rPr>
          <w:rFonts w:ascii="微软雅黑" w:eastAsia="微软雅黑" w:hAnsi="微软雅黑" w:cs="宋体" w:hint="eastAsia"/>
          <w:color w:val="000000"/>
          <w:kern w:val="0"/>
          <w:sz w:val="19"/>
        </w:rPr>
        <w:t> </w:t>
      </w:r>
      <w:r w:rsidR="003912BE">
        <w:rPr>
          <w:rFonts w:ascii="微软雅黑" w:eastAsia="微软雅黑" w:hAnsi="微软雅黑" w:cs="宋体" w:hint="eastAsia"/>
          <w:color w:val="000000"/>
          <w:kern w:val="0"/>
          <w:sz w:val="19"/>
        </w:rPr>
        <w:t>源自：</w:t>
      </w:r>
      <w:r w:rsidR="00982DF1" w:rsidRPr="00982DF1">
        <w:rPr>
          <w:rFonts w:ascii="微软雅黑" w:eastAsia="微软雅黑" w:hAnsi="微软雅黑" w:cs="宋体"/>
          <w:color w:val="000000"/>
          <w:kern w:val="0"/>
          <w:sz w:val="19"/>
        </w:rPr>
        <w:t>http://blog.csdn.net/z69183787/article/details/8348498</w:t>
      </w:r>
    </w:p>
    <w:p w:rsidR="00E73598" w:rsidRPr="00E73598" w:rsidRDefault="00E73598" w:rsidP="00E73598">
      <w:pPr>
        <w:widowControl/>
        <w:spacing w:line="281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19"/>
          <w:szCs w:val="19"/>
        </w:rPr>
      </w:pPr>
      <w:hyperlink r:id="rId7" w:history="1">
        <w:r w:rsidRPr="00E73598">
          <w:rPr>
            <w:rFonts w:ascii="微软雅黑" w:eastAsia="微软雅黑" w:hAnsi="微软雅黑" w:cs="宋体" w:hint="eastAsia"/>
            <w:color w:val="000000"/>
            <w:kern w:val="36"/>
            <w:sz w:val="19"/>
          </w:rPr>
          <w:t>Spring3核心技术之AOP配置</w:t>
        </w:r>
      </w:hyperlink>
    </w:p>
    <w:p w:rsidR="00E73598" w:rsidRPr="00E73598" w:rsidRDefault="00E73598" w:rsidP="00E73598">
      <w:pPr>
        <w:widowControl/>
        <w:spacing w:line="224" w:lineRule="atLeast"/>
        <w:jc w:val="right"/>
        <w:rPr>
          <w:rFonts w:ascii="Arial" w:eastAsia="宋体" w:hAnsi="Arial" w:cs="Arial" w:hint="eastAsia"/>
          <w:color w:val="999999"/>
          <w:kern w:val="0"/>
          <w:sz w:val="11"/>
          <w:szCs w:val="11"/>
        </w:rPr>
      </w:pPr>
      <w:r w:rsidRPr="00E73598">
        <w:rPr>
          <w:rFonts w:ascii="Arial" w:eastAsia="宋体" w:hAnsi="Arial" w:cs="Arial"/>
          <w:color w:val="999999"/>
          <w:kern w:val="0"/>
          <w:sz w:val="11"/>
        </w:rPr>
        <w:t>2012-12-20 09:53 2544</w:t>
      </w:r>
      <w:r w:rsidRPr="00E73598">
        <w:rPr>
          <w:rFonts w:ascii="Arial" w:eastAsia="宋体" w:hAnsi="Arial" w:cs="Arial"/>
          <w:color w:val="999999"/>
          <w:kern w:val="0"/>
          <w:sz w:val="11"/>
        </w:rPr>
        <w:t>人阅读</w:t>
      </w:r>
      <w:r w:rsidRPr="00E73598">
        <w:rPr>
          <w:rFonts w:ascii="Arial" w:eastAsia="宋体" w:hAnsi="Arial" w:cs="Arial"/>
          <w:color w:val="999999"/>
          <w:kern w:val="0"/>
          <w:sz w:val="11"/>
        </w:rPr>
        <w:t> </w:t>
      </w:r>
      <w:hyperlink r:id="rId8" w:anchor="comments" w:history="1">
        <w:r w:rsidRPr="00E73598">
          <w:rPr>
            <w:rFonts w:ascii="Arial" w:eastAsia="宋体" w:hAnsi="Arial" w:cs="Arial"/>
            <w:color w:val="336699"/>
            <w:kern w:val="0"/>
            <w:sz w:val="11"/>
          </w:rPr>
          <w:t>评论</w:t>
        </w:r>
      </w:hyperlink>
      <w:r w:rsidRPr="00E73598">
        <w:rPr>
          <w:rFonts w:ascii="Arial" w:eastAsia="宋体" w:hAnsi="Arial" w:cs="Arial"/>
          <w:color w:val="999999"/>
          <w:kern w:val="0"/>
          <w:sz w:val="11"/>
        </w:rPr>
        <w:t>(0) </w:t>
      </w:r>
      <w:hyperlink r:id="rId9" w:tgtFrame="_blank" w:tooltip="收藏" w:history="1">
        <w:r w:rsidRPr="00E73598">
          <w:rPr>
            <w:rFonts w:ascii="Arial" w:eastAsia="宋体" w:hAnsi="Arial" w:cs="Arial"/>
            <w:color w:val="336699"/>
            <w:kern w:val="0"/>
            <w:sz w:val="11"/>
          </w:rPr>
          <w:t>收藏</w:t>
        </w:r>
      </w:hyperlink>
      <w:r w:rsidRPr="00E73598">
        <w:rPr>
          <w:rFonts w:ascii="Arial" w:eastAsia="宋体" w:hAnsi="Arial" w:cs="Arial"/>
          <w:color w:val="999999"/>
          <w:kern w:val="0"/>
          <w:sz w:val="11"/>
        </w:rPr>
        <w:t> </w:t>
      </w:r>
      <w:hyperlink r:id="rId10" w:anchor="report" w:tooltip="举报" w:history="1">
        <w:r w:rsidRPr="00E73598">
          <w:rPr>
            <w:rFonts w:ascii="Arial" w:eastAsia="宋体" w:hAnsi="Arial" w:cs="Arial"/>
            <w:color w:val="336699"/>
            <w:kern w:val="0"/>
            <w:sz w:val="11"/>
          </w:rPr>
          <w:t>举报</w:t>
        </w:r>
      </w:hyperlink>
    </w:p>
    <w:p w:rsidR="00E73598" w:rsidRPr="00E73598" w:rsidRDefault="00E73598" w:rsidP="00E73598">
      <w:pPr>
        <w:widowControl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333333"/>
          <w:kern w:val="0"/>
          <w:sz w:val="13"/>
          <w:szCs w:val="13"/>
        </w:rPr>
        <w:drawing>
          <wp:inline distT="0" distB="0" distL="0" distR="0">
            <wp:extent cx="142240" cy="124460"/>
            <wp:effectExtent l="19050" t="0" r="0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598">
        <w:rPr>
          <w:rFonts w:ascii="宋体" w:eastAsia="宋体" w:hAnsi="宋体" w:cs="宋体"/>
          <w:color w:val="333333"/>
          <w:kern w:val="0"/>
          <w:sz w:val="13"/>
        </w:rPr>
        <w:t> </w:t>
      </w:r>
      <w:r w:rsidRPr="00E73598">
        <w:rPr>
          <w:rFonts w:ascii="宋体" w:eastAsia="宋体" w:hAnsi="宋体" w:cs="宋体"/>
          <w:color w:val="333333"/>
          <w:kern w:val="0"/>
          <w:sz w:val="13"/>
          <w:szCs w:val="13"/>
        </w:rPr>
        <w:t>分类：</w:t>
      </w:r>
    </w:p>
    <w:p w:rsidR="00E73598" w:rsidRPr="00E73598" w:rsidRDefault="00E73598" w:rsidP="00E73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59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73598" w:rsidRPr="00E73598" w:rsidRDefault="00E73598" w:rsidP="00E73598">
      <w:pPr>
        <w:widowControl/>
        <w:jc w:val="left"/>
        <w:rPr>
          <w:rFonts w:ascii="宋体" w:eastAsia="宋体" w:hAnsi="宋体" w:cs="宋体"/>
          <w:color w:val="DF3434"/>
          <w:kern w:val="0"/>
          <w:sz w:val="13"/>
          <w:szCs w:val="13"/>
        </w:rPr>
      </w:pPr>
      <w:r w:rsidRPr="00E73598">
        <w:rPr>
          <w:rFonts w:ascii="宋体" w:eastAsia="宋体" w:hAnsi="宋体" w:cs="宋体"/>
          <w:color w:val="DF3434"/>
          <w:kern w:val="0"/>
          <w:sz w:val="13"/>
          <w:szCs w:val="13"/>
        </w:rPr>
        <w:t>SPRING-AOP</w:t>
      </w:r>
      <w:r w:rsidRPr="00E73598">
        <w:rPr>
          <w:rFonts w:ascii="宋体" w:eastAsia="宋体" w:hAnsi="宋体" w:cs="宋体"/>
          <w:color w:val="DF3434"/>
          <w:kern w:val="0"/>
          <w:sz w:val="13"/>
        </w:rPr>
        <w:t>（20） </w:t>
      </w:r>
      <w:r>
        <w:rPr>
          <w:rFonts w:ascii="宋体" w:eastAsia="宋体" w:hAnsi="宋体" w:cs="宋体"/>
          <w:noProof/>
          <w:color w:val="DF3434"/>
          <w:kern w:val="0"/>
          <w:sz w:val="13"/>
          <w:szCs w:val="13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598">
        <w:rPr>
          <w:rFonts w:ascii="宋体" w:eastAsia="宋体" w:hAnsi="宋体" w:cs="宋体"/>
          <w:color w:val="DF3434"/>
          <w:kern w:val="0"/>
          <w:sz w:val="13"/>
        </w:rPr>
        <w:t> </w:t>
      </w:r>
      <w:r w:rsidRPr="00E73598">
        <w:rPr>
          <w:rFonts w:ascii="宋体" w:eastAsia="宋体" w:hAnsi="宋体" w:cs="宋体"/>
          <w:color w:val="DF3434"/>
          <w:kern w:val="0"/>
          <w:sz w:val="13"/>
          <w:szCs w:val="13"/>
        </w:rPr>
        <w:t>SPRING</w:t>
      </w:r>
      <w:r w:rsidRPr="00E73598">
        <w:rPr>
          <w:rFonts w:ascii="宋体" w:eastAsia="宋体" w:hAnsi="宋体" w:cs="宋体"/>
          <w:color w:val="DF3434"/>
          <w:kern w:val="0"/>
          <w:sz w:val="13"/>
        </w:rPr>
        <w:t>（92） </w:t>
      </w:r>
      <w:r>
        <w:rPr>
          <w:rFonts w:ascii="宋体" w:eastAsia="宋体" w:hAnsi="宋体" w:cs="宋体"/>
          <w:noProof/>
          <w:color w:val="DF3434"/>
          <w:kern w:val="0"/>
          <w:sz w:val="13"/>
          <w:szCs w:val="13"/>
        </w:rPr>
        <w:drawing>
          <wp:inline distT="0" distB="0" distL="0" distR="0">
            <wp:extent cx="95250" cy="47625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spacing w:after="240"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t>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Spring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配置文件中，所有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AOP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相关定义必须放在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&lt;aop:config&gt;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标签下，该标签下可以有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&lt;aop:pointcut&gt;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、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&lt;aop:advisor&gt;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、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标签，配置顺序不可变。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>
        <w:rPr>
          <w:rFonts w:ascii="Helvetica" w:eastAsia="宋体" w:hAnsi="Helvetica" w:cs="Helvetica"/>
          <w:noProof/>
          <w:kern w:val="0"/>
          <w:sz w:val="13"/>
          <w:szCs w:val="13"/>
        </w:rPr>
        <w:drawing>
          <wp:inline distT="0" distB="0" distL="0" distR="0">
            <wp:extent cx="6555105" cy="5349875"/>
            <wp:effectExtent l="19050" t="0" r="0" b="0"/>
            <wp:docPr id="4" name="图片 4" descr="http://dl.iteye.com/upload/attachment/0073/2650/5aede57e-ae09-3156-b0ec-47969b5e3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73/2650/5aede57e-ae09-3156-b0ec-47969b5e307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534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● &lt;aop:pointcut&gt;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：用来定义切入点，该切入点可以重用；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● &lt;aop:advisor&gt;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：用来定义只有一个通知和一个切入点的切面；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lastRenderedPageBreak/>
        <w:t>● &lt;aop:aspect&gt;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：用来定义切面，该切面可以包含多个切入点和通知，而且标签内部的通知和切入点定义是无序的；和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advisor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的区别就在此，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advisor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只包含一个通知和一个切入点。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Java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5" name="图片 5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class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Interceptor {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void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beforeDomain() {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"This is beforeDomain...."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void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afterDomain() {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"This is afterDomain...."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void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afterReturning() {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"This is afterReturning...."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void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afterThrowing() {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"This is afterThrowing...."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around(ProceedingJoinPoint pjp)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throws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Throwable {  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"===========around before advice"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Object retVal = pjp.proceed(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new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Object[] {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【环绕通知】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});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"===========around after advice"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return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retVal;  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73598" w:rsidRPr="00E73598" w:rsidRDefault="00E73598" w:rsidP="00E73598">
      <w:pPr>
        <w:widowControl/>
        <w:numPr>
          <w:ilvl w:val="0"/>
          <w:numId w:val="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6" name="图片 6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.....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"aspectBean"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"com.chou.spring.domain.Interceptor"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proxy-target-class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"false"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&lt;aop:aspect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"aspectBean"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定义切入点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"myAspect"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expression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"execution(public * com.chou.spring.bean..*.domain(..))"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前置通知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&lt;aop:before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"myAspect"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"prepareDomain"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后置通知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&lt;aop:after-returning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"myAspect"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"afterReturning"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&lt;aop:after-throwing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"myAspect"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"afterThrowing"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&lt;aop:after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"myAspect"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"afterDomain"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环绕通知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&lt;aop:around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"around"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"execution(* com.chou.spring.bean..*.sayAround(..))"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&lt;/aop:aspect&gt;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Java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7" name="图片 7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interface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MyBean {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void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domain();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class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MyBeanA{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void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domain() {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"MyBeanA is executing..."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void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sayAround(String param) {  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System.out.println(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"around param:"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param);  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class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MyBeanB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implements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MyBean{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public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void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domain() {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"MyBeanB is executing..."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//throw new RuntimeException("This is a RuntimeException");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8200"/>
          <w:kern w:val="0"/>
          <w:sz w:val="11"/>
        </w:rPr>
        <w:t>//main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方法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....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String[] configs =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new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String[] {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"applicationContext-aop.xml"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ApplicationContext cxt = 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new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ClassPathXmlApplicationContext(configs);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如果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Bean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有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interface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那么就用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JDK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的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Proxy.newProxyInstance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得到代理对象进行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aop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MyBean b = (MyBean)cxt.getBean(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"beanB"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b.domain();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如果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Bean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没有实现任何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interface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那么就用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CGLIB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得到代理对象进行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aop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MyBeanA a = cxt.getBean(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"beanA"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,MyBeanA.</w:t>
      </w:r>
      <w:r w:rsidRPr="00E73598">
        <w:rPr>
          <w:rFonts w:ascii="Consolas" w:eastAsia="宋体" w:hAnsi="Consolas" w:cs="Consolas"/>
          <w:b/>
          <w:bCs/>
          <w:color w:val="7F0055"/>
          <w:kern w:val="0"/>
          <w:sz w:val="11"/>
        </w:rPr>
        <w:t>class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a.domain();  </w:t>
      </w:r>
    </w:p>
    <w:p w:rsidR="00E73598" w:rsidRPr="00E73598" w:rsidRDefault="00E73598" w:rsidP="00E73598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a.sayAround(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"jjjjjjjjjjjjjjjjjjj"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lastRenderedPageBreak/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声明切面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 xml:space="preserve">    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切面就是包含切入点和通知的对象，在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Spring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容器中将被定义为一个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xml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形式的切面需要一个切面支持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，该支持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的字段和方法提供了切面的状态和行为信息，并通过配置方式来指定切入点和通知实现。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 xml:space="preserve">    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切面使用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标签指定，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ref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属性用来引用切面支持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 xml:space="preserve">    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切面支持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Bean“aspectSupportBean”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跟普通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完全一样使用，切面使用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“ref”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属性引用它。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声明切入点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 xml:space="preserve">    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切入点在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Spring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中也是一个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定义方式可以有很三种方式：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 xml:space="preserve">● 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&lt;aop:config&gt;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标签下使用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&lt;aop:pointcut&gt;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声明一个切入点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该切入点可以被多个切面使用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，对于需要共享使用的切入点最好使用该方式，该切入点使用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id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属性指定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名字，在通知定义时使用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pointcut-ref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属性通过该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id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引用切入点，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expression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属性指定切入点表达式。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 xml:space="preserve">● 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标签下使用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&lt;aop:pointcut&gt;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声明一个切入点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，该切入点可以被多个切面使用，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但一般该切入点只被该切面使用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，当然也可以被其他切面使用，但最好不要那样使用，该切入点使用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id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属性指定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名字，在通知定义时使用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pointcut-ref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属性通过该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id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引用切入点，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expression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属性指定切入点表达式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● 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匿名切入点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Bean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，可以在声明通知时通过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pointcut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属性指定切入点表达式，该切入点是匿名切入点，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只被该通知使用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8" name="图片 8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4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4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&lt;aop:aspect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"aspectSupportBean"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4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&lt;aop:after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"execution(* cn.javass..*.*(..))"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"afterAdvice"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4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&lt;/aop:aspect&gt;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4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关于切入点的</w:t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expression</w:t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表达式用法可以参考这个博客</w:t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(xml</w:t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和注解形式都通用</w:t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)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hyperlink r:id="rId15" w:tgtFrame="_blank" w:history="1">
        <w:r w:rsidRPr="00E73598">
          <w:rPr>
            <w:rFonts w:ascii="Helvetica" w:eastAsia="宋体" w:hAnsi="Helvetica" w:cs="Helvetica"/>
            <w:color w:val="006600"/>
            <w:kern w:val="0"/>
            <w:sz w:val="13"/>
          </w:rPr>
          <w:t>http://jinnianshilongnian.iteye.com/blog/1415606</w:t>
        </w:r>
      </w:hyperlink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声明通知：</w:t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(</w:t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前置通知，后置通知，环绕通知</w:t>
      </w:r>
      <w:r w:rsidRPr="00E73598">
        <w:rPr>
          <w:rFonts w:ascii="Helvetica" w:eastAsia="宋体" w:hAnsi="Helvetica" w:cs="Helvetica"/>
          <w:b/>
          <w:bCs/>
          <w:kern w:val="0"/>
          <w:sz w:val="13"/>
        </w:rPr>
        <w:t>)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color w:val="FF0000"/>
          <w:kern w:val="0"/>
          <w:sz w:val="13"/>
        </w:rPr>
        <w:t>一、前置通知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: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在切入点选择的连接点处的方法之前执行的通知，该通知不影响正常程序执行流程（除非该通知抛出异常，该异常将中断当前方法链的执行而返回）。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Spring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中在切入点选择的方法之前执行，通过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标签下的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&lt;aop:before&gt;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标签声明：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9" name="图片 9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5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&lt;aop:before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切入点表达式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Bean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引用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5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前置通知实现方法名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arg-names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前置通知实现方法参数列表参数名字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lastRenderedPageBreak/>
        <w:br/>
        <w:t>● 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pointcut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和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pointcut-ref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：二者选一，指定切入点；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● 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method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：指定前置通知实现方法名，如果是多态需要加上参数类型，多个用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“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”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隔开，如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beforeAdvice(java.lang.String)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；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● </w:t>
      </w:r>
      <w:r w:rsidRPr="00E73598">
        <w:rPr>
          <w:rFonts w:ascii="Helvetica" w:eastAsia="宋体" w:hAnsi="Helvetica" w:cs="Helvetica"/>
          <w:color w:val="0000FF"/>
          <w:kern w:val="0"/>
          <w:sz w:val="13"/>
          <w:szCs w:val="13"/>
        </w:rPr>
        <w:t>arg-names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：指定通知实现方法的参数名字，多个用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“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”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分隔，可选，切入点中使用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“args(param)”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匹配的目标方法参数将自动传递给通知实现方法同名参数。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关于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arg-names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具体用法可以参考博客：</w:t>
      </w:r>
      <w:hyperlink r:id="rId16" w:tgtFrame="_blank" w:history="1">
        <w:r w:rsidRPr="00E73598">
          <w:rPr>
            <w:rFonts w:ascii="Helvetica" w:eastAsia="宋体" w:hAnsi="Helvetica" w:cs="Helvetica"/>
            <w:color w:val="006600"/>
            <w:kern w:val="0"/>
            <w:sz w:val="13"/>
          </w:rPr>
          <w:t>http://jinnianshilongnian.iteye.com/blog/1418598</w:t>
        </w:r>
      </w:hyperlink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color w:val="FF0000"/>
          <w:kern w:val="0"/>
          <w:sz w:val="13"/>
        </w:rPr>
        <w:t>二、后置通知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: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在切入点选择的连接点处的方法之后执行的通知，包括如下类型的后置通知：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● </w:t>
      </w:r>
      <w:r w:rsidRPr="00E73598">
        <w:rPr>
          <w:rFonts w:ascii="Helvetica" w:eastAsia="宋体" w:hAnsi="Helvetica" w:cs="Helvetica"/>
          <w:color w:val="FF0000"/>
          <w:kern w:val="0"/>
          <w:sz w:val="13"/>
          <w:szCs w:val="13"/>
        </w:rPr>
        <w:t>后置返回通知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: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在切入点选择的连接点处的方法正常执行完毕时执行的通知，必须是连接点处的方法没抛出任何异常正常返回时才调用后置通知。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在切入点选择的方法正常返回时执行，通过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标签下的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&lt;aop:after-returning&gt;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标签声明：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10" name="图片 10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&lt;aop:after-returning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切入点表达式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Bean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引用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后置返回通知实现方法名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arg-names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后置返回通知实现方法参数列表参数名字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returning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返回值对应的后置返回通知实现方法参数名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6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● </w:t>
      </w:r>
      <w:r w:rsidRPr="00E73598">
        <w:rPr>
          <w:rFonts w:ascii="Helvetica" w:eastAsia="宋体" w:hAnsi="Helvetica" w:cs="Helvetica"/>
          <w:color w:val="FF0000"/>
          <w:kern w:val="0"/>
          <w:sz w:val="13"/>
          <w:szCs w:val="13"/>
        </w:rPr>
        <w:t>后置异常通知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: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在切入点选择的连接点处的方法抛出异常返回时执行的通知，必须是连接点处的方法抛出任何异常返回时才调用异常通知。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在切入点选择的方法抛出异常时执行，通过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标签下的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&lt;aop:after-throwing&gt;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标签声明：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11" name="图片 11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7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&lt;aop:after-throwing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切入点表达式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Bean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引用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7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后置异常通知实现方法名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7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arg-names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后置异常通知实现方法参数列表参数名字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7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throwing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将抛出的异常赋值给的通知实现方法参数名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● </w:t>
      </w:r>
      <w:r w:rsidRPr="00E73598">
        <w:rPr>
          <w:rFonts w:ascii="Helvetica" w:eastAsia="宋体" w:hAnsi="Helvetica" w:cs="Helvetica"/>
          <w:color w:val="FF0000"/>
          <w:kern w:val="0"/>
          <w:sz w:val="13"/>
          <w:szCs w:val="13"/>
        </w:rPr>
        <w:t>后置最终通知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: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在切入点选择的连接点处的方法返回时执行的通知，不管抛没抛出异常都执行，类似于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Java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中的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finally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块。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在切入点选择的方法返回时执行，不管是正常返回还是抛出异常都执行，通过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标签下的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&lt;aop:after 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标签声明：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12" name="图片 12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8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&lt;aop:after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切入点表达式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Bean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引用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8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后置最终通知实现方法名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8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arg-names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后置最终通知实现方法参数列表参数名字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color w:val="FF0000"/>
          <w:kern w:val="0"/>
          <w:sz w:val="13"/>
        </w:rPr>
        <w:t>三、环绕通知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：环绕着在切入点选择的连接点处的方法所执行的通知，环绕通知可以在方法调用之前和之后自定义任何行为，并且可以决定是否执行连接点处的方法、替换返回值、抛出异常等等。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lastRenderedPageBreak/>
        <w:t>环绕着在切入点选择的连接点处的方法所执行的通知，环绕通知非常强大，可以决定目标方法是否执行，什么时候执行，执行时是否需要替换方法参数，执行完毕是否需要替换返回值，可通过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标签下的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&lt;aop:around 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标签声明：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13" name="图片 13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9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&lt;aop:around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切入点表达式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Bean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引用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9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后置最终通知实现方法名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9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arg-names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后置最终通知实现方法参数列表参数名字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环绕通知第一个参数必须是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org.aspectj.lang.ProceedingJoinPoint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类型，在通知实现方法内部使用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ProceedingJoinPoint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的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proceed()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方法使目标方法执行，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 xml:space="preserve">proceed 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方法可以传入可选的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Object[]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数组，该数组的值将被作为目标方法执行时的参数。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color w:val="FF0000"/>
          <w:kern w:val="0"/>
          <w:sz w:val="13"/>
        </w:rPr>
        <w:t>四、引入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    Spring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允许为目标对象引入新的接口，通过在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 aop:aspect&gt;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标签内使用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 aop:declare-parents&gt;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标签进行引入，定义方式如下：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14" name="图片 14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10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&lt;aop:declare-parents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10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types-matching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"AspectJ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语法类型表达式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10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implement-interface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引入的接口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                 </w:t>
      </w:r>
    </w:p>
    <w:p w:rsidR="00E73598" w:rsidRPr="00E73598" w:rsidRDefault="00E73598" w:rsidP="00E73598">
      <w:pPr>
        <w:widowControl/>
        <w:numPr>
          <w:ilvl w:val="0"/>
          <w:numId w:val="10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default-impl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引入接口的默认实现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10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delegate-ref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引入接口的默认实现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Bean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引用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spacing w:after="240"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具体用法请参考博客：</w:t>
      </w:r>
      <w:hyperlink r:id="rId17" w:tgtFrame="_blank" w:history="1">
        <w:r w:rsidRPr="00E73598">
          <w:rPr>
            <w:rFonts w:ascii="Helvetica" w:eastAsia="宋体" w:hAnsi="Helvetica" w:cs="Helvetica"/>
            <w:color w:val="006600"/>
            <w:kern w:val="0"/>
            <w:sz w:val="13"/>
          </w:rPr>
          <w:t>http://jinnianshilongnian.iteye.com/blog/1418598</w:t>
        </w:r>
      </w:hyperlink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color w:val="FF0000"/>
          <w:kern w:val="0"/>
          <w:sz w:val="13"/>
        </w:rPr>
        <w:t>五、</w:t>
      </w:r>
      <w:r w:rsidRPr="00E73598">
        <w:rPr>
          <w:rFonts w:ascii="Helvetica" w:eastAsia="宋体" w:hAnsi="Helvetica" w:cs="Helvetica"/>
          <w:b/>
          <w:bCs/>
          <w:color w:val="FF0000"/>
          <w:kern w:val="0"/>
          <w:sz w:val="13"/>
        </w:rPr>
        <w:t>Advisor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Advisor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表示只有一个通知和一个切入点的切面，由于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Spring AOP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都是基于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AOP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的拦截器模型的环绕通知的，所以引入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Advisor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来支持各种通知类型（如前置通知等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5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种），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Advisor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概念来自于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Spring1.2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对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AOP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的支持，在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AspectJ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中没有相应的概念对应。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  <w:t>Advisor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可以使用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&lt;aop:config&gt;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标签下的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&lt;aop:advisor&gt;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标签定义：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15" name="图片 15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1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切入点表达式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切入点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Bean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引用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1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通知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API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实现引用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"beforeAdvice"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"cn.javass.spring.chapter6.aop.BeforeAdviceImpl"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"execution(* cn.javass..*.sayAdvisorBefore(..))"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E73598" w:rsidRPr="00E73598" w:rsidRDefault="00E73598" w:rsidP="00E73598">
      <w:pPr>
        <w:widowControl/>
        <w:numPr>
          <w:ilvl w:val="0"/>
          <w:numId w:val="11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"beforeAdvice"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E73598" w:rsidRPr="00E73598" w:rsidRDefault="00E73598" w:rsidP="00E73598">
      <w:pPr>
        <w:widowControl/>
        <w:spacing w:line="432" w:lineRule="atLeast"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E73598">
        <w:rPr>
          <w:rFonts w:ascii="Helvetica" w:eastAsia="宋体" w:hAnsi="Helvetica" w:cs="Helvetica"/>
          <w:kern w:val="0"/>
          <w:sz w:val="13"/>
          <w:szCs w:val="13"/>
        </w:rPr>
        <w:br/>
      </w:r>
      <w:r w:rsidRPr="00E73598">
        <w:rPr>
          <w:rFonts w:ascii="Helvetica" w:eastAsia="宋体" w:hAnsi="Helvetica" w:cs="Helvetica"/>
          <w:b/>
          <w:bCs/>
          <w:color w:val="8B0000"/>
          <w:kern w:val="0"/>
          <w:sz w:val="13"/>
        </w:rPr>
        <w:t>除了在进行事务控制的情况下，其他情况一般不推荐使用该方式，该方式属于侵入式设计，必须实现通知</w:t>
      </w:r>
      <w:r w:rsidRPr="00E73598">
        <w:rPr>
          <w:rFonts w:ascii="Helvetica" w:eastAsia="宋体" w:hAnsi="Helvetica" w:cs="Helvetica"/>
          <w:b/>
          <w:bCs/>
          <w:color w:val="8B0000"/>
          <w:kern w:val="0"/>
          <w:sz w:val="13"/>
        </w:rPr>
        <w:t>API</w:t>
      </w:r>
      <w:r w:rsidRPr="00E73598">
        <w:rPr>
          <w:rFonts w:ascii="Helvetica" w:eastAsia="宋体" w:hAnsi="Helvetica" w:cs="Helvetica"/>
          <w:kern w:val="0"/>
          <w:sz w:val="13"/>
          <w:szCs w:val="13"/>
        </w:rPr>
        <w:t> </w:t>
      </w:r>
    </w:p>
    <w:p w:rsidR="00E73598" w:rsidRPr="00E73598" w:rsidRDefault="00E73598" w:rsidP="00E73598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</w:pP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Xml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代码</w:t>
      </w:r>
      <w:r w:rsidRPr="00E73598">
        <w:rPr>
          <w:rFonts w:ascii="Verdana" w:eastAsia="宋体" w:hAnsi="Verdana" w:cs="Consolas"/>
          <w:b/>
          <w:bCs/>
          <w:color w:val="C0C0C0"/>
          <w:kern w:val="0"/>
          <w:sz w:val="8"/>
          <w:szCs w:val="8"/>
        </w:rPr>
        <w:t>  </w:t>
      </w:r>
      <w:r>
        <w:rPr>
          <w:rFonts w:ascii="Verdana" w:eastAsia="宋体" w:hAnsi="Verdana" w:cs="Consolas"/>
          <w:b/>
          <w:bCs/>
          <w:noProof/>
          <w:color w:val="006600"/>
          <w:kern w:val="0"/>
          <w:sz w:val="8"/>
          <w:szCs w:val="8"/>
          <w:bdr w:val="none" w:sz="0" w:space="0" w:color="auto" w:frame="1"/>
        </w:rPr>
        <w:drawing>
          <wp:inline distT="0" distB="0" distL="0" distR="0">
            <wp:extent cx="142240" cy="136525"/>
            <wp:effectExtent l="19050" t="0" r="0" b="0"/>
            <wp:docPr id="16" name="图片 16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事务管理器配置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,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单数据源事务</w:t>
      </w:r>
      <w:r w:rsidRPr="00E7359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"org.springframework.orm.hibernate3.HibernateTransactionManager"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"sessionFactory"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"sessionFactory"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pointcut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"execution(* com.spring.test.service..*.*(..))"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"txAdvice"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&lt;tx:advice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"txAdvice"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transaction-manager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&lt;tx:attributes&gt;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"get*"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read-only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"find*"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read-only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"list*"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read-only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"save*"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"update*"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&lt;tx:method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E73598">
        <w:rPr>
          <w:rFonts w:ascii="Consolas" w:eastAsia="宋体" w:hAnsi="Consolas" w:cs="Consolas"/>
          <w:color w:val="0000FF"/>
          <w:kern w:val="0"/>
          <w:sz w:val="11"/>
        </w:rPr>
        <w:t>"delete*"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&lt;/tx:attributes&gt;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E73598" w:rsidRPr="00E73598" w:rsidRDefault="00E73598" w:rsidP="00E73598">
      <w:pPr>
        <w:widowControl/>
        <w:numPr>
          <w:ilvl w:val="0"/>
          <w:numId w:val="12"/>
        </w:numPr>
        <w:pBdr>
          <w:left w:val="single" w:sz="4" w:space="5" w:color="D1D7DC"/>
        </w:pBdr>
        <w:shd w:val="clear" w:color="auto" w:fill="FAFAFA"/>
        <w:wordWrap w:val="0"/>
        <w:spacing w:line="168" w:lineRule="atLeast"/>
        <w:ind w:left="439" w:firstLine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E7359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&lt;/tx:advice&gt;</w:t>
      </w:r>
      <w:r w:rsidRPr="00E7359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F7477D" w:rsidRDefault="003D1693"/>
    <w:sectPr w:rsidR="00F7477D" w:rsidSect="00473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693" w:rsidRDefault="003D1693" w:rsidP="00E73598">
      <w:r>
        <w:separator/>
      </w:r>
    </w:p>
  </w:endnote>
  <w:endnote w:type="continuationSeparator" w:id="0">
    <w:p w:rsidR="003D1693" w:rsidRDefault="003D1693" w:rsidP="00E73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693" w:rsidRDefault="003D1693" w:rsidP="00E73598">
      <w:r>
        <w:separator/>
      </w:r>
    </w:p>
  </w:footnote>
  <w:footnote w:type="continuationSeparator" w:id="0">
    <w:p w:rsidR="003D1693" w:rsidRDefault="003D1693" w:rsidP="00E73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EAF"/>
    <w:multiLevelType w:val="multilevel"/>
    <w:tmpl w:val="BF0C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45C88"/>
    <w:multiLevelType w:val="multilevel"/>
    <w:tmpl w:val="4A90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E1EC2"/>
    <w:multiLevelType w:val="multilevel"/>
    <w:tmpl w:val="5934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793575"/>
    <w:multiLevelType w:val="multilevel"/>
    <w:tmpl w:val="2F1C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57449A"/>
    <w:multiLevelType w:val="multilevel"/>
    <w:tmpl w:val="31C8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F63033"/>
    <w:multiLevelType w:val="multilevel"/>
    <w:tmpl w:val="906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010984"/>
    <w:multiLevelType w:val="multilevel"/>
    <w:tmpl w:val="F196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1E178E"/>
    <w:multiLevelType w:val="multilevel"/>
    <w:tmpl w:val="B9D0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3E765F"/>
    <w:multiLevelType w:val="multilevel"/>
    <w:tmpl w:val="C4C4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3D606A"/>
    <w:multiLevelType w:val="multilevel"/>
    <w:tmpl w:val="17B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C80593"/>
    <w:multiLevelType w:val="multilevel"/>
    <w:tmpl w:val="2AA0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630E3F"/>
    <w:multiLevelType w:val="multilevel"/>
    <w:tmpl w:val="7822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598"/>
    <w:rsid w:val="003912BE"/>
    <w:rsid w:val="003D1693"/>
    <w:rsid w:val="00473028"/>
    <w:rsid w:val="004F5C47"/>
    <w:rsid w:val="005F27D0"/>
    <w:rsid w:val="00982DF1"/>
    <w:rsid w:val="00E7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02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35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5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5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5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E73598"/>
  </w:style>
  <w:style w:type="character" w:customStyle="1" w:styleId="apple-converted-space">
    <w:name w:val="apple-converted-space"/>
    <w:basedOn w:val="a0"/>
    <w:rsid w:val="00E73598"/>
  </w:style>
  <w:style w:type="character" w:customStyle="1" w:styleId="linktitle">
    <w:name w:val="link_title"/>
    <w:basedOn w:val="a0"/>
    <w:rsid w:val="00E73598"/>
  </w:style>
  <w:style w:type="character" w:styleId="a5">
    <w:name w:val="Hyperlink"/>
    <w:basedOn w:val="a0"/>
    <w:uiPriority w:val="99"/>
    <w:semiHidden/>
    <w:unhideWhenUsed/>
    <w:rsid w:val="00E7359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73598"/>
    <w:rPr>
      <w:color w:val="800080"/>
      <w:u w:val="single"/>
    </w:rPr>
  </w:style>
  <w:style w:type="character" w:customStyle="1" w:styleId="linkpostdate">
    <w:name w:val="link_postdate"/>
    <w:basedOn w:val="a0"/>
    <w:rsid w:val="00E73598"/>
  </w:style>
  <w:style w:type="character" w:customStyle="1" w:styleId="linkview">
    <w:name w:val="link_view"/>
    <w:basedOn w:val="a0"/>
    <w:rsid w:val="00E73598"/>
  </w:style>
  <w:style w:type="character" w:customStyle="1" w:styleId="linkcomments">
    <w:name w:val="link_comments"/>
    <w:basedOn w:val="a0"/>
    <w:rsid w:val="00E73598"/>
  </w:style>
  <w:style w:type="character" w:customStyle="1" w:styleId="linkcollect">
    <w:name w:val="link_collect"/>
    <w:basedOn w:val="a0"/>
    <w:rsid w:val="00E73598"/>
  </w:style>
  <w:style w:type="character" w:customStyle="1" w:styleId="linkreport">
    <w:name w:val="link_report"/>
    <w:basedOn w:val="a0"/>
    <w:rsid w:val="00E73598"/>
  </w:style>
  <w:style w:type="character" w:styleId="a7">
    <w:name w:val="Emphasis"/>
    <w:basedOn w:val="a0"/>
    <w:uiPriority w:val="20"/>
    <w:qFormat/>
    <w:rsid w:val="00E73598"/>
    <w:rPr>
      <w:i/>
      <w:iCs/>
    </w:rPr>
  </w:style>
  <w:style w:type="character" w:styleId="a8">
    <w:name w:val="Strong"/>
    <w:basedOn w:val="a0"/>
    <w:uiPriority w:val="22"/>
    <w:qFormat/>
    <w:rsid w:val="00E73598"/>
    <w:rPr>
      <w:b/>
      <w:bCs/>
    </w:rPr>
  </w:style>
  <w:style w:type="character" w:customStyle="1" w:styleId="keyword">
    <w:name w:val="keyword"/>
    <w:basedOn w:val="a0"/>
    <w:rsid w:val="00E73598"/>
  </w:style>
  <w:style w:type="character" w:customStyle="1" w:styleId="string">
    <w:name w:val="string"/>
    <w:basedOn w:val="a0"/>
    <w:rsid w:val="00E73598"/>
  </w:style>
  <w:style w:type="character" w:customStyle="1" w:styleId="tag">
    <w:name w:val="tag"/>
    <w:basedOn w:val="a0"/>
    <w:rsid w:val="00E73598"/>
  </w:style>
  <w:style w:type="character" w:customStyle="1" w:styleId="tag-name">
    <w:name w:val="tag-name"/>
    <w:basedOn w:val="a0"/>
    <w:rsid w:val="00E73598"/>
  </w:style>
  <w:style w:type="character" w:customStyle="1" w:styleId="attribute">
    <w:name w:val="attribute"/>
    <w:basedOn w:val="a0"/>
    <w:rsid w:val="00E73598"/>
  </w:style>
  <w:style w:type="character" w:customStyle="1" w:styleId="attribute-value">
    <w:name w:val="attribute-value"/>
    <w:basedOn w:val="a0"/>
    <w:rsid w:val="00E73598"/>
  </w:style>
  <w:style w:type="character" w:customStyle="1" w:styleId="comments">
    <w:name w:val="comments"/>
    <w:basedOn w:val="a0"/>
    <w:rsid w:val="00E73598"/>
  </w:style>
  <w:style w:type="character" w:customStyle="1" w:styleId="comment">
    <w:name w:val="comment"/>
    <w:basedOn w:val="a0"/>
    <w:rsid w:val="00E73598"/>
  </w:style>
  <w:style w:type="paragraph" w:styleId="a9">
    <w:name w:val="Balloon Text"/>
    <w:basedOn w:val="a"/>
    <w:link w:val="Char1"/>
    <w:uiPriority w:val="99"/>
    <w:semiHidden/>
    <w:unhideWhenUsed/>
    <w:rsid w:val="00E7359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735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900">
          <w:marLeft w:val="0"/>
          <w:marRight w:val="0"/>
          <w:marTop w:val="47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390">
          <w:marLeft w:val="-187"/>
          <w:marRight w:val="-187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" w:color="EDEDED"/>
            <w:right w:val="none" w:sz="0" w:space="0" w:color="auto"/>
          </w:divBdr>
          <w:divsChild>
            <w:div w:id="2139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164">
          <w:marLeft w:val="-187"/>
          <w:marRight w:val="-187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DEDED"/>
            <w:right w:val="none" w:sz="0" w:space="0" w:color="auto"/>
          </w:divBdr>
          <w:divsChild>
            <w:div w:id="1517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2441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967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518278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3021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90317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241924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100097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640575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4876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919873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757183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8620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75915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69183787/article/details/8348498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z69183787/article/details/8348498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jinnianshilongnian.iteye.com/blog/1418598" TargetMode="External"/><Relationship Id="rId2" Type="http://schemas.openxmlformats.org/officeDocument/2006/relationships/styles" Target="styles.xml"/><Relationship Id="rId16" Type="http://schemas.openxmlformats.org/officeDocument/2006/relationships/hyperlink" Target="http://jinnianshilongnian.iteye.com/blog/14185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jinnianshilongnian.iteye.com/blog/1415606" TargetMode="External"/><Relationship Id="rId10" Type="http://schemas.openxmlformats.org/officeDocument/2006/relationships/hyperlink" Target="http://blog.csdn.net/z69183787/article/details/834849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1254</Words>
  <Characters>7151</Characters>
  <Application>Microsoft Office Word</Application>
  <DocSecurity>0</DocSecurity>
  <Lines>59</Lines>
  <Paragraphs>16</Paragraphs>
  <ScaleCrop>false</ScaleCrop>
  <Company>思源企业</Company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2016-02-23T03:55:00Z</dcterms:created>
  <dcterms:modified xsi:type="dcterms:W3CDTF">2016-02-23T03:55:00Z</dcterms:modified>
</cp:coreProperties>
</file>