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2"/>
        <w:pBdr/>
        <w:spacing/>
        <w:ind/>
        <w:jc w:val="center"/>
        <w:rPr>
          <w:sz w:val="84"/>
          <w:szCs w:val="84"/>
        </w:rPr>
      </w:pPr>
      <w:r>
        <w:rPr>
          <w:sz w:val="84"/>
          <w:szCs w:val="84"/>
        </w:rPr>
        <w:t xml:space="preserve">AI辅助编程培训对计算机专业毕业生岗位适应能力的影响：变量分析与案例验证</w:t>
      </w:r>
      <w:r>
        <w:rPr>
          <w:sz w:val="84"/>
          <w:szCs w:val="84"/>
        </w:rPr>
      </w:r>
      <w:r>
        <w:rPr>
          <w:sz w:val="84"/>
          <w:szCs w:val="84"/>
        </w:rPr>
      </w:r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目录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第一章 绪论</w:t>
      </w:r>
      <w:r>
        <w:t xml:space="preserve">123</w:t>
      </w:r>
      <w:r>
        <w:t xml:space="preserve">4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第二章 相关理论与研究综述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第三章 研究设计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第四章 分析与讨论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第五章 结论与建议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参考文献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致谢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参考文献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论文大纲</w:t>
      </w:r>
      <w:r>
        <w:t xml:space="preserve">123</w:t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第一章 绪论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第二章 相关理论与研究综述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第三章 研究设计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第四章 分析与讨论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第五章 结论与建议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参考文献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致谢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参考文献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[1] 王磊, 赵敏. AI编程辅助工具在计算机专业教学中的应用效果研究.现代教育技术,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[2] 陈静, 刘伟, 张华. 高校毕业生岗位适应能力量表的开发与验证.中国人力资源开发, 2021.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[3] 李思远, 周明. 人机协作情境下技能迁移的机制与影响因素.心理科学进展,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[4] Smith, J., Brown, A.. Generative AI in software engineering education: Opportunities and challenges.IEEE Transactions on Education,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[5] Chen, L., Wang, Y.. The impact of AI-assisted coding tools on novice programmers' learning outcomes.Computers &amp; Education,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[6] 吴晓红, 郑燕林. 人工智能赋能教育：理论与实践.科学出版社, 2021.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[7] 林崇德, 方晓义. 职业适应性与职业生涯发展.北京师范大学出版社, 2020.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[8] Anderson, R.. Skill transfer in human-AI collaboration: A cognitive perspective.MIT Press,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[9] 张明宇. AI辅助编程对计算机专业学生问题解决能力的影响研究.,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[10] 刘芳. 高校毕业生岗位适应性的影响因素与提升策略——基于IT行业的实证分析.,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[11] 黄丽, 陈刚, 王强. 基于人机协作的编程教学模式设计与实践.电化教育研究,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[12] 孙涛, 李娜. 企业新员工岗位适应能力的影响因素研究——以IT企业为例.管理评论, 2021.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[13] 艾瑞咨询. 2023年中国AI编程工具市场研究报告., 2023.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[14] GitHub. GitHub Copilot: Your AI pair programmer., 2022.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[15] 杨帆, 马丽. 计算机专业毕业生就业质量与岗位匹配度调查研究.高等工程教育研究, 2020.</w:t>
      </w:r>
      <w:r/>
    </w:p>
    <w:p>
      <w:pPr>
        <w:pStyle w:val="873"/>
        <w:pBdr/>
        <w:spacing w:after="160" w:before="240"/>
        <w:ind/>
        <w:rPr/>
      </w:pPr>
      <w:r>
        <w:rPr>
          <w:rFonts w:ascii="Times New Roman" w:hAnsi="Times New Roman" w:eastAsia="黑体"/>
          <w:b/>
          <w:bCs/>
          <w:sz w:val="32"/>
          <w:szCs w:val="32"/>
        </w:rPr>
        <w:t xml:space="preserve">论文大纲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第一章 绪论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本章阐述研究背景与问题提出，明确AI辅助编程培训对计算机专业毕业生岗位适应能力影响的研究意义，界定核心概念，说明研究内容、方法与技术路线，并介绍论文结构安排。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1.1 研究背景与问题提出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梳理2022-2026年AI编程工具普及现状与高校培训改革趋势，引出AI培训对毕业生岗位适应能力影响的核心研究问题。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1.2 研究意义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从理论与实践两个层面阐释研究价值，理论层面补充人机协作与教育交叉研究，实践层面为高校课程改革与企业人才评价提供依据。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1.3 研究内容与方法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明确研究总体框架，采用变量分析与案例验证相结合的方法，说明文献分析、问卷调查、案例研究等具体手段及技术路线。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1.4 论文结构安排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介绍各章主要内容与逻辑关系，使读者快速把握全文组织脉络。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第二章 文献综述与理论基础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系统回顾2022-2026年AI编程工具教学应用、岗位适应能力测量、人机协作技能迁移等文献，构建本研究的理论基础与变量框架。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2.1 AI编程工具的功能与教学应用研究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综述AI编程助手（如ChatGPT、GitHub Copilot）在编程教学中的功能、效果与局限，聚焦其对学习者能力结构的影响。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2.2 岗位适应能力的构成与测量研究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梳理计算机专业毕业生岗位适应能力的经典维度（技术能力、问题解决、团队协作、持续学习）及测量方法，评述传统框架在AI时代的适用性。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2.3 人机协作情境下的技能迁移与职业准备研究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综述人机协作理论在编程教育中的应用，分析AI辅助对技能迁移、自动化偏见及职业准备的影响，识别研究空白。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2.4 研究述评与理论框架构建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总结现有研究不足，提出本研究的分析框架，界定核心变量（培训强度、内容、评估方式）与岗位适应能力的关系。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第三章 研究设计与变量分析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基于理论框架设计研究方案，明确变量定义与测量指标，构建假设模型，介绍数据收集方法与分析策略。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3.1 研究假设与理论模型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提出AI编程培训对岗位适应能力影响的假设，构建自变量（培训强度、内容、评估方式）、中介变量（AI协作能力）与因变量（岗位适应表现）的路径模型。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3.2 变量定义与测量工具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详细定义各变量操作化指标，设计调查问卷与量表，说明信效度检验方法，参考已有成熟量表并补充AI协作能力维度。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3.3 数据收集与样本描述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说明以重庆师范大学计算机专业2023-2025届毕业生为调查对象，采用分层抽样，报告样本分布、数据清洗过程与描述性统计结果。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3.4 数据分析方法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介绍采用的结构方程模型、回归分析与中介效应检验方法，说明使用SPSS、AMOS等软件进行数据分析的步骤与标准。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第四章 案例验证与实证分析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通过深度案例研究验证变量分析结果，选取典型毕业生工作场景，揭示AI编程培训影响岗位适应的具体路径与调节因素。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4.1 案例选择与验证设计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说明案例选择标准（培训强度、企业类型、岗位类别），设计半结构化访谈与工作日志分析框架，确保案例的代表性与信息丰富度。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4.2 案例一：高培训强度毕业生的岗位适应表现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呈现一位系统接受AI编程培训的毕业生在入职后6个月内的适应过程，分析其在代码生成、调试效率、独立解决问题等方面的表现与瓶颈。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4.3 案例二：低培训强度毕业生的岗位适应表现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呈现一位仅接触少量AI培训的毕业生适应情况，对比其与案例一在技术能力、学习曲线、团队协作中的差异。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4.4 多案例比较与影响机制归纳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综合多个案例，归纳AI编程培训对岗位适应能力的影响机制，识别关键调节因素（如企业支持、个人学习风格），形成验证结论。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第五章 讨论与建议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结合变量分析与案例验证结果，讨论研究发现的理论与实践含义，提出高校课程改革与企业用人策略的具体建议。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5.1 研究发现讨论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解读变量分析与案例验证的主要发现，对比已有文献，解释AI培训对岗位适应能力的正向与负向效应，探讨“技能悖论”的成因。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5.2 高校计算机专业课程改革建议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基于研究结论，提出AI编程培训的课程设置、课时比例、教学方式与评估体系优化建议，强调能力迁移而非工具使用。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5.3 企业人才招聘与培训策略建议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针对企业如何评估毕业生AI协作能力、设计入职培训与岗位匹配策略提出具体建议，降低新员工适应成本。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5.4 研究局限与未来展望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分析样本范围、数据时效性、案例代表性等局限，提出未来研究可拓展的方向，如跨校比较、纵向追踪等。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 第六章 结论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总结全文核心发现，重申AI辅助编程培训对毕业生岗位适应能力影响的主要结论，强调研究的理论贡献与实践价值。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6.1 主要研究结论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归纳变量分析与案例验证的核心结论，明确AI培训对岗位适应能力的影响路径与关键调节因素。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6.2 理论贡献与实践价值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总结研究在AI教育应用与计算机人才培养领域的理论贡献，以及为高校与企业提供的实践指导。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### 6.3 未来研究展望</w:t>
      </w:r>
      <w:r/>
    </w:p>
    <w:p>
      <w:pPr>
        <w:pBdr/>
        <w:spacing w:after="120" w:line="360" w:lineRule="auto"/>
        <w:ind/>
        <w:rPr/>
      </w:pPr>
      <w:r>
        <w:rPr>
          <w:rFonts w:ascii="Times New Roman" w:hAnsi="Times New Roman" w:eastAsia="宋体"/>
          <w:sz w:val="24"/>
          <w:szCs w:val="24"/>
        </w:rPr>
        <w:t xml:space="preserve">基于研究局限，提出后续研究方向，包括跨地域比较、长期追踪、不同AI工具对比等。</w:t>
      </w:r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20603020101020101"/>
  </w:font>
  <w:font w:name="Arial">
    <w:panose1 w:val="020B0604020202020204"/>
  </w:font>
  <w:font w:name="宋体">
    <w:panose1 w:val="0202060302010102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  <w:sz w:val="24"/>
        <w:szCs w:val="24"/>
      </w:rPr>
    </w:rPrDefault>
    <w:pPrDefault>
      <w:pPr>
        <w:pBdr/>
        <w:spacing w:after="0" w:afterAutospacing="0" w:before="0" w:beforeAutospacing="0" w:line="36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 w:default="1">
    <w:name w:val="Normal"/>
    <w:qFormat/>
    <w:pPr>
      <w:pBdr/>
      <w:spacing/>
      <w:ind/>
    </w:pPr>
  </w:style>
  <w:style w:type="paragraph" w:styleId="827">
    <w:name w:val="Heading 7"/>
    <w:basedOn w:val="826"/>
    <w:next w:val="826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8">
    <w:name w:val="Heading 8"/>
    <w:basedOn w:val="826"/>
    <w:next w:val="826"/>
    <w:link w:val="8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9">
    <w:name w:val="Heading 9"/>
    <w:basedOn w:val="826"/>
    <w:next w:val="826"/>
    <w:link w:val="8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0" w:default="1">
    <w:name w:val="Default Paragraph Font"/>
    <w:uiPriority w:val="1"/>
    <w:semiHidden/>
    <w:unhideWhenUsed/>
    <w:pPr>
      <w:pBdr/>
      <w:spacing/>
      <w:ind/>
    </w:pPr>
  </w:style>
  <w:style w:type="numbering" w:styleId="831" w:default="1">
    <w:name w:val="No List"/>
    <w:uiPriority w:val="99"/>
    <w:semiHidden/>
    <w:unhideWhenUsed/>
    <w:pPr>
      <w:pBdr/>
      <w:spacing/>
      <w:ind/>
    </w:pPr>
  </w:style>
  <w:style w:type="character" w:styleId="832">
    <w:name w:val="Heading 1 Char"/>
    <w:basedOn w:val="830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3">
    <w:name w:val="Heading 2 Char"/>
    <w:basedOn w:val="830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4">
    <w:name w:val="Heading 3 Char"/>
    <w:basedOn w:val="830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5">
    <w:name w:val="Heading 4 Char"/>
    <w:basedOn w:val="830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6">
    <w:name w:val="Heading 5 Char"/>
    <w:basedOn w:val="830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7">
    <w:name w:val="Heading 6 Char"/>
    <w:basedOn w:val="83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8">
    <w:name w:val="Heading 7 Char"/>
    <w:basedOn w:val="830"/>
    <w:link w:val="8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9">
    <w:name w:val="Heading 8 Char"/>
    <w:basedOn w:val="830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9 Char"/>
    <w:basedOn w:val="830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Title Char"/>
    <w:basedOn w:val="830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2">
    <w:name w:val="Subtitle"/>
    <w:basedOn w:val="826"/>
    <w:next w:val="826"/>
    <w:link w:val="8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3">
    <w:name w:val="Subtitle Char"/>
    <w:basedOn w:val="830"/>
    <w:link w:val="8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26"/>
    <w:next w:val="826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30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6">
    <w:name w:val="Intense Emphasis"/>
    <w:basedOn w:val="83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7">
    <w:name w:val="Intense Quote"/>
    <w:basedOn w:val="826"/>
    <w:next w:val="826"/>
    <w:link w:val="84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8">
    <w:name w:val="Intense Quote Char"/>
    <w:basedOn w:val="830"/>
    <w:link w:val="84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9">
    <w:name w:val="Intense Reference"/>
    <w:basedOn w:val="83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0">
    <w:name w:val="No Spacing"/>
    <w:basedOn w:val="826"/>
    <w:uiPriority w:val="1"/>
    <w:qFormat/>
    <w:pPr>
      <w:pBdr/>
      <w:spacing w:after="0" w:line="240" w:lineRule="auto"/>
      <w:ind/>
    </w:pPr>
  </w:style>
  <w:style w:type="character" w:styleId="851">
    <w:name w:val="Subtle Emphasis"/>
    <w:basedOn w:val="8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Emphasis"/>
    <w:basedOn w:val="830"/>
    <w:uiPriority w:val="20"/>
    <w:qFormat/>
    <w:pPr>
      <w:pBdr/>
      <w:spacing/>
      <w:ind/>
    </w:pPr>
    <w:rPr>
      <w:i/>
      <w:iCs/>
    </w:rPr>
  </w:style>
  <w:style w:type="character" w:styleId="853">
    <w:name w:val="Subtle Reference"/>
    <w:basedOn w:val="8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4">
    <w:name w:val="Book Title"/>
    <w:basedOn w:val="83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5">
    <w:name w:val="Header"/>
    <w:basedOn w:val="826"/>
    <w:link w:val="85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6">
    <w:name w:val="Header Char"/>
    <w:basedOn w:val="830"/>
    <w:link w:val="855"/>
    <w:uiPriority w:val="99"/>
    <w:pPr>
      <w:pBdr/>
      <w:spacing/>
      <w:ind/>
    </w:pPr>
  </w:style>
  <w:style w:type="paragraph" w:styleId="857">
    <w:name w:val="Footer"/>
    <w:basedOn w:val="826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Footer Char"/>
    <w:basedOn w:val="830"/>
    <w:link w:val="857"/>
    <w:uiPriority w:val="99"/>
    <w:pPr>
      <w:pBdr/>
      <w:spacing/>
      <w:ind/>
    </w:pPr>
  </w:style>
  <w:style w:type="paragraph" w:styleId="859">
    <w:name w:val="Caption"/>
    <w:basedOn w:val="826"/>
    <w:next w:val="8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0">
    <w:name w:val="FollowedHyperlink"/>
    <w:basedOn w:val="8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1">
    <w:name w:val="toc 1"/>
    <w:basedOn w:val="826"/>
    <w:next w:val="826"/>
    <w:uiPriority w:val="39"/>
    <w:unhideWhenUsed/>
    <w:pPr>
      <w:pBdr/>
      <w:spacing w:after="100"/>
      <w:ind/>
    </w:pPr>
  </w:style>
  <w:style w:type="paragraph" w:styleId="862">
    <w:name w:val="toc 2"/>
    <w:basedOn w:val="826"/>
    <w:next w:val="826"/>
    <w:uiPriority w:val="39"/>
    <w:unhideWhenUsed/>
    <w:pPr>
      <w:pBdr/>
      <w:spacing w:after="100"/>
      <w:ind w:left="220"/>
    </w:pPr>
  </w:style>
  <w:style w:type="paragraph" w:styleId="863">
    <w:name w:val="toc 3"/>
    <w:basedOn w:val="826"/>
    <w:next w:val="826"/>
    <w:uiPriority w:val="39"/>
    <w:unhideWhenUsed/>
    <w:pPr>
      <w:pBdr/>
      <w:spacing w:after="100"/>
      <w:ind w:left="440"/>
    </w:pPr>
  </w:style>
  <w:style w:type="paragraph" w:styleId="864">
    <w:name w:val="toc 4"/>
    <w:basedOn w:val="826"/>
    <w:next w:val="826"/>
    <w:uiPriority w:val="39"/>
    <w:unhideWhenUsed/>
    <w:pPr>
      <w:pBdr/>
      <w:spacing w:after="100"/>
      <w:ind w:left="660"/>
    </w:pPr>
  </w:style>
  <w:style w:type="paragraph" w:styleId="865">
    <w:name w:val="toc 5"/>
    <w:basedOn w:val="826"/>
    <w:next w:val="826"/>
    <w:uiPriority w:val="39"/>
    <w:unhideWhenUsed/>
    <w:pPr>
      <w:pBdr/>
      <w:spacing w:after="100"/>
      <w:ind w:left="880"/>
    </w:pPr>
  </w:style>
  <w:style w:type="paragraph" w:styleId="866">
    <w:name w:val="toc 6"/>
    <w:basedOn w:val="826"/>
    <w:next w:val="826"/>
    <w:uiPriority w:val="39"/>
    <w:unhideWhenUsed/>
    <w:pPr>
      <w:pBdr/>
      <w:spacing w:after="100"/>
      <w:ind w:left="1100"/>
    </w:pPr>
  </w:style>
  <w:style w:type="paragraph" w:styleId="867">
    <w:name w:val="toc 7"/>
    <w:basedOn w:val="826"/>
    <w:next w:val="826"/>
    <w:uiPriority w:val="39"/>
    <w:unhideWhenUsed/>
    <w:pPr>
      <w:pBdr/>
      <w:spacing w:after="100"/>
      <w:ind w:left="1320"/>
    </w:pPr>
  </w:style>
  <w:style w:type="paragraph" w:styleId="868">
    <w:name w:val="toc 8"/>
    <w:basedOn w:val="826"/>
    <w:next w:val="826"/>
    <w:uiPriority w:val="39"/>
    <w:unhideWhenUsed/>
    <w:pPr>
      <w:pBdr/>
      <w:spacing w:after="100"/>
      <w:ind w:left="1540"/>
    </w:pPr>
  </w:style>
  <w:style w:type="paragraph" w:styleId="869">
    <w:name w:val="toc 9"/>
    <w:basedOn w:val="826"/>
    <w:next w:val="826"/>
    <w:uiPriority w:val="39"/>
    <w:unhideWhenUsed/>
    <w:pPr>
      <w:pBdr/>
      <w:spacing w:after="100"/>
      <w:ind w:left="1760"/>
    </w:pPr>
  </w:style>
  <w:style w:type="paragraph" w:styleId="870">
    <w:name w:val="TOC Heading"/>
    <w:uiPriority w:val="39"/>
    <w:unhideWhenUsed/>
    <w:pPr>
      <w:pBdr/>
      <w:spacing/>
      <w:ind/>
    </w:pPr>
  </w:style>
  <w:style w:type="paragraph" w:styleId="871">
    <w:name w:val="table of figures"/>
    <w:basedOn w:val="826"/>
    <w:next w:val="826"/>
    <w:uiPriority w:val="99"/>
    <w:unhideWhenUsed/>
    <w:pPr>
      <w:pBdr/>
      <w:spacing w:after="0" w:afterAutospacing="0"/>
      <w:ind/>
    </w:pPr>
  </w:style>
  <w:style w:type="paragraph" w:styleId="872">
    <w:name w:val="Title"/>
    <w:qFormat/>
    <w:pPr>
      <w:pBdr/>
      <w:spacing/>
      <w:ind/>
    </w:pPr>
    <w:rPr>
      <w:sz w:val="56"/>
      <w:szCs w:val="56"/>
    </w:rPr>
  </w:style>
  <w:style w:type="paragraph" w:styleId="873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874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875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876">
    <w:name w:val="Heading 4"/>
    <w:qFormat/>
    <w:pPr>
      <w:pBdr/>
      <w:spacing/>
      <w:ind/>
    </w:pPr>
    <w:rPr>
      <w:i/>
      <w:iCs/>
      <w:color w:val="2e74b5"/>
    </w:rPr>
  </w:style>
  <w:style w:type="paragraph" w:styleId="877">
    <w:name w:val="Heading 5"/>
    <w:qFormat/>
    <w:pPr>
      <w:pBdr/>
      <w:spacing/>
      <w:ind/>
    </w:pPr>
    <w:rPr>
      <w:color w:val="2e74b5"/>
    </w:rPr>
  </w:style>
  <w:style w:type="paragraph" w:styleId="878">
    <w:name w:val="Heading 6"/>
    <w:qFormat/>
    <w:pPr>
      <w:pBdr/>
      <w:spacing/>
      <w:ind/>
    </w:pPr>
    <w:rPr>
      <w:color w:val="1f4d78"/>
    </w:rPr>
  </w:style>
  <w:style w:type="paragraph" w:styleId="879">
    <w:name w:val="Strong"/>
    <w:qFormat/>
    <w:pPr>
      <w:pBdr/>
      <w:spacing/>
      <w:ind/>
    </w:pPr>
    <w:rPr>
      <w:b/>
      <w:bCs/>
    </w:rPr>
  </w:style>
  <w:style w:type="paragraph" w:styleId="880">
    <w:name w:val="List Paragraph"/>
    <w:qFormat/>
    <w:pPr>
      <w:pBdr/>
      <w:spacing/>
      <w:ind/>
    </w:pPr>
  </w:style>
  <w:style w:type="character" w:styleId="88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88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footnote text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Footnote Text Char"/>
    <w:link w:val="883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85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86">
    <w:name w:val="endnote text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Endnote Text Char"/>
    <w:link w:val="886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onlyoffice/8.2.3.6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AI辅助编程培训对计算机专业毕业生岗位适应能力的影响：变量分析与案例验证</dc:title>
  <dc:creator>论文通</dc:creator>
  <cp:lastModifiedBy>cmoxoae200000nflmeakp3rn6</cp:lastModifiedBy>
  <cp:revision>3</cp:revision>
  <dcterms:created xsi:type="dcterms:W3CDTF">2026-06-17T02:59:09Z</dcterms:created>
  <dcterms:modified xsi:type="dcterms:W3CDTF">2026-06-17T04:30:47Z</dcterms:modified>
</cp:coreProperties>
</file>