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5F33" w14:textId="1DF8B9FA" w:rsidR="00ED72BB" w:rsidRPr="006C4A06" w:rsidRDefault="000A359D">
      <w:pPr>
        <w:pStyle w:val="Title"/>
        <w:rPr>
          <w:sz w:val="24"/>
          <w:szCs w:val="24"/>
        </w:rPr>
      </w:pPr>
      <w:r>
        <w:rPr>
          <w:sz w:val="24"/>
          <w:szCs w:val="24"/>
        </w:rPr>
        <w:t>Programming for Economics and Finance</w:t>
      </w:r>
      <w:r w:rsidR="00FA1A3E" w:rsidRPr="006C4A06">
        <w:rPr>
          <w:sz w:val="24"/>
          <w:szCs w:val="24"/>
        </w:rPr>
        <w:t xml:space="preserve"> </w:t>
      </w:r>
      <w:r w:rsidR="006826F9">
        <w:rPr>
          <w:sz w:val="24"/>
          <w:szCs w:val="24"/>
        </w:rPr>
        <w:t>10</w:t>
      </w:r>
      <w:r w:rsidR="00F32035">
        <w:rPr>
          <w:sz w:val="24"/>
          <w:szCs w:val="24"/>
        </w:rPr>
        <w:t>055</w:t>
      </w:r>
      <w:r w:rsidR="00F651F4">
        <w:rPr>
          <w:sz w:val="24"/>
          <w:szCs w:val="24"/>
        </w:rPr>
        <w:t xml:space="preserve"> ECON 5006</w:t>
      </w:r>
      <w:r w:rsidR="00FA1A3E" w:rsidRPr="006C4A06">
        <w:rPr>
          <w:sz w:val="24"/>
          <w:szCs w:val="24"/>
        </w:rPr>
        <w:t>-</w:t>
      </w:r>
      <w:r w:rsidR="00F651F4">
        <w:rPr>
          <w:sz w:val="24"/>
          <w:szCs w:val="24"/>
        </w:rPr>
        <w:t>R11</w:t>
      </w:r>
    </w:p>
    <w:p w14:paraId="48B20530" w14:textId="77777777" w:rsidR="00ED72BB" w:rsidRPr="006C4A06" w:rsidRDefault="00ED72BB">
      <w:pPr>
        <w:autoSpaceDE w:val="0"/>
        <w:autoSpaceDN w:val="0"/>
        <w:adjustRightInd w:val="0"/>
        <w:rPr>
          <w:color w:val="000000"/>
        </w:rPr>
      </w:pPr>
    </w:p>
    <w:p w14:paraId="707DDE39" w14:textId="3B054E17" w:rsidR="00ED72BB" w:rsidRPr="006C4A06" w:rsidRDefault="007E7013">
      <w:pPr>
        <w:autoSpaceDE w:val="0"/>
        <w:autoSpaceDN w:val="0"/>
        <w:adjustRightInd w:val="0"/>
        <w:rPr>
          <w:color w:val="000000"/>
        </w:rPr>
      </w:pPr>
      <w:r>
        <w:rPr>
          <w:color w:val="000000"/>
        </w:rPr>
        <w:t>Summer</w:t>
      </w:r>
      <w:r w:rsidR="00ED72BB" w:rsidRPr="006C4A06">
        <w:rPr>
          <w:color w:val="000000"/>
        </w:rPr>
        <w:t xml:space="preserve"> 20</w:t>
      </w:r>
      <w:r w:rsidR="006A1898">
        <w:rPr>
          <w:color w:val="000000"/>
        </w:rPr>
        <w:t>2</w:t>
      </w:r>
      <w:r w:rsidR="00FB3680">
        <w:rPr>
          <w:color w:val="000000"/>
        </w:rPr>
        <w:t>2</w:t>
      </w:r>
    </w:p>
    <w:p w14:paraId="27C31E1B" w14:textId="77777777" w:rsidR="00ED72BB" w:rsidRPr="006C4A06" w:rsidRDefault="00ED72BB">
      <w:pPr>
        <w:autoSpaceDE w:val="0"/>
        <w:autoSpaceDN w:val="0"/>
        <w:adjustRightInd w:val="0"/>
        <w:rPr>
          <w:color w:val="000000"/>
        </w:rPr>
      </w:pPr>
      <w:r w:rsidRPr="006C4A06">
        <w:rPr>
          <w:color w:val="000000"/>
        </w:rPr>
        <w:t>Department of Economics</w:t>
      </w:r>
    </w:p>
    <w:p w14:paraId="0366ACC8" w14:textId="77777777" w:rsidR="00ED72BB" w:rsidRPr="006C4A06" w:rsidRDefault="00ED72BB">
      <w:pPr>
        <w:autoSpaceDE w:val="0"/>
        <w:autoSpaceDN w:val="0"/>
        <w:adjustRightInd w:val="0"/>
        <w:rPr>
          <w:color w:val="000000"/>
        </w:rPr>
      </w:pPr>
      <w:r w:rsidRPr="006C4A06">
        <w:rPr>
          <w:color w:val="000000"/>
        </w:rPr>
        <w:t>Prof. Erick W. Rengifo</w:t>
      </w:r>
    </w:p>
    <w:p w14:paraId="14FF2643" w14:textId="77777777" w:rsidR="00ED72BB" w:rsidRPr="006C4A06" w:rsidRDefault="00ED72BB">
      <w:pPr>
        <w:autoSpaceDE w:val="0"/>
        <w:autoSpaceDN w:val="0"/>
        <w:adjustRightInd w:val="0"/>
        <w:rPr>
          <w:color w:val="000000"/>
        </w:rPr>
      </w:pPr>
      <w:r w:rsidRPr="006C4A06">
        <w:rPr>
          <w:color w:val="000000"/>
        </w:rPr>
        <w:t xml:space="preserve">Office: Dealy </w:t>
      </w:r>
      <w:r w:rsidR="00D3684F">
        <w:rPr>
          <w:color w:val="000000"/>
        </w:rPr>
        <w:t xml:space="preserve">Hall </w:t>
      </w:r>
      <w:r w:rsidRPr="006C4A06">
        <w:rPr>
          <w:color w:val="000000"/>
        </w:rPr>
        <w:t>E-513, extension 4061</w:t>
      </w:r>
    </w:p>
    <w:p w14:paraId="1B6B9542" w14:textId="77777777" w:rsidR="00ED72BB" w:rsidRPr="006C4A06" w:rsidRDefault="00ED72BB">
      <w:pPr>
        <w:autoSpaceDE w:val="0"/>
        <w:autoSpaceDN w:val="0"/>
        <w:adjustRightInd w:val="0"/>
        <w:rPr>
          <w:b/>
          <w:bCs/>
          <w:color w:val="0000FF"/>
        </w:rPr>
      </w:pPr>
      <w:r w:rsidRPr="006C4A06">
        <w:rPr>
          <w:color w:val="000000"/>
        </w:rPr>
        <w:t xml:space="preserve">Email: </w:t>
      </w:r>
      <w:r w:rsidRPr="006C4A06">
        <w:rPr>
          <w:b/>
          <w:bCs/>
          <w:color w:val="0000FF"/>
        </w:rPr>
        <w:t>rengifo</w:t>
      </w:r>
      <w:r w:rsidR="00937CD1" w:rsidRPr="006C4A06">
        <w:rPr>
          <w:b/>
          <w:bCs/>
          <w:color w:val="0000FF"/>
        </w:rPr>
        <w:t>mina</w:t>
      </w:r>
      <w:r w:rsidRPr="006C4A06">
        <w:rPr>
          <w:b/>
          <w:bCs/>
          <w:color w:val="0000FF"/>
        </w:rPr>
        <w:t>@fordham.edu</w:t>
      </w:r>
    </w:p>
    <w:p w14:paraId="0949D24E" w14:textId="72A9FB7E" w:rsidR="00ED72BB" w:rsidRPr="006C4A06" w:rsidRDefault="00ED72BB">
      <w:pPr>
        <w:autoSpaceDE w:val="0"/>
        <w:autoSpaceDN w:val="0"/>
        <w:adjustRightInd w:val="0"/>
        <w:rPr>
          <w:color w:val="000000"/>
        </w:rPr>
      </w:pPr>
      <w:r w:rsidRPr="006C4A06">
        <w:rPr>
          <w:color w:val="000000"/>
        </w:rPr>
        <w:t>Office Hours: By appointment</w:t>
      </w:r>
      <w:r w:rsidR="006A1898">
        <w:rPr>
          <w:color w:val="000000"/>
        </w:rPr>
        <w:t xml:space="preserve"> for </w:t>
      </w:r>
      <w:r w:rsidR="00CE718B">
        <w:rPr>
          <w:b/>
          <w:bCs/>
          <w:color w:val="000000"/>
        </w:rPr>
        <w:t xml:space="preserve">zoom </w:t>
      </w:r>
      <w:r w:rsidR="006A1898">
        <w:rPr>
          <w:color w:val="000000"/>
        </w:rPr>
        <w:t>meeting</w:t>
      </w:r>
    </w:p>
    <w:p w14:paraId="7015BF31" w14:textId="77777777" w:rsidR="00ED72BB" w:rsidRPr="006C4A06" w:rsidRDefault="00ED72BB">
      <w:pPr>
        <w:autoSpaceDE w:val="0"/>
        <w:autoSpaceDN w:val="0"/>
        <w:adjustRightInd w:val="0"/>
        <w:rPr>
          <w:color w:val="000000"/>
        </w:rPr>
      </w:pPr>
      <w:r w:rsidRPr="006C4A06">
        <w:rPr>
          <w:color w:val="000000"/>
        </w:rPr>
        <w:t xml:space="preserve">Website: </w:t>
      </w:r>
      <w:hyperlink r:id="rId7" w:history="1">
        <w:r w:rsidRPr="006C4A06">
          <w:rPr>
            <w:rStyle w:val="Hyperlink"/>
          </w:rPr>
          <w:t>www.fordham.edu/economics/rengifo</w:t>
        </w:r>
      </w:hyperlink>
    </w:p>
    <w:p w14:paraId="0D54B83C" w14:textId="77777777" w:rsidR="00ED72BB" w:rsidRPr="006C4A06" w:rsidRDefault="00ED72BB">
      <w:pPr>
        <w:autoSpaceDE w:val="0"/>
        <w:autoSpaceDN w:val="0"/>
        <w:adjustRightInd w:val="0"/>
        <w:rPr>
          <w:color w:val="000000"/>
        </w:rPr>
      </w:pPr>
    </w:p>
    <w:p w14:paraId="062C8BF9" w14:textId="77777777" w:rsidR="00ED72BB" w:rsidRPr="006C4A06" w:rsidRDefault="00ED72BB">
      <w:pPr>
        <w:pStyle w:val="BodyText"/>
        <w:rPr>
          <w:sz w:val="24"/>
        </w:rPr>
      </w:pPr>
      <w:r w:rsidRPr="006C4A06">
        <w:rPr>
          <w:sz w:val="24"/>
        </w:rPr>
        <w:t>The main goal of this course is to give the partic</w:t>
      </w:r>
      <w:r w:rsidR="00102EC3" w:rsidRPr="006C4A06">
        <w:rPr>
          <w:sz w:val="24"/>
        </w:rPr>
        <w:t>ipants a clear exposition of current</w:t>
      </w:r>
      <w:r w:rsidR="00D3684F">
        <w:rPr>
          <w:sz w:val="24"/>
        </w:rPr>
        <w:t xml:space="preserve"> </w:t>
      </w:r>
      <w:r w:rsidR="00BE5E09">
        <w:rPr>
          <w:sz w:val="24"/>
        </w:rPr>
        <w:t>programs used in economics and finance. The main program</w:t>
      </w:r>
      <w:r w:rsidR="005F0016">
        <w:rPr>
          <w:sz w:val="24"/>
        </w:rPr>
        <w:t>s</w:t>
      </w:r>
      <w:r w:rsidR="00BE5E09">
        <w:rPr>
          <w:sz w:val="24"/>
        </w:rPr>
        <w:t xml:space="preserve"> to be presented </w:t>
      </w:r>
      <w:r w:rsidR="005F0016">
        <w:rPr>
          <w:sz w:val="24"/>
        </w:rPr>
        <w:t>are</w:t>
      </w:r>
      <w:r w:rsidR="00BE5E09">
        <w:rPr>
          <w:sz w:val="24"/>
        </w:rPr>
        <w:t xml:space="preserve"> Matlab</w:t>
      </w:r>
      <w:r w:rsidR="005F0016">
        <w:rPr>
          <w:sz w:val="24"/>
        </w:rPr>
        <w:t xml:space="preserve"> and R</w:t>
      </w:r>
      <w:r w:rsidR="00BE5E09">
        <w:rPr>
          <w:sz w:val="24"/>
        </w:rPr>
        <w:t xml:space="preserve">. A brief overview of </w:t>
      </w:r>
      <w:r w:rsidR="005F0016">
        <w:rPr>
          <w:sz w:val="24"/>
        </w:rPr>
        <w:t>Eviews and</w:t>
      </w:r>
      <w:r w:rsidR="00BE5E09">
        <w:rPr>
          <w:sz w:val="24"/>
        </w:rPr>
        <w:t xml:space="preserve"> SAS will be also given. Finally, the use of Latex will be required as the main program to be used for writing the reports. The course will be developed using examples based on matrix algebra, general economics, macroeconomics, finance, statistics and econometrics. In that sense this course will provide a different perspective to understand topics commonly taught in other economics-finance related classes.</w:t>
      </w:r>
    </w:p>
    <w:p w14:paraId="76028F71" w14:textId="77777777" w:rsidR="00ED72BB" w:rsidRPr="006C4A06" w:rsidRDefault="00ED72BB">
      <w:pPr>
        <w:autoSpaceDE w:val="0"/>
        <w:autoSpaceDN w:val="0"/>
        <w:adjustRightInd w:val="0"/>
        <w:jc w:val="both"/>
        <w:rPr>
          <w:b/>
          <w:bCs/>
        </w:rPr>
      </w:pPr>
    </w:p>
    <w:p w14:paraId="5B45E6E6" w14:textId="77777777" w:rsidR="00ED72BB" w:rsidRPr="006C4A06" w:rsidRDefault="00ED72BB">
      <w:pPr>
        <w:autoSpaceDE w:val="0"/>
        <w:autoSpaceDN w:val="0"/>
        <w:adjustRightInd w:val="0"/>
        <w:jc w:val="both"/>
        <w:rPr>
          <w:b/>
          <w:bCs/>
        </w:rPr>
      </w:pPr>
      <w:r w:rsidRPr="006C4A06">
        <w:rPr>
          <w:b/>
          <w:bCs/>
        </w:rPr>
        <w:t>Useful background</w:t>
      </w:r>
      <w:r w:rsidR="006A107D" w:rsidRPr="006C4A06">
        <w:rPr>
          <w:b/>
          <w:bCs/>
        </w:rPr>
        <w:t>*</w:t>
      </w:r>
      <w:r w:rsidRPr="006C4A06">
        <w:rPr>
          <w:b/>
          <w:bCs/>
        </w:rPr>
        <w:t xml:space="preserve">: </w:t>
      </w:r>
    </w:p>
    <w:p w14:paraId="23B7E158" w14:textId="77777777" w:rsidR="00ED72BB" w:rsidRPr="006C4A06" w:rsidRDefault="00ED72BB">
      <w:pPr>
        <w:autoSpaceDE w:val="0"/>
        <w:autoSpaceDN w:val="0"/>
        <w:adjustRightInd w:val="0"/>
        <w:jc w:val="both"/>
        <w:rPr>
          <w:b/>
          <w:bCs/>
        </w:rPr>
      </w:pPr>
    </w:p>
    <w:p w14:paraId="604CB400" w14:textId="77777777" w:rsidR="00ED72BB" w:rsidRPr="006C4A06" w:rsidRDefault="00ED72BB">
      <w:pPr>
        <w:numPr>
          <w:ilvl w:val="0"/>
          <w:numId w:val="2"/>
        </w:numPr>
        <w:tabs>
          <w:tab w:val="clear" w:pos="720"/>
        </w:tabs>
        <w:autoSpaceDE w:val="0"/>
        <w:autoSpaceDN w:val="0"/>
        <w:adjustRightInd w:val="0"/>
        <w:ind w:left="2160" w:hanging="2160"/>
        <w:jc w:val="both"/>
        <w:rPr>
          <w:b/>
          <w:bCs/>
        </w:rPr>
      </w:pPr>
      <w:r w:rsidRPr="006C4A06">
        <w:rPr>
          <w:b/>
          <w:bCs/>
        </w:rPr>
        <w:t>Mathematics:</w:t>
      </w:r>
      <w:r w:rsidRPr="006C4A06">
        <w:tab/>
      </w:r>
      <w:r w:rsidR="00B83E71">
        <w:tab/>
      </w:r>
      <w:r w:rsidRPr="006C4A06">
        <w:t>Constraint optimization, matrix algebra.</w:t>
      </w:r>
    </w:p>
    <w:p w14:paraId="79A24554" w14:textId="77777777" w:rsidR="00ED72BB" w:rsidRPr="006C4A06" w:rsidRDefault="00ED72BB" w:rsidP="00F32035">
      <w:pPr>
        <w:numPr>
          <w:ilvl w:val="0"/>
          <w:numId w:val="2"/>
        </w:numPr>
        <w:tabs>
          <w:tab w:val="clear" w:pos="720"/>
        </w:tabs>
        <w:autoSpaceDE w:val="0"/>
        <w:autoSpaceDN w:val="0"/>
        <w:adjustRightInd w:val="0"/>
        <w:ind w:left="2160" w:hanging="2160"/>
        <w:jc w:val="both"/>
        <w:rPr>
          <w:b/>
          <w:bCs/>
        </w:rPr>
      </w:pPr>
      <w:r w:rsidRPr="006C4A06">
        <w:rPr>
          <w:b/>
          <w:bCs/>
        </w:rPr>
        <w:t>Statistics:</w:t>
      </w:r>
      <w:r w:rsidRPr="006C4A06">
        <w:rPr>
          <w:b/>
          <w:bCs/>
        </w:rPr>
        <w:tab/>
      </w:r>
      <w:r w:rsidRPr="006C4A06">
        <w:t>Definition of random variables, independence, distributions and density functions, and conditional probability.</w:t>
      </w:r>
    </w:p>
    <w:p w14:paraId="614AA5D8" w14:textId="77777777" w:rsidR="00ED72BB" w:rsidRPr="006C4A06" w:rsidRDefault="00ED72BB">
      <w:pPr>
        <w:numPr>
          <w:ilvl w:val="0"/>
          <w:numId w:val="2"/>
        </w:numPr>
        <w:tabs>
          <w:tab w:val="clear" w:pos="720"/>
        </w:tabs>
        <w:autoSpaceDE w:val="0"/>
        <w:autoSpaceDN w:val="0"/>
        <w:adjustRightInd w:val="0"/>
        <w:ind w:left="2160" w:hanging="2160"/>
        <w:jc w:val="both"/>
      </w:pPr>
      <w:r w:rsidRPr="006C4A06">
        <w:rPr>
          <w:b/>
          <w:bCs/>
        </w:rPr>
        <w:t xml:space="preserve">Econometrics: </w:t>
      </w:r>
      <w:r w:rsidR="00C21EBB" w:rsidRPr="006C4A06">
        <w:rPr>
          <w:b/>
          <w:bCs/>
        </w:rPr>
        <w:tab/>
      </w:r>
      <w:r w:rsidRPr="006C4A06">
        <w:t>Linear regression</w:t>
      </w:r>
      <w:r w:rsidR="00BE5E09">
        <w:t>, time series</w:t>
      </w:r>
      <w:r w:rsidRPr="006C4A06">
        <w:t>.</w:t>
      </w:r>
    </w:p>
    <w:p w14:paraId="07C932E7" w14:textId="77777777" w:rsidR="00ED72BB" w:rsidRPr="006C4A06" w:rsidRDefault="00ED72BB" w:rsidP="00F32035">
      <w:pPr>
        <w:numPr>
          <w:ilvl w:val="0"/>
          <w:numId w:val="2"/>
        </w:numPr>
        <w:tabs>
          <w:tab w:val="clear" w:pos="720"/>
        </w:tabs>
        <w:autoSpaceDE w:val="0"/>
        <w:autoSpaceDN w:val="0"/>
        <w:adjustRightInd w:val="0"/>
        <w:ind w:left="2160" w:hanging="2160"/>
        <w:jc w:val="both"/>
        <w:rPr>
          <w:b/>
          <w:bCs/>
        </w:rPr>
      </w:pPr>
      <w:r w:rsidRPr="006C4A06">
        <w:rPr>
          <w:b/>
          <w:bCs/>
        </w:rPr>
        <w:t>Finance:</w:t>
      </w:r>
      <w:r w:rsidRPr="006C4A06">
        <w:rPr>
          <w:b/>
          <w:bCs/>
        </w:rPr>
        <w:tab/>
      </w:r>
      <w:r w:rsidRPr="006C4A06">
        <w:t>Risk-aversion and expected-utility theory, static mean-variance theory</w:t>
      </w:r>
      <w:r w:rsidR="00BE5E09">
        <w:t>, Capital Asset Pricing model</w:t>
      </w:r>
      <w:r w:rsidR="00C21EBB" w:rsidRPr="006C4A06">
        <w:t>.</w:t>
      </w:r>
    </w:p>
    <w:p w14:paraId="4CB27CD1" w14:textId="77777777" w:rsidR="00ED72BB" w:rsidRPr="006C4A06" w:rsidRDefault="00ED72BB">
      <w:pPr>
        <w:autoSpaceDE w:val="0"/>
        <w:autoSpaceDN w:val="0"/>
        <w:adjustRightInd w:val="0"/>
        <w:jc w:val="both"/>
      </w:pPr>
    </w:p>
    <w:p w14:paraId="766B40E7" w14:textId="77777777" w:rsidR="006A107D" w:rsidRPr="00360D8D" w:rsidRDefault="006A107D">
      <w:pPr>
        <w:autoSpaceDE w:val="0"/>
        <w:autoSpaceDN w:val="0"/>
        <w:adjustRightInd w:val="0"/>
        <w:jc w:val="both"/>
        <w:rPr>
          <w:sz w:val="20"/>
          <w:szCs w:val="20"/>
        </w:rPr>
      </w:pPr>
      <w:r w:rsidRPr="00360D8D">
        <w:rPr>
          <w:sz w:val="20"/>
          <w:szCs w:val="20"/>
        </w:rPr>
        <w:t>* The basics of this useful background will be covered in class.</w:t>
      </w:r>
    </w:p>
    <w:p w14:paraId="0BA5DC1A" w14:textId="77777777" w:rsidR="006A107D" w:rsidRPr="006C4A06" w:rsidRDefault="006A107D">
      <w:pPr>
        <w:autoSpaceDE w:val="0"/>
        <w:autoSpaceDN w:val="0"/>
        <w:adjustRightInd w:val="0"/>
        <w:jc w:val="both"/>
      </w:pPr>
    </w:p>
    <w:p w14:paraId="74F9806C" w14:textId="77777777" w:rsidR="00102EC3" w:rsidRPr="006C4A06" w:rsidRDefault="00102EC3">
      <w:pPr>
        <w:autoSpaceDE w:val="0"/>
        <w:autoSpaceDN w:val="0"/>
        <w:adjustRightInd w:val="0"/>
        <w:jc w:val="both"/>
      </w:pPr>
      <w:r w:rsidRPr="006C4A06">
        <w:rPr>
          <w:b/>
          <w:bCs/>
        </w:rPr>
        <w:t>Exams</w:t>
      </w:r>
      <w:r w:rsidR="00ED72BB" w:rsidRPr="006C4A06">
        <w:rPr>
          <w:b/>
          <w:bCs/>
        </w:rPr>
        <w:t xml:space="preserve"> and exercises: </w:t>
      </w:r>
      <w:r w:rsidR="00ED72BB" w:rsidRPr="006C4A06">
        <w:t xml:space="preserve">There will be </w:t>
      </w:r>
      <w:r w:rsidR="00BE5E09">
        <w:t>a final project.</w:t>
      </w:r>
      <w:r w:rsidR="00ED72BB" w:rsidRPr="006C4A06">
        <w:t xml:space="preserve"> In addition, exercises will be assigned to be discussed in class.</w:t>
      </w:r>
    </w:p>
    <w:p w14:paraId="22C0AB2B" w14:textId="77777777" w:rsidR="00ED72BB" w:rsidRPr="006C4A06" w:rsidRDefault="00102EC3">
      <w:pPr>
        <w:autoSpaceDE w:val="0"/>
        <w:autoSpaceDN w:val="0"/>
        <w:adjustRightInd w:val="0"/>
        <w:jc w:val="both"/>
      </w:pPr>
      <w:r w:rsidRPr="006C4A06">
        <w:t xml:space="preserve"> </w:t>
      </w:r>
    </w:p>
    <w:p w14:paraId="547354E1" w14:textId="3BADB312" w:rsidR="00ED72BB" w:rsidRPr="006C4A06" w:rsidRDefault="00ED72BB">
      <w:pPr>
        <w:pStyle w:val="Title"/>
        <w:jc w:val="both"/>
        <w:rPr>
          <w:b w:val="0"/>
          <w:bCs w:val="0"/>
          <w:sz w:val="24"/>
          <w:szCs w:val="24"/>
        </w:rPr>
      </w:pPr>
      <w:r w:rsidRPr="006C4A06">
        <w:rPr>
          <w:sz w:val="24"/>
          <w:szCs w:val="24"/>
        </w:rPr>
        <w:t>Computer programs:</w:t>
      </w:r>
      <w:r w:rsidRPr="006C4A06">
        <w:rPr>
          <w:b w:val="0"/>
          <w:bCs w:val="0"/>
          <w:sz w:val="24"/>
          <w:szCs w:val="24"/>
        </w:rPr>
        <w:t xml:space="preserve"> The main software package</w:t>
      </w:r>
      <w:r w:rsidR="004667E1">
        <w:rPr>
          <w:b w:val="0"/>
          <w:bCs w:val="0"/>
          <w:sz w:val="24"/>
          <w:szCs w:val="24"/>
        </w:rPr>
        <w:t>s</w:t>
      </w:r>
      <w:r w:rsidRPr="006C4A06">
        <w:rPr>
          <w:b w:val="0"/>
          <w:bCs w:val="0"/>
          <w:sz w:val="24"/>
          <w:szCs w:val="24"/>
        </w:rPr>
        <w:t xml:space="preserve"> to be used </w:t>
      </w:r>
      <w:r w:rsidR="004667E1">
        <w:rPr>
          <w:b w:val="0"/>
          <w:bCs w:val="0"/>
          <w:sz w:val="24"/>
          <w:szCs w:val="24"/>
        </w:rPr>
        <w:t>are</w:t>
      </w:r>
      <w:r w:rsidRPr="006C4A06">
        <w:rPr>
          <w:b w:val="0"/>
          <w:bCs w:val="0"/>
          <w:sz w:val="24"/>
          <w:szCs w:val="24"/>
        </w:rPr>
        <w:t xml:space="preserve"> </w:t>
      </w:r>
      <w:r w:rsidR="00BE5E09">
        <w:rPr>
          <w:b w:val="0"/>
          <w:bCs w:val="0"/>
          <w:sz w:val="24"/>
          <w:szCs w:val="24"/>
        </w:rPr>
        <w:t>Matlab</w:t>
      </w:r>
      <w:r w:rsidR="004667E1">
        <w:rPr>
          <w:b w:val="0"/>
          <w:bCs w:val="0"/>
          <w:sz w:val="24"/>
          <w:szCs w:val="24"/>
        </w:rPr>
        <w:t xml:space="preserve"> and R. </w:t>
      </w:r>
      <w:r w:rsidR="00BE5E09">
        <w:rPr>
          <w:b w:val="0"/>
          <w:bCs w:val="0"/>
          <w:sz w:val="24"/>
          <w:szCs w:val="24"/>
        </w:rPr>
        <w:t xml:space="preserve">Students </w:t>
      </w:r>
      <w:r w:rsidR="00FB3680">
        <w:rPr>
          <w:b w:val="0"/>
          <w:bCs w:val="0"/>
          <w:sz w:val="24"/>
          <w:szCs w:val="24"/>
        </w:rPr>
        <w:t>can get a free Fordham’s Matlab license (see Fordham’s IT instructions below)</w:t>
      </w:r>
      <w:r w:rsidR="004667E1">
        <w:rPr>
          <w:b w:val="0"/>
          <w:bCs w:val="0"/>
          <w:sz w:val="24"/>
          <w:szCs w:val="24"/>
        </w:rPr>
        <w:t xml:space="preserve"> and install the R and RStudio (free software)</w:t>
      </w:r>
      <w:r w:rsidR="00BE5E09">
        <w:rPr>
          <w:b w:val="0"/>
          <w:bCs w:val="0"/>
          <w:sz w:val="24"/>
          <w:szCs w:val="24"/>
        </w:rPr>
        <w:t>.</w:t>
      </w:r>
    </w:p>
    <w:p w14:paraId="678C27C8" w14:textId="77777777" w:rsidR="00ED72BB" w:rsidRPr="006C4A06" w:rsidRDefault="00ED72BB">
      <w:pPr>
        <w:autoSpaceDE w:val="0"/>
        <w:autoSpaceDN w:val="0"/>
        <w:adjustRightInd w:val="0"/>
        <w:jc w:val="both"/>
      </w:pPr>
    </w:p>
    <w:p w14:paraId="06DF2104" w14:textId="77777777" w:rsidR="00ED72BB" w:rsidRPr="006C4A06" w:rsidRDefault="00ED72BB">
      <w:pPr>
        <w:autoSpaceDE w:val="0"/>
        <w:autoSpaceDN w:val="0"/>
        <w:adjustRightInd w:val="0"/>
        <w:jc w:val="both"/>
      </w:pPr>
      <w:r w:rsidRPr="006C4A06">
        <w:rPr>
          <w:b/>
          <w:bCs/>
        </w:rPr>
        <w:t xml:space="preserve">Grading: </w:t>
      </w:r>
      <w:r w:rsidRPr="006C4A06">
        <w:t>The final grade is based on the following:</w:t>
      </w:r>
    </w:p>
    <w:p w14:paraId="39024582" w14:textId="77777777" w:rsidR="00ED72BB" w:rsidRPr="006C4A06" w:rsidRDefault="00ED72BB">
      <w:pPr>
        <w:autoSpaceDE w:val="0"/>
        <w:autoSpaceDN w:val="0"/>
        <w:adjustRightInd w:val="0"/>
      </w:pPr>
    </w:p>
    <w:p w14:paraId="273168C4" w14:textId="77777777" w:rsidR="00ED72BB" w:rsidRDefault="00102EC3">
      <w:pPr>
        <w:autoSpaceDE w:val="0"/>
        <w:autoSpaceDN w:val="0"/>
        <w:adjustRightInd w:val="0"/>
        <w:ind w:firstLine="720"/>
      </w:pPr>
      <w:r w:rsidRPr="006C4A06">
        <w:t>Class participation</w:t>
      </w:r>
      <w:r w:rsidR="00BE5E09">
        <w:tab/>
      </w:r>
      <w:r w:rsidR="004F5391">
        <w:tab/>
      </w:r>
      <w:r w:rsidR="004F5391">
        <w:tab/>
        <w:t>25</w:t>
      </w:r>
      <w:r w:rsidR="00ED72BB" w:rsidRPr="006C4A06">
        <w:t>%</w:t>
      </w:r>
    </w:p>
    <w:p w14:paraId="2D8CE731" w14:textId="77777777" w:rsidR="004F5391" w:rsidRPr="006C4A06" w:rsidRDefault="004F5391">
      <w:pPr>
        <w:autoSpaceDE w:val="0"/>
        <w:autoSpaceDN w:val="0"/>
        <w:adjustRightInd w:val="0"/>
        <w:ind w:firstLine="720"/>
      </w:pPr>
      <w:r>
        <w:t>2 Exercises</w:t>
      </w:r>
      <w:r>
        <w:tab/>
      </w:r>
      <w:r>
        <w:tab/>
      </w:r>
      <w:r>
        <w:tab/>
      </w:r>
      <w:r>
        <w:tab/>
        <w:t>25% (each)</w:t>
      </w:r>
    </w:p>
    <w:p w14:paraId="118E214A" w14:textId="77777777" w:rsidR="00ED72BB" w:rsidRPr="006C4A06" w:rsidRDefault="00BE5E09">
      <w:pPr>
        <w:autoSpaceDE w:val="0"/>
        <w:autoSpaceDN w:val="0"/>
        <w:adjustRightInd w:val="0"/>
        <w:ind w:firstLine="720"/>
      </w:pPr>
      <w:r>
        <w:t>Project</w:t>
      </w:r>
      <w:r>
        <w:tab/>
      </w:r>
      <w:r>
        <w:tab/>
      </w:r>
      <w:r>
        <w:tab/>
      </w:r>
      <w:r>
        <w:tab/>
      </w:r>
      <w:r>
        <w:tab/>
      </w:r>
      <w:r w:rsidR="004F5391">
        <w:t>25</w:t>
      </w:r>
      <w:r w:rsidR="00ED72BB" w:rsidRPr="006C4A06">
        <w:t>%</w:t>
      </w:r>
    </w:p>
    <w:p w14:paraId="149FC93C" w14:textId="77777777" w:rsidR="00ED72BB" w:rsidRPr="006C4A06" w:rsidRDefault="00ED72BB">
      <w:pPr>
        <w:autoSpaceDE w:val="0"/>
        <w:autoSpaceDN w:val="0"/>
        <w:adjustRightInd w:val="0"/>
        <w:ind w:firstLine="720"/>
      </w:pPr>
      <w:r w:rsidRPr="006C4A06">
        <w:tab/>
      </w:r>
    </w:p>
    <w:p w14:paraId="50F7C2DC" w14:textId="77777777" w:rsidR="00ED72BB" w:rsidRPr="006C4A06" w:rsidRDefault="00ED72BB" w:rsidP="006C4A06">
      <w:r w:rsidRPr="006C4A06">
        <w:t>Grades are earned according to the following point scale: 95 – 100 = A; 90 – 94 = A</w:t>
      </w:r>
      <w:r w:rsidR="006A107D" w:rsidRPr="006C4A06">
        <w:t>-;</w:t>
      </w:r>
      <w:r w:rsidRPr="006C4A06">
        <w:t xml:space="preserve"> 87 – 89 = B+; 83 – 86 = B; 80 – 82 = B</w:t>
      </w:r>
      <w:r w:rsidR="006A107D" w:rsidRPr="006C4A06">
        <w:t>-</w:t>
      </w:r>
      <w:r w:rsidRPr="006C4A06">
        <w:t>;   77 – 79 = C+; 73 – 76 = C; 70 – 72 = C</w:t>
      </w:r>
      <w:r w:rsidR="006A107D" w:rsidRPr="006C4A06">
        <w:t>-</w:t>
      </w:r>
      <w:r w:rsidRPr="006C4A06">
        <w:t>; 60 – 69 = D; grade &lt; 60 = F</w:t>
      </w:r>
    </w:p>
    <w:p w14:paraId="4BFB5760" w14:textId="77777777" w:rsidR="00ED72BB" w:rsidRPr="006C4A06" w:rsidRDefault="00ED72BB">
      <w:pPr>
        <w:autoSpaceDE w:val="0"/>
        <w:autoSpaceDN w:val="0"/>
        <w:adjustRightInd w:val="0"/>
      </w:pPr>
    </w:p>
    <w:p w14:paraId="02DB17C8" w14:textId="77777777" w:rsidR="0065244C" w:rsidRDefault="0065244C">
      <w:pPr>
        <w:pStyle w:val="Heading6"/>
      </w:pPr>
    </w:p>
    <w:p w14:paraId="75F7F693" w14:textId="77777777" w:rsidR="0065244C" w:rsidRDefault="0065244C">
      <w:pPr>
        <w:pStyle w:val="Heading6"/>
      </w:pPr>
    </w:p>
    <w:p w14:paraId="6380A520" w14:textId="77777777" w:rsidR="0065244C" w:rsidRDefault="0065244C">
      <w:pPr>
        <w:pStyle w:val="Heading6"/>
      </w:pPr>
    </w:p>
    <w:p w14:paraId="0453D578" w14:textId="44BB60E2" w:rsidR="00ED72BB" w:rsidRPr="006C4A06" w:rsidRDefault="00ED72BB">
      <w:pPr>
        <w:pStyle w:val="Heading6"/>
      </w:pPr>
      <w:r w:rsidRPr="006C4A06">
        <w:t>Course Outline</w:t>
      </w:r>
    </w:p>
    <w:p w14:paraId="1F311D09" w14:textId="77777777" w:rsidR="00ED72BB" w:rsidRPr="006C4A06" w:rsidRDefault="00ED72BB">
      <w:pPr>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8089"/>
      </w:tblGrid>
      <w:tr w:rsidR="006C4A06" w:rsidRPr="006C4A06" w14:paraId="1818CF08" w14:textId="77777777">
        <w:tc>
          <w:tcPr>
            <w:tcW w:w="839" w:type="dxa"/>
          </w:tcPr>
          <w:p w14:paraId="3A339DD7" w14:textId="1C36A03B" w:rsidR="006C4A06" w:rsidRPr="006C4A06" w:rsidRDefault="0065244C">
            <w:pPr>
              <w:pStyle w:val="Heading2"/>
              <w:rPr>
                <w:sz w:val="24"/>
              </w:rPr>
            </w:pPr>
            <w:r>
              <w:rPr>
                <w:sz w:val="24"/>
              </w:rPr>
              <w:t>Item</w:t>
            </w:r>
          </w:p>
        </w:tc>
        <w:tc>
          <w:tcPr>
            <w:tcW w:w="8089" w:type="dxa"/>
          </w:tcPr>
          <w:p w14:paraId="693B0417" w14:textId="72781768" w:rsidR="006C4A06" w:rsidRPr="006C4A06" w:rsidRDefault="0065244C">
            <w:pPr>
              <w:pStyle w:val="Heading2"/>
              <w:rPr>
                <w:sz w:val="24"/>
              </w:rPr>
            </w:pPr>
            <w:r>
              <w:rPr>
                <w:sz w:val="24"/>
              </w:rPr>
              <w:t>Topic</w:t>
            </w:r>
          </w:p>
        </w:tc>
      </w:tr>
      <w:tr w:rsidR="006C4A06" w:rsidRPr="006C4A06" w14:paraId="3AA3EC16" w14:textId="77777777">
        <w:tc>
          <w:tcPr>
            <w:tcW w:w="839" w:type="dxa"/>
          </w:tcPr>
          <w:p w14:paraId="0ACB363C" w14:textId="77777777" w:rsidR="006C4A06" w:rsidRPr="006C4A06" w:rsidRDefault="006C4A06" w:rsidP="006C4A06">
            <w:pPr>
              <w:jc w:val="center"/>
            </w:pPr>
            <w:r w:rsidRPr="006C4A06">
              <w:t>1.</w:t>
            </w:r>
          </w:p>
          <w:p w14:paraId="30EC447C" w14:textId="77777777" w:rsidR="00891A0E" w:rsidRDefault="00891A0E" w:rsidP="006C4A06">
            <w:pPr>
              <w:jc w:val="center"/>
            </w:pPr>
          </w:p>
          <w:p w14:paraId="730C14B9" w14:textId="77777777" w:rsidR="006C4A06" w:rsidRPr="006C4A06" w:rsidRDefault="006C4A06" w:rsidP="006C4A06">
            <w:pPr>
              <w:jc w:val="center"/>
            </w:pPr>
            <w:r w:rsidRPr="006C4A06">
              <w:t>2.</w:t>
            </w:r>
          </w:p>
          <w:p w14:paraId="3183E895" w14:textId="77777777" w:rsidR="006C4A06" w:rsidRPr="006C4A06" w:rsidRDefault="006C4A06" w:rsidP="006C4A06">
            <w:pPr>
              <w:jc w:val="center"/>
            </w:pPr>
            <w:r w:rsidRPr="006C4A06">
              <w:t>3.</w:t>
            </w:r>
          </w:p>
          <w:p w14:paraId="2C7E5AD8" w14:textId="77777777" w:rsidR="006C4A06" w:rsidRPr="006C4A06" w:rsidRDefault="006C4A06" w:rsidP="006C4A06">
            <w:pPr>
              <w:jc w:val="center"/>
            </w:pPr>
            <w:r w:rsidRPr="006C4A06">
              <w:t>4.</w:t>
            </w:r>
          </w:p>
          <w:p w14:paraId="066FEB96" w14:textId="77777777" w:rsidR="006C4A06" w:rsidRPr="006C4A06" w:rsidRDefault="006C4A06" w:rsidP="006C4A06">
            <w:pPr>
              <w:jc w:val="center"/>
            </w:pPr>
            <w:r w:rsidRPr="006C4A06">
              <w:t>5.</w:t>
            </w:r>
          </w:p>
          <w:p w14:paraId="0EAD882D" w14:textId="77777777" w:rsidR="006C4A06" w:rsidRPr="006C4A06" w:rsidRDefault="006C4A06" w:rsidP="006C4A06">
            <w:pPr>
              <w:jc w:val="center"/>
            </w:pPr>
            <w:r w:rsidRPr="006C4A06">
              <w:t>6.</w:t>
            </w:r>
          </w:p>
          <w:p w14:paraId="324DE00B" w14:textId="77777777" w:rsidR="006C4A06" w:rsidRPr="006C4A06" w:rsidRDefault="006C4A06" w:rsidP="006C4A06">
            <w:pPr>
              <w:jc w:val="center"/>
            </w:pPr>
            <w:r w:rsidRPr="006C4A06">
              <w:t>7.</w:t>
            </w:r>
          </w:p>
          <w:p w14:paraId="7098DA96" w14:textId="77777777" w:rsidR="006C4A06" w:rsidRPr="006C4A06" w:rsidRDefault="006C4A06" w:rsidP="006C4A06">
            <w:pPr>
              <w:jc w:val="center"/>
            </w:pPr>
            <w:r w:rsidRPr="006C4A06">
              <w:t>8.</w:t>
            </w:r>
          </w:p>
          <w:p w14:paraId="3306AF78" w14:textId="77777777" w:rsidR="006C4A06" w:rsidRPr="006C4A06" w:rsidRDefault="006C4A06" w:rsidP="006C4A06">
            <w:pPr>
              <w:jc w:val="center"/>
            </w:pPr>
            <w:r w:rsidRPr="006C4A06">
              <w:t>9.</w:t>
            </w:r>
          </w:p>
          <w:p w14:paraId="2286558E" w14:textId="77777777" w:rsidR="006C4A06" w:rsidRPr="006C4A06" w:rsidRDefault="006C4A06" w:rsidP="006C4A06">
            <w:pPr>
              <w:jc w:val="center"/>
            </w:pPr>
            <w:r w:rsidRPr="006C4A06">
              <w:t>10.</w:t>
            </w:r>
          </w:p>
          <w:p w14:paraId="168CDC97" w14:textId="77777777" w:rsidR="00403C5A" w:rsidRDefault="00403C5A" w:rsidP="006C4A06">
            <w:pPr>
              <w:jc w:val="center"/>
            </w:pPr>
          </w:p>
          <w:p w14:paraId="34F74294" w14:textId="77777777" w:rsidR="006C4A06" w:rsidRPr="006C4A06" w:rsidRDefault="006C4A06" w:rsidP="006C4A06">
            <w:pPr>
              <w:jc w:val="center"/>
            </w:pPr>
            <w:r w:rsidRPr="006C4A06">
              <w:t>11.</w:t>
            </w:r>
          </w:p>
          <w:p w14:paraId="0CC20AAD" w14:textId="77777777" w:rsidR="006C4A06" w:rsidRPr="006C4A06" w:rsidRDefault="006C4A06" w:rsidP="006C4A06">
            <w:pPr>
              <w:jc w:val="center"/>
            </w:pPr>
            <w:r w:rsidRPr="006C4A06">
              <w:t>12.</w:t>
            </w:r>
          </w:p>
          <w:p w14:paraId="0B203956" w14:textId="77777777" w:rsidR="006C4A06" w:rsidRPr="006C4A06" w:rsidRDefault="006C4A06" w:rsidP="006C4A06">
            <w:pPr>
              <w:jc w:val="center"/>
            </w:pPr>
          </w:p>
        </w:tc>
        <w:tc>
          <w:tcPr>
            <w:tcW w:w="8089" w:type="dxa"/>
          </w:tcPr>
          <w:p w14:paraId="6E444B57" w14:textId="77777777" w:rsidR="006C4A06" w:rsidRPr="006C4A06" w:rsidRDefault="00891A0E" w:rsidP="006C4A06">
            <w:pPr>
              <w:jc w:val="both"/>
            </w:pPr>
            <w:r>
              <w:t>Matlab</w:t>
            </w:r>
            <w:r w:rsidR="005F0016">
              <w:t>/R</w:t>
            </w:r>
            <w:r>
              <w:t>: Basic</w:t>
            </w:r>
            <w:r w:rsidR="006C4A06" w:rsidRPr="006C4A06">
              <w:t xml:space="preserve"> </w:t>
            </w:r>
            <w:r>
              <w:t>Features</w:t>
            </w:r>
            <w:r w:rsidR="006C4A06" w:rsidRPr="006C4A06">
              <w:t>.</w:t>
            </w:r>
            <w:r>
              <w:t xml:space="preserve"> Simple mathematical operations.</w:t>
            </w:r>
          </w:p>
          <w:p w14:paraId="4D0B4429" w14:textId="77777777" w:rsidR="00891A0E" w:rsidRDefault="00891A0E" w:rsidP="006C4A06">
            <w:pPr>
              <w:jc w:val="both"/>
            </w:pPr>
            <w:r>
              <w:t>Latex: Installation and basic features</w:t>
            </w:r>
          </w:p>
          <w:p w14:paraId="4442C6F7" w14:textId="77777777" w:rsidR="00891A0E" w:rsidRDefault="00891A0E" w:rsidP="006C4A06">
            <w:pPr>
              <w:jc w:val="both"/>
            </w:pPr>
            <w:r>
              <w:t>Matlab</w:t>
            </w:r>
            <w:r w:rsidR="005F0016">
              <w:t>/R</w:t>
            </w:r>
            <w:r>
              <w:t xml:space="preserve">: Arrays and plots and subplots </w:t>
            </w:r>
          </w:p>
          <w:p w14:paraId="50D7C50D" w14:textId="77777777" w:rsidR="00891A0E" w:rsidRDefault="00891A0E" w:rsidP="006C4A06">
            <w:pPr>
              <w:jc w:val="both"/>
            </w:pPr>
            <w:r>
              <w:t>Matlab</w:t>
            </w:r>
            <w:r w:rsidR="005F0016">
              <w:t>/R</w:t>
            </w:r>
            <w:r>
              <w:t>: Strings, logical operators. Introduction to linear algebra.</w:t>
            </w:r>
          </w:p>
          <w:p w14:paraId="00AF5CF7" w14:textId="77777777" w:rsidR="00891A0E" w:rsidRDefault="00891A0E" w:rsidP="00891A0E">
            <w:pPr>
              <w:jc w:val="both"/>
            </w:pPr>
            <w:r>
              <w:t>Matlab</w:t>
            </w:r>
            <w:r w:rsidR="005F0016">
              <w:t>/R</w:t>
            </w:r>
            <w:r>
              <w:t>: Linear algebra, for and while loops; if-else-end loops.</w:t>
            </w:r>
          </w:p>
          <w:p w14:paraId="628E3004" w14:textId="77777777" w:rsidR="00891A0E" w:rsidRDefault="00891A0E" w:rsidP="006C4A06">
            <w:pPr>
              <w:jc w:val="both"/>
            </w:pPr>
            <w:r>
              <w:t>Matlab</w:t>
            </w:r>
            <w:r w:rsidR="005F0016">
              <w:t>/R</w:t>
            </w:r>
            <w:r>
              <w:t>: An Introduction to M-files. Data Analysis (statistical functions)</w:t>
            </w:r>
          </w:p>
          <w:p w14:paraId="03D503D1" w14:textId="77777777" w:rsidR="00891A0E" w:rsidRDefault="00891A0E" w:rsidP="006C4A06">
            <w:pPr>
              <w:jc w:val="both"/>
            </w:pPr>
            <w:r>
              <w:t>Matlab</w:t>
            </w:r>
            <w:r w:rsidR="005F0016">
              <w:t>/R</w:t>
            </w:r>
            <w:r>
              <w:t>: Working with excel data (importing and exporting). Polynomials I.</w:t>
            </w:r>
          </w:p>
          <w:p w14:paraId="1E001942" w14:textId="77777777" w:rsidR="00891A0E" w:rsidRDefault="00891A0E" w:rsidP="00891A0E">
            <w:pPr>
              <w:jc w:val="both"/>
            </w:pPr>
            <w:r>
              <w:t>Matlab</w:t>
            </w:r>
            <w:r w:rsidR="005F0016">
              <w:t>/R</w:t>
            </w:r>
            <w:r>
              <w:t xml:space="preserve">: Polynomials II, curve fitting and interpolation. </w:t>
            </w:r>
            <w:r w:rsidR="00C72049">
              <w:t>Numerical analysis.</w:t>
            </w:r>
          </w:p>
          <w:p w14:paraId="04D5B287" w14:textId="77777777" w:rsidR="00C72049" w:rsidRDefault="00C72049" w:rsidP="006C4A06">
            <w:pPr>
              <w:jc w:val="both"/>
            </w:pPr>
            <w:r>
              <w:t>Matlab</w:t>
            </w:r>
            <w:r w:rsidR="005F0016">
              <w:t>/R</w:t>
            </w:r>
            <w:r>
              <w:t>: Symbolic math I</w:t>
            </w:r>
          </w:p>
          <w:p w14:paraId="152E8557" w14:textId="77777777" w:rsidR="00C72049" w:rsidRDefault="00C72049" w:rsidP="00C72049">
            <w:pPr>
              <w:jc w:val="both"/>
            </w:pPr>
            <w:r>
              <w:t>Matlab</w:t>
            </w:r>
            <w:r w:rsidR="005F0016">
              <w:t>/R</w:t>
            </w:r>
            <w:r>
              <w:t>: Symbolic math II</w:t>
            </w:r>
            <w:r w:rsidR="00403C5A">
              <w:t xml:space="preserve">. </w:t>
            </w:r>
          </w:p>
          <w:p w14:paraId="34BE1919" w14:textId="77777777" w:rsidR="00C72049" w:rsidRDefault="00C72049" w:rsidP="006C4A06">
            <w:pPr>
              <w:jc w:val="both"/>
            </w:pPr>
            <w:r>
              <w:t>Matlab</w:t>
            </w:r>
            <w:r w:rsidR="005F0016">
              <w:t>/R</w:t>
            </w:r>
            <w:r>
              <w:t>: Programming with pre-coded program (OLS, multiple OLS, time series)</w:t>
            </w:r>
          </w:p>
          <w:p w14:paraId="7BD59A49" w14:textId="77777777" w:rsidR="00403C5A" w:rsidRDefault="00403C5A" w:rsidP="006C4A06">
            <w:pPr>
              <w:jc w:val="both"/>
            </w:pPr>
            <w:r>
              <w:t>Introduction to Eviews.</w:t>
            </w:r>
          </w:p>
          <w:p w14:paraId="4C8CEA4A" w14:textId="77777777" w:rsidR="00C72049" w:rsidRDefault="00C72049" w:rsidP="006C4A06">
            <w:pPr>
              <w:jc w:val="both"/>
            </w:pPr>
            <w:r>
              <w:t>Matlab</w:t>
            </w:r>
            <w:r w:rsidR="005F0016">
              <w:t>/R</w:t>
            </w:r>
            <w:r>
              <w:t>: Programming with pre-coded program (economics examples)</w:t>
            </w:r>
          </w:p>
          <w:p w14:paraId="5504F7D1" w14:textId="77777777" w:rsidR="00B83E71" w:rsidRPr="006C4A06" w:rsidRDefault="00C72049" w:rsidP="006C4A06">
            <w:pPr>
              <w:jc w:val="both"/>
            </w:pPr>
            <w:r>
              <w:t>Matlab</w:t>
            </w:r>
            <w:r w:rsidR="005F0016">
              <w:t>/R</w:t>
            </w:r>
            <w:r>
              <w:t>: Programming with pre-coded program (advanced econometric examples and portfolio analysis).</w:t>
            </w:r>
          </w:p>
        </w:tc>
      </w:tr>
    </w:tbl>
    <w:p w14:paraId="3DA4D5B1" w14:textId="77777777" w:rsidR="006C4A06" w:rsidRDefault="006C4A06">
      <w:pPr>
        <w:jc w:val="both"/>
        <w:rPr>
          <w:b/>
          <w:bCs/>
        </w:rPr>
      </w:pPr>
    </w:p>
    <w:p w14:paraId="77A6CF00" w14:textId="77777777" w:rsidR="006C4A06" w:rsidRDefault="006C4A06">
      <w:pPr>
        <w:jc w:val="both"/>
        <w:rPr>
          <w:b/>
          <w:bCs/>
        </w:rPr>
      </w:pPr>
    </w:p>
    <w:p w14:paraId="55601BD3" w14:textId="77777777" w:rsidR="00B83E71" w:rsidRDefault="00B83E71">
      <w:pPr>
        <w:jc w:val="both"/>
        <w:rPr>
          <w:b/>
          <w:bCs/>
        </w:rPr>
      </w:pPr>
      <w:r>
        <w:rPr>
          <w:b/>
          <w:bCs/>
        </w:rPr>
        <w:t>Bibliography</w:t>
      </w:r>
      <w:r w:rsidRPr="006C4A06">
        <w:rPr>
          <w:b/>
          <w:bCs/>
        </w:rPr>
        <w:t>:</w:t>
      </w:r>
    </w:p>
    <w:p w14:paraId="63184BFC" w14:textId="77777777" w:rsidR="00B83E71" w:rsidRDefault="00B83E71">
      <w:pPr>
        <w:jc w:val="both"/>
        <w:rPr>
          <w:b/>
          <w:bCs/>
        </w:rPr>
      </w:pPr>
    </w:p>
    <w:p w14:paraId="3627F6B0" w14:textId="52ABDB6E" w:rsidR="0072748C" w:rsidRDefault="00403C5A" w:rsidP="00403C5A">
      <w:pPr>
        <w:jc w:val="both"/>
      </w:pPr>
      <w:r w:rsidRPr="00403C5A">
        <w:t>Relevant material</w:t>
      </w:r>
      <w:r w:rsidR="00360D8D" w:rsidRPr="00403C5A">
        <w:t xml:space="preserve"> will be delivered in class</w:t>
      </w:r>
      <w:r w:rsidR="00CE718B">
        <w:t>.</w:t>
      </w:r>
    </w:p>
    <w:p w14:paraId="260DDCB6" w14:textId="7CD8EC1C" w:rsidR="00CE718B" w:rsidRDefault="00CE718B" w:rsidP="00403C5A">
      <w:pPr>
        <w:jc w:val="both"/>
      </w:pPr>
    </w:p>
    <w:p w14:paraId="28E6DEA4" w14:textId="719B577E" w:rsidR="00CE718B" w:rsidRPr="00CE718B" w:rsidRDefault="00CE718B" w:rsidP="00403C5A">
      <w:pPr>
        <w:jc w:val="both"/>
        <w:rPr>
          <w:b/>
          <w:bCs/>
        </w:rPr>
      </w:pPr>
      <w:r w:rsidRPr="00CE718B">
        <w:rPr>
          <w:b/>
          <w:bCs/>
        </w:rPr>
        <w:t>Matlab downloading</w:t>
      </w:r>
    </w:p>
    <w:p w14:paraId="3CE94412" w14:textId="5BE533CA" w:rsidR="00CE718B" w:rsidRDefault="00CE718B" w:rsidP="00403C5A">
      <w:pPr>
        <w:jc w:val="both"/>
      </w:pPr>
    </w:p>
    <w:p w14:paraId="02E5F430" w14:textId="09B3E14B" w:rsidR="00CE718B" w:rsidRDefault="00CE718B" w:rsidP="00CE718B">
      <w:pPr>
        <w:shd w:val="clear" w:color="auto" w:fill="FFFFFF"/>
        <w:rPr>
          <w:rFonts w:ascii="Arial" w:hAnsi="Arial" w:cs="Arial"/>
          <w:color w:val="222222"/>
        </w:rPr>
      </w:pPr>
      <w:r>
        <w:rPr>
          <w:rFonts w:ascii="Arial" w:hAnsi="Arial" w:cs="Arial"/>
          <w:color w:val="222222"/>
          <w:shd w:val="clear" w:color="auto" w:fill="FFFFFF"/>
        </w:rPr>
        <w:t xml:space="preserve">Students need to install Matlab (provided by Fordham University). </w:t>
      </w:r>
    </w:p>
    <w:p w14:paraId="4AD581A5" w14:textId="77777777" w:rsidR="00CE718B" w:rsidRDefault="00CE718B" w:rsidP="00CE718B">
      <w:pPr>
        <w:shd w:val="clear" w:color="auto" w:fill="FFFFFF"/>
        <w:rPr>
          <w:rFonts w:ascii="Arial" w:hAnsi="Arial" w:cs="Arial"/>
          <w:color w:val="222222"/>
        </w:rPr>
      </w:pPr>
    </w:p>
    <w:p w14:paraId="7BDB7739" w14:textId="77777777" w:rsidR="00CE718B" w:rsidRDefault="00CE718B" w:rsidP="00CE718B">
      <w:pPr>
        <w:shd w:val="clear" w:color="auto" w:fill="FFFFFF"/>
        <w:rPr>
          <w:rFonts w:ascii="Arial" w:hAnsi="Arial" w:cs="Arial"/>
          <w:color w:val="222222"/>
        </w:rPr>
      </w:pPr>
      <w:r>
        <w:rPr>
          <w:rFonts w:ascii="Arial" w:hAnsi="Arial" w:cs="Arial"/>
          <w:color w:val="222222"/>
        </w:rPr>
        <w:t>The instructions from IT are as follows.</w:t>
      </w:r>
    </w:p>
    <w:p w14:paraId="2D79C636" w14:textId="77777777" w:rsidR="00CE718B" w:rsidRDefault="00CE718B" w:rsidP="00CE718B">
      <w:pPr>
        <w:numPr>
          <w:ilvl w:val="0"/>
          <w:numId w:val="20"/>
        </w:numPr>
        <w:shd w:val="clear" w:color="auto" w:fill="FFFFFF"/>
        <w:spacing w:before="100" w:beforeAutospacing="1" w:after="100" w:afterAutospacing="1"/>
        <w:ind w:left="945"/>
        <w:rPr>
          <w:rFonts w:ascii="Arial" w:hAnsi="Arial" w:cs="Arial"/>
          <w:color w:val="222222"/>
        </w:rPr>
      </w:pPr>
      <w:r>
        <w:rPr>
          <w:rFonts w:ascii="Arial" w:hAnsi="Arial" w:cs="Arial"/>
          <w:color w:val="222222"/>
        </w:rPr>
        <w:t>Go to </w:t>
      </w:r>
      <w:hyperlink r:id="rId8" w:tgtFrame="_blank" w:history="1">
        <w:r>
          <w:rPr>
            <w:rStyle w:val="Hyperlink"/>
            <w:rFonts w:ascii="Arial" w:hAnsi="Arial" w:cs="Arial"/>
            <w:color w:val="1155CC"/>
          </w:rPr>
          <w:t>https://www.mathworks.com/academia/tah-portal/fordham-university-40795824.html</w:t>
        </w:r>
      </w:hyperlink>
      <w:r>
        <w:rPr>
          <w:rFonts w:ascii="Arial" w:hAnsi="Arial" w:cs="Arial"/>
          <w:color w:val="222222"/>
        </w:rPr>
        <w:t> .</w:t>
      </w:r>
    </w:p>
    <w:p w14:paraId="33B5CCE0" w14:textId="77777777" w:rsidR="00CE718B" w:rsidRDefault="00CE718B" w:rsidP="00CE718B">
      <w:pPr>
        <w:numPr>
          <w:ilvl w:val="0"/>
          <w:numId w:val="20"/>
        </w:numPr>
        <w:shd w:val="clear" w:color="auto" w:fill="FFFFFF"/>
        <w:spacing w:before="100" w:beforeAutospacing="1" w:after="100" w:afterAutospacing="1"/>
        <w:ind w:left="945"/>
        <w:rPr>
          <w:rFonts w:ascii="Arial" w:hAnsi="Arial" w:cs="Arial"/>
          <w:color w:val="222222"/>
        </w:rPr>
      </w:pPr>
      <w:r>
        <w:rPr>
          <w:rFonts w:ascii="Arial" w:hAnsi="Arial" w:cs="Arial"/>
          <w:color w:val="222222"/>
        </w:rPr>
        <w:t>Login with your MathWorks account. If you do not have an account, click "Create Account" and follow the prompts. Be sure to use your Fordham email address.</w:t>
      </w:r>
    </w:p>
    <w:p w14:paraId="60817D3F" w14:textId="77777777" w:rsidR="00CE718B" w:rsidRDefault="00CE718B" w:rsidP="00CE718B">
      <w:pPr>
        <w:numPr>
          <w:ilvl w:val="0"/>
          <w:numId w:val="20"/>
        </w:numPr>
        <w:shd w:val="clear" w:color="auto" w:fill="FFFFFF"/>
        <w:spacing w:before="100" w:beforeAutospacing="1" w:after="100" w:afterAutospacing="1"/>
        <w:ind w:left="945"/>
        <w:rPr>
          <w:rFonts w:ascii="Arial" w:hAnsi="Arial" w:cs="Arial"/>
          <w:color w:val="222222"/>
        </w:rPr>
      </w:pPr>
      <w:r>
        <w:rPr>
          <w:rFonts w:ascii="Arial" w:hAnsi="Arial" w:cs="Arial"/>
          <w:color w:val="222222"/>
        </w:rPr>
        <w:t>Once logged in, you'll be directed to a License Center page where you can click "Download Installer" to download and install </w:t>
      </w:r>
      <w:r>
        <w:rPr>
          <w:rStyle w:val="il"/>
          <w:rFonts w:ascii="Arial" w:hAnsi="Arial" w:cs="Arial"/>
          <w:color w:val="222222"/>
        </w:rPr>
        <w:t>Matlab</w:t>
      </w:r>
      <w:r>
        <w:rPr>
          <w:rFonts w:ascii="Arial" w:hAnsi="Arial" w:cs="Arial"/>
          <w:color w:val="222222"/>
        </w:rPr>
        <w:t>.</w:t>
      </w:r>
    </w:p>
    <w:p w14:paraId="0300B0A4" w14:textId="32FE9CEB" w:rsidR="00CE718B" w:rsidRPr="00CE718B" w:rsidRDefault="00CE718B" w:rsidP="00CE718B">
      <w:pPr>
        <w:shd w:val="clear" w:color="auto" w:fill="FFFFFF"/>
        <w:rPr>
          <w:rFonts w:ascii="Arial" w:hAnsi="Arial" w:cs="Arial"/>
          <w:color w:val="222222"/>
        </w:rPr>
      </w:pPr>
      <w:r>
        <w:rPr>
          <w:rFonts w:ascii="Arial" w:hAnsi="Arial" w:cs="Arial"/>
          <w:color w:val="222222"/>
        </w:rPr>
        <w:t>There is also an </w:t>
      </w:r>
      <w:hyperlink r:id="rId9" w:tgtFrame="_blank" w:history="1">
        <w:r>
          <w:rPr>
            <w:rStyle w:val="Hyperlink"/>
            <w:rFonts w:ascii="Arial" w:hAnsi="Arial" w:cs="Arial"/>
            <w:color w:val="1155CC"/>
          </w:rPr>
          <w:t>online / remote server version of </w:t>
        </w:r>
        <w:r>
          <w:rPr>
            <w:rStyle w:val="il"/>
            <w:rFonts w:ascii="Arial" w:hAnsi="Arial" w:cs="Arial"/>
            <w:color w:val="1155CC"/>
          </w:rPr>
          <w:t>MATLAB</w:t>
        </w:r>
      </w:hyperlink>
      <w:r>
        <w:rPr>
          <w:rFonts w:ascii="Arial" w:hAnsi="Arial" w:cs="Arial"/>
          <w:color w:val="222222"/>
        </w:rPr>
        <w:t> that students can use without downloading it, and—if you are interested—some </w:t>
      </w:r>
      <w:hyperlink r:id="rId10" w:tgtFrame="_blank" w:history="1">
        <w:r>
          <w:rPr>
            <w:rStyle w:val="Hyperlink"/>
            <w:rFonts w:ascii="Arial" w:hAnsi="Arial" w:cs="Arial"/>
            <w:color w:val="1155CC"/>
          </w:rPr>
          <w:t>tutorials on teaching with </w:t>
        </w:r>
        <w:r>
          <w:rPr>
            <w:rStyle w:val="il"/>
            <w:rFonts w:ascii="Arial" w:hAnsi="Arial" w:cs="Arial"/>
            <w:color w:val="1155CC"/>
          </w:rPr>
          <w:t>MATLAB</w:t>
        </w:r>
      </w:hyperlink>
      <w:r>
        <w:rPr>
          <w:rFonts w:ascii="Arial" w:hAnsi="Arial" w:cs="Arial"/>
          <w:color w:val="222222"/>
        </w:rPr>
        <w:t>.</w:t>
      </w:r>
    </w:p>
    <w:sectPr w:rsidR="00CE718B" w:rsidRPr="00CE718B" w:rsidSect="006A107D">
      <w:footerReference w:type="even" r:id="rId11"/>
      <w:footerReference w:type="default" r:id="rId12"/>
      <w:pgSz w:w="12240" w:h="15840"/>
      <w:pgMar w:top="1008" w:right="1411" w:bottom="1008" w:left="14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C834" w14:textId="77777777" w:rsidR="00DD6376" w:rsidRDefault="00DD6376" w:rsidP="00551218">
      <w:r>
        <w:separator/>
      </w:r>
    </w:p>
  </w:endnote>
  <w:endnote w:type="continuationSeparator" w:id="0">
    <w:p w14:paraId="715E8303" w14:textId="77777777" w:rsidR="00DD6376" w:rsidRDefault="00DD6376" w:rsidP="0055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ADDA" w14:textId="77777777" w:rsidR="00403C5A" w:rsidRDefault="00403C5A" w:rsidP="00F41A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91430F" w14:textId="77777777" w:rsidR="00403C5A" w:rsidRDefault="00403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E4E" w14:textId="77777777" w:rsidR="00403C5A" w:rsidRDefault="00403C5A" w:rsidP="00F41A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6F9">
      <w:rPr>
        <w:rStyle w:val="PageNumber"/>
        <w:noProof/>
      </w:rPr>
      <w:t>2</w:t>
    </w:r>
    <w:r>
      <w:rPr>
        <w:rStyle w:val="PageNumber"/>
      </w:rPr>
      <w:fldChar w:fldCharType="end"/>
    </w:r>
  </w:p>
  <w:p w14:paraId="749550C7" w14:textId="77777777" w:rsidR="00403C5A" w:rsidRDefault="00403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867A2" w14:textId="77777777" w:rsidR="00DD6376" w:rsidRDefault="00DD6376" w:rsidP="00551218">
      <w:r>
        <w:separator/>
      </w:r>
    </w:p>
  </w:footnote>
  <w:footnote w:type="continuationSeparator" w:id="0">
    <w:p w14:paraId="1CDD4A40" w14:textId="77777777" w:rsidR="00DD6376" w:rsidRDefault="00DD6376" w:rsidP="00551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C1D"/>
    <w:multiLevelType w:val="hybridMultilevel"/>
    <w:tmpl w:val="B364AA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4C4D73"/>
    <w:multiLevelType w:val="hybridMultilevel"/>
    <w:tmpl w:val="02B8CB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75764C4"/>
    <w:multiLevelType w:val="multilevel"/>
    <w:tmpl w:val="507AAF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7B804BA"/>
    <w:multiLevelType w:val="hybridMultilevel"/>
    <w:tmpl w:val="2B70C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0C4396"/>
    <w:multiLevelType w:val="hybridMultilevel"/>
    <w:tmpl w:val="0980C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6C1C45"/>
    <w:multiLevelType w:val="multilevel"/>
    <w:tmpl w:val="B364AA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2421F67"/>
    <w:multiLevelType w:val="hybridMultilevel"/>
    <w:tmpl w:val="AF68B338"/>
    <w:lvl w:ilvl="0" w:tplc="FFFFFFFF">
      <w:start w:val="1"/>
      <w:numFmt w:val="bullet"/>
      <w:lvlText w:val=""/>
      <w:lvlJc w:val="left"/>
      <w:pPr>
        <w:tabs>
          <w:tab w:val="num" w:pos="360"/>
        </w:tabs>
        <w:ind w:left="36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3B732A"/>
    <w:multiLevelType w:val="hybridMultilevel"/>
    <w:tmpl w:val="DE281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900D58"/>
    <w:multiLevelType w:val="hybridMultilevel"/>
    <w:tmpl w:val="346A3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9357DC"/>
    <w:multiLevelType w:val="hybridMultilevel"/>
    <w:tmpl w:val="BC4C54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DDC0247"/>
    <w:multiLevelType w:val="multilevel"/>
    <w:tmpl w:val="0E82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4259B"/>
    <w:multiLevelType w:val="multilevel"/>
    <w:tmpl w:val="BC4C54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05D16CF"/>
    <w:multiLevelType w:val="hybridMultilevel"/>
    <w:tmpl w:val="906E2D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7362AC"/>
    <w:multiLevelType w:val="hybridMultilevel"/>
    <w:tmpl w:val="4B28C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EA406F"/>
    <w:multiLevelType w:val="hybridMultilevel"/>
    <w:tmpl w:val="507AA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9F08CC"/>
    <w:multiLevelType w:val="hybridMultilevel"/>
    <w:tmpl w:val="63A080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F441AD"/>
    <w:multiLevelType w:val="hybridMultilevel"/>
    <w:tmpl w:val="8D684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8D4CF1"/>
    <w:multiLevelType w:val="hybridMultilevel"/>
    <w:tmpl w:val="19A2E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93211F"/>
    <w:multiLevelType w:val="multilevel"/>
    <w:tmpl w:val="906E2D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F0B1A82"/>
    <w:multiLevelType w:val="hybridMultilevel"/>
    <w:tmpl w:val="3AC2A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0323692">
    <w:abstractNumId w:val="6"/>
  </w:num>
  <w:num w:numId="2" w16cid:durableId="66850651">
    <w:abstractNumId w:val="19"/>
  </w:num>
  <w:num w:numId="3" w16cid:durableId="495191039">
    <w:abstractNumId w:val="16"/>
  </w:num>
  <w:num w:numId="4" w16cid:durableId="1926069855">
    <w:abstractNumId w:val="12"/>
  </w:num>
  <w:num w:numId="5" w16cid:durableId="300038357">
    <w:abstractNumId w:val="7"/>
  </w:num>
  <w:num w:numId="6" w16cid:durableId="363677387">
    <w:abstractNumId w:val="8"/>
  </w:num>
  <w:num w:numId="7" w16cid:durableId="724375950">
    <w:abstractNumId w:val="17"/>
  </w:num>
  <w:num w:numId="8" w16cid:durableId="1087187380">
    <w:abstractNumId w:val="13"/>
  </w:num>
  <w:num w:numId="9" w16cid:durableId="1976060068">
    <w:abstractNumId w:val="15"/>
  </w:num>
  <w:num w:numId="10" w16cid:durableId="1055351392">
    <w:abstractNumId w:val="1"/>
  </w:num>
  <w:num w:numId="11" w16cid:durableId="1895726998">
    <w:abstractNumId w:val="18"/>
  </w:num>
  <w:num w:numId="12" w16cid:durableId="659312037">
    <w:abstractNumId w:val="9"/>
  </w:num>
  <w:num w:numId="13" w16cid:durableId="1368486224">
    <w:abstractNumId w:val="11"/>
  </w:num>
  <w:num w:numId="14" w16cid:durableId="2121879339">
    <w:abstractNumId w:val="14"/>
  </w:num>
  <w:num w:numId="15" w16cid:durableId="922564725">
    <w:abstractNumId w:val="2"/>
  </w:num>
  <w:num w:numId="16" w16cid:durableId="1933202805">
    <w:abstractNumId w:val="0"/>
  </w:num>
  <w:num w:numId="17" w16cid:durableId="1958831527">
    <w:abstractNumId w:val="5"/>
  </w:num>
  <w:num w:numId="18" w16cid:durableId="1741098552">
    <w:abstractNumId w:val="3"/>
  </w:num>
  <w:num w:numId="19" w16cid:durableId="863787699">
    <w:abstractNumId w:val="4"/>
  </w:num>
  <w:num w:numId="20" w16cid:durableId="302151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D1"/>
    <w:rsid w:val="0006178A"/>
    <w:rsid w:val="00074CF5"/>
    <w:rsid w:val="000A1366"/>
    <w:rsid w:val="000A359D"/>
    <w:rsid w:val="00102EC3"/>
    <w:rsid w:val="00116C3D"/>
    <w:rsid w:val="001256CE"/>
    <w:rsid w:val="00130B98"/>
    <w:rsid w:val="00175488"/>
    <w:rsid w:val="001829AD"/>
    <w:rsid w:val="00182E25"/>
    <w:rsid w:val="0019794D"/>
    <w:rsid w:val="001A293A"/>
    <w:rsid w:val="001C00A0"/>
    <w:rsid w:val="001E216C"/>
    <w:rsid w:val="002240CE"/>
    <w:rsid w:val="00226D27"/>
    <w:rsid w:val="00240AA2"/>
    <w:rsid w:val="002B4F32"/>
    <w:rsid w:val="002E03B5"/>
    <w:rsid w:val="00332724"/>
    <w:rsid w:val="00360D8D"/>
    <w:rsid w:val="003E7782"/>
    <w:rsid w:val="00403C5A"/>
    <w:rsid w:val="0043582A"/>
    <w:rsid w:val="004504AB"/>
    <w:rsid w:val="004667E1"/>
    <w:rsid w:val="004A4167"/>
    <w:rsid w:val="004A7F7A"/>
    <w:rsid w:val="004D4645"/>
    <w:rsid w:val="004E73B7"/>
    <w:rsid w:val="004F4703"/>
    <w:rsid w:val="004F5391"/>
    <w:rsid w:val="00511488"/>
    <w:rsid w:val="00524ED3"/>
    <w:rsid w:val="00551218"/>
    <w:rsid w:val="00572E8C"/>
    <w:rsid w:val="00586E27"/>
    <w:rsid w:val="00594E82"/>
    <w:rsid w:val="005B5148"/>
    <w:rsid w:val="005F0016"/>
    <w:rsid w:val="0062037D"/>
    <w:rsid w:val="006341FF"/>
    <w:rsid w:val="0065244C"/>
    <w:rsid w:val="006826F9"/>
    <w:rsid w:val="006A107D"/>
    <w:rsid w:val="006A1898"/>
    <w:rsid w:val="006C4A06"/>
    <w:rsid w:val="006D21C6"/>
    <w:rsid w:val="0071294F"/>
    <w:rsid w:val="0072748C"/>
    <w:rsid w:val="00742F2B"/>
    <w:rsid w:val="00776B7C"/>
    <w:rsid w:val="007A511B"/>
    <w:rsid w:val="007E599A"/>
    <w:rsid w:val="007E5C07"/>
    <w:rsid w:val="007E7013"/>
    <w:rsid w:val="00836257"/>
    <w:rsid w:val="00851C49"/>
    <w:rsid w:val="008901DE"/>
    <w:rsid w:val="00891A0E"/>
    <w:rsid w:val="0089387A"/>
    <w:rsid w:val="008A2338"/>
    <w:rsid w:val="008F2B44"/>
    <w:rsid w:val="00900660"/>
    <w:rsid w:val="00903D30"/>
    <w:rsid w:val="00937CD1"/>
    <w:rsid w:val="00977556"/>
    <w:rsid w:val="00994800"/>
    <w:rsid w:val="00995052"/>
    <w:rsid w:val="00A03EF7"/>
    <w:rsid w:val="00A37E6F"/>
    <w:rsid w:val="00A5161D"/>
    <w:rsid w:val="00A56E25"/>
    <w:rsid w:val="00AF2075"/>
    <w:rsid w:val="00B41F15"/>
    <w:rsid w:val="00B67BC6"/>
    <w:rsid w:val="00B83E71"/>
    <w:rsid w:val="00BE5E09"/>
    <w:rsid w:val="00C20524"/>
    <w:rsid w:val="00C21EBB"/>
    <w:rsid w:val="00C72049"/>
    <w:rsid w:val="00CC4738"/>
    <w:rsid w:val="00CD2A0D"/>
    <w:rsid w:val="00CE60C0"/>
    <w:rsid w:val="00CE718B"/>
    <w:rsid w:val="00D23B71"/>
    <w:rsid w:val="00D31D98"/>
    <w:rsid w:val="00D3684F"/>
    <w:rsid w:val="00D83411"/>
    <w:rsid w:val="00DB623B"/>
    <w:rsid w:val="00DD6376"/>
    <w:rsid w:val="00E25E81"/>
    <w:rsid w:val="00E30349"/>
    <w:rsid w:val="00EB141B"/>
    <w:rsid w:val="00ED72BB"/>
    <w:rsid w:val="00F32035"/>
    <w:rsid w:val="00F41A3F"/>
    <w:rsid w:val="00F651F4"/>
    <w:rsid w:val="00FA1A3E"/>
    <w:rsid w:val="00FB3680"/>
    <w:rsid w:val="00FD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CE8B7"/>
  <w15:chartTrackingRefBased/>
  <w15:docId w15:val="{72334A2D-9E11-4639-8600-AAF211C0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 w:val="20"/>
      <w:szCs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sz w:val="20"/>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autoSpaceDE w:val="0"/>
      <w:autoSpaceDN w:val="0"/>
      <w:adjustRightInd w:val="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adjustRightInd w:val="0"/>
      <w:jc w:val="center"/>
    </w:pPr>
    <w:rPr>
      <w:b/>
      <w:bCs/>
      <w:sz w:val="28"/>
      <w:szCs w:val="28"/>
    </w:rPr>
  </w:style>
  <w:style w:type="character" w:styleId="Hyperlink">
    <w:name w:val="Hyperlink"/>
    <w:rPr>
      <w:color w:val="0000FF"/>
      <w:u w:val="single"/>
    </w:rPr>
  </w:style>
  <w:style w:type="paragraph" w:styleId="BodyTextIndent">
    <w:name w:val="Body Text Indent"/>
    <w:basedOn w:val="Normal"/>
    <w:pPr>
      <w:ind w:left="2160" w:hanging="1800"/>
    </w:pPr>
    <w:rPr>
      <w:sz w:val="20"/>
    </w:rPr>
  </w:style>
  <w:style w:type="paragraph" w:styleId="BodyText">
    <w:name w:val="Body Text"/>
    <w:basedOn w:val="Normal"/>
    <w:pPr>
      <w:autoSpaceDE w:val="0"/>
      <w:autoSpaceDN w:val="0"/>
      <w:adjustRightInd w:val="0"/>
      <w:jc w:val="both"/>
    </w:pPr>
    <w:rPr>
      <w:sz w:val="20"/>
    </w:rPr>
  </w:style>
  <w:style w:type="paragraph" w:styleId="BodyTextIndent2">
    <w:name w:val="Body Text Indent 2"/>
    <w:basedOn w:val="Normal"/>
    <w:pPr>
      <w:keepLines/>
      <w:spacing w:before="120" w:line="280" w:lineRule="atLeast"/>
      <w:ind w:left="720"/>
    </w:pPr>
    <w:rPr>
      <w:sz w:val="20"/>
    </w:rPr>
  </w:style>
  <w:style w:type="paragraph" w:styleId="Footer">
    <w:name w:val="footer"/>
    <w:basedOn w:val="Normal"/>
    <w:rsid w:val="006A107D"/>
    <w:pPr>
      <w:tabs>
        <w:tab w:val="center" w:pos="4320"/>
        <w:tab w:val="right" w:pos="8640"/>
      </w:tabs>
    </w:pPr>
  </w:style>
  <w:style w:type="character" w:styleId="PageNumber">
    <w:name w:val="page number"/>
    <w:basedOn w:val="DefaultParagraphFont"/>
    <w:rsid w:val="006A107D"/>
  </w:style>
  <w:style w:type="character" w:customStyle="1" w:styleId="producttitlebold1">
    <w:name w:val="producttitlebold1"/>
    <w:rsid w:val="004504AB"/>
    <w:rPr>
      <w:rFonts w:ascii="Arial" w:hAnsi="Arial" w:cs="Arial" w:hint="default"/>
      <w:b/>
      <w:bCs/>
      <w:color w:val="354551"/>
      <w:sz w:val="20"/>
      <w:szCs w:val="20"/>
    </w:rPr>
  </w:style>
  <w:style w:type="character" w:customStyle="1" w:styleId="il">
    <w:name w:val="il"/>
    <w:basedOn w:val="DefaultParagraphFont"/>
    <w:rsid w:val="00CE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92795">
      <w:bodyDiv w:val="1"/>
      <w:marLeft w:val="0"/>
      <w:marRight w:val="0"/>
      <w:marTop w:val="0"/>
      <w:marBottom w:val="0"/>
      <w:divBdr>
        <w:top w:val="none" w:sz="0" w:space="0" w:color="auto"/>
        <w:left w:val="none" w:sz="0" w:space="0" w:color="auto"/>
        <w:bottom w:val="none" w:sz="0" w:space="0" w:color="auto"/>
        <w:right w:val="none" w:sz="0" w:space="0" w:color="auto"/>
      </w:divBdr>
      <w:divsChild>
        <w:div w:id="1584803620">
          <w:marLeft w:val="0"/>
          <w:marRight w:val="0"/>
          <w:marTop w:val="0"/>
          <w:marBottom w:val="0"/>
          <w:divBdr>
            <w:top w:val="none" w:sz="0" w:space="0" w:color="auto"/>
            <w:left w:val="none" w:sz="0" w:space="0" w:color="auto"/>
            <w:bottom w:val="none" w:sz="0" w:space="0" w:color="auto"/>
            <w:right w:val="none" w:sz="0" w:space="0" w:color="auto"/>
          </w:divBdr>
        </w:div>
        <w:div w:id="549195351">
          <w:marLeft w:val="0"/>
          <w:marRight w:val="0"/>
          <w:marTop w:val="0"/>
          <w:marBottom w:val="0"/>
          <w:divBdr>
            <w:top w:val="none" w:sz="0" w:space="0" w:color="auto"/>
            <w:left w:val="none" w:sz="0" w:space="0" w:color="auto"/>
            <w:bottom w:val="none" w:sz="0" w:space="0" w:color="auto"/>
            <w:right w:val="none" w:sz="0" w:space="0" w:color="auto"/>
          </w:divBdr>
        </w:div>
        <w:div w:id="1043209112">
          <w:marLeft w:val="0"/>
          <w:marRight w:val="0"/>
          <w:marTop w:val="0"/>
          <w:marBottom w:val="0"/>
          <w:divBdr>
            <w:top w:val="none" w:sz="0" w:space="0" w:color="auto"/>
            <w:left w:val="none" w:sz="0" w:space="0" w:color="auto"/>
            <w:bottom w:val="none" w:sz="0" w:space="0" w:color="auto"/>
            <w:right w:val="none" w:sz="0" w:space="0" w:color="auto"/>
          </w:divBdr>
        </w:div>
        <w:div w:id="729039979">
          <w:marLeft w:val="0"/>
          <w:marRight w:val="0"/>
          <w:marTop w:val="0"/>
          <w:marBottom w:val="0"/>
          <w:divBdr>
            <w:top w:val="none" w:sz="0" w:space="0" w:color="auto"/>
            <w:left w:val="none" w:sz="0" w:space="0" w:color="auto"/>
            <w:bottom w:val="none" w:sz="0" w:space="0" w:color="auto"/>
            <w:right w:val="none" w:sz="0" w:space="0" w:color="auto"/>
          </w:divBdr>
          <w:divsChild>
            <w:div w:id="445543221">
              <w:marLeft w:val="0"/>
              <w:marRight w:val="0"/>
              <w:marTop w:val="0"/>
              <w:marBottom w:val="0"/>
              <w:divBdr>
                <w:top w:val="none" w:sz="0" w:space="0" w:color="auto"/>
                <w:left w:val="none" w:sz="0" w:space="0" w:color="auto"/>
                <w:bottom w:val="none" w:sz="0" w:space="0" w:color="auto"/>
                <w:right w:val="none" w:sz="0" w:space="0" w:color="auto"/>
              </w:divBdr>
            </w:div>
            <w:div w:id="1056707395">
              <w:marLeft w:val="0"/>
              <w:marRight w:val="0"/>
              <w:marTop w:val="0"/>
              <w:marBottom w:val="0"/>
              <w:divBdr>
                <w:top w:val="none" w:sz="0" w:space="0" w:color="auto"/>
                <w:left w:val="none" w:sz="0" w:space="0" w:color="auto"/>
                <w:bottom w:val="none" w:sz="0" w:space="0" w:color="auto"/>
                <w:right w:val="none" w:sz="0" w:space="0" w:color="auto"/>
              </w:divBdr>
              <w:divsChild>
                <w:div w:id="1836606556">
                  <w:marLeft w:val="0"/>
                  <w:marRight w:val="0"/>
                  <w:marTop w:val="0"/>
                  <w:marBottom w:val="0"/>
                  <w:divBdr>
                    <w:top w:val="none" w:sz="0" w:space="0" w:color="auto"/>
                    <w:left w:val="none" w:sz="0" w:space="0" w:color="auto"/>
                    <w:bottom w:val="none" w:sz="0" w:space="0" w:color="auto"/>
                    <w:right w:val="none" w:sz="0" w:space="0" w:color="auto"/>
                  </w:divBdr>
                </w:div>
              </w:divsChild>
            </w:div>
            <w:div w:id="226721078">
              <w:marLeft w:val="0"/>
              <w:marRight w:val="0"/>
              <w:marTop w:val="0"/>
              <w:marBottom w:val="0"/>
              <w:divBdr>
                <w:top w:val="none" w:sz="0" w:space="0" w:color="auto"/>
                <w:left w:val="none" w:sz="0" w:space="0" w:color="auto"/>
                <w:bottom w:val="none" w:sz="0" w:space="0" w:color="auto"/>
                <w:right w:val="none" w:sz="0" w:space="0" w:color="auto"/>
              </w:divBdr>
            </w:div>
          </w:divsChild>
        </w:div>
        <w:div w:id="1672103598">
          <w:marLeft w:val="0"/>
          <w:marRight w:val="0"/>
          <w:marTop w:val="0"/>
          <w:marBottom w:val="0"/>
          <w:divBdr>
            <w:top w:val="none" w:sz="0" w:space="0" w:color="auto"/>
            <w:left w:val="none" w:sz="0" w:space="0" w:color="auto"/>
            <w:bottom w:val="none" w:sz="0" w:space="0" w:color="auto"/>
            <w:right w:val="none" w:sz="0" w:space="0" w:color="auto"/>
          </w:divBdr>
        </w:div>
        <w:div w:id="472407607">
          <w:marLeft w:val="0"/>
          <w:marRight w:val="0"/>
          <w:marTop w:val="0"/>
          <w:marBottom w:val="0"/>
          <w:divBdr>
            <w:top w:val="none" w:sz="0" w:space="0" w:color="auto"/>
            <w:left w:val="none" w:sz="0" w:space="0" w:color="auto"/>
            <w:bottom w:val="none" w:sz="0" w:space="0" w:color="auto"/>
            <w:right w:val="none" w:sz="0" w:space="0" w:color="auto"/>
          </w:divBdr>
        </w:div>
        <w:div w:id="132717983">
          <w:marLeft w:val="0"/>
          <w:marRight w:val="0"/>
          <w:marTop w:val="0"/>
          <w:marBottom w:val="0"/>
          <w:divBdr>
            <w:top w:val="none" w:sz="0" w:space="0" w:color="auto"/>
            <w:left w:val="none" w:sz="0" w:space="0" w:color="auto"/>
            <w:bottom w:val="none" w:sz="0" w:space="0" w:color="auto"/>
            <w:right w:val="none" w:sz="0" w:space="0" w:color="auto"/>
          </w:divBdr>
        </w:div>
        <w:div w:id="182917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academia/tah-portal/fordham-university-4079582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dham.edu/economics/rengifo"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athworks.com/learn/teaching-with-matlab.html" TargetMode="External"/><Relationship Id="rId4" Type="http://schemas.openxmlformats.org/officeDocument/2006/relationships/webSettings" Target="webSettings.xml"/><Relationship Id="rId9" Type="http://schemas.openxmlformats.org/officeDocument/2006/relationships/hyperlink" Target="https://www.mathworks.com/products/matlab-onlin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Statistics I, ECRU 2140</vt:lpstr>
    </vt:vector>
  </TitlesOfParts>
  <Company>ucl</Company>
  <LinksUpToDate>false</LinksUpToDate>
  <CharactersWithSpaces>3944</CharactersWithSpaces>
  <SharedDoc>false</SharedDoc>
  <HLinks>
    <vt:vector size="6" baseType="variant">
      <vt:variant>
        <vt:i4>5177367</vt:i4>
      </vt:variant>
      <vt:variant>
        <vt:i4>0</vt:i4>
      </vt:variant>
      <vt:variant>
        <vt:i4>0</vt:i4>
      </vt:variant>
      <vt:variant>
        <vt:i4>5</vt:i4>
      </vt:variant>
      <vt:variant>
        <vt:lpwstr>http://www.fordham.edu/economics/rengifo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I, ECRU 2140</dc:title>
  <dc:subject/>
  <dc:creator>Erick</dc:creator>
  <cp:keywords/>
  <dc:description/>
  <cp:lastModifiedBy>Erick W. Rengifo Minaya</cp:lastModifiedBy>
  <cp:revision>8</cp:revision>
  <cp:lastPrinted>2010-05-21T14:44:00Z</cp:lastPrinted>
  <dcterms:created xsi:type="dcterms:W3CDTF">2019-03-01T19:20:00Z</dcterms:created>
  <dcterms:modified xsi:type="dcterms:W3CDTF">2022-04-14T09:47:00Z</dcterms:modified>
</cp:coreProperties>
</file>