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个人和社会与世界的关系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当我们生而为人的时候，出生并不能选择，在成长的途中经历和环境相辅相成。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当我们处于人生的交叉口，在现实和理想之间，不断拉大的差距，而自身能力和认识的不足。我们个人自身究竟处于什么样的状况和地位?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首先我思考的是，个人自身降临到这个世上，到底是为了什么？什么目的？个人自身的目标是什么？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思考的内容，我总结一下再写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4B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2020-02-25T11:46:53Z</dcterms:created>
  <dc:creator>Aring</dc:creator>
  <cp:lastModifiedBy>唯一</cp:lastModifiedBy>
  <dcterms:modified xsi:type="dcterms:W3CDTF">2020-02-25T13:11:30Z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