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https://www.twitch.tv/p/fr-ca/legal/channel-points-acceptable-use-policy/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Channel Points Acceptable Use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12/10/2019 Channel Points Acceptable Use Policy Channel Points (“ Points ”) are digital content that can be earned and redeemed by Twitch account holders on certain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Points are channel-specific, meaning they have to be earned and used on the same channel.</w:t>
      </w:r>
    </w:p>
    <w:p>
      <w:pPr>
        <w:spacing w:lineRule="auto" w:after="0" w:before="0" w:line="240"/>
        <w:ind w:left="0"/>
        <w:jc w:val="left"/>
      </w:pPr>
      <w:r>
        <w:rPr>
          <w:rFonts w:cs="Arial" w:ascii="Arial" w:hAnsi="Arial" w:eastAsia="Arial"/>
          <w:sz w:val="20"/>
          <w:szCs w:val="20"/>
          <w:color w:val="#000000"/>
          <w:lang w:val="en-US" w:bidi="ar-SA" w:eastAsia="en-US"/>
        </w:rPr>
        <w:t xml:space="preserve">Points earned on one channel cannot be redeemed on a different channel.</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