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If you want to: For example: Do this: Update your user profile information and preferences Change your username or password You can update your own profile information by visiting Profile Settings , accessible by clicking your profile picture on the top right.</w:t>
      </w:r>
    </w:p>
    <w:p>
      <w:pPr>
        <w:spacing w:lineRule="auto" w:after="0" w:before="0" w:line="240"/>
        <w:ind w:left="0"/>
        <w:jc w:val="left"/>
      </w:pPr>
      <w:r>
        <w:rPr>
          <w:rFonts w:cs="Arial" w:ascii="Arial" w:hAnsi="Arial" w:eastAsia="Arial"/>
          <w:sz w:val="20"/>
          <w:szCs w:val="20"/>
          <w:color w:val="#000000"/>
          <w:lang w:val="en-US" w:bidi="ar-SA" w:eastAsia="en-US"/>
        </w:rPr>
        <w:t xml:space="preserve">Update your security and privacy settings Enable two factor authentication, add/remove a phone number to your account, block users, update cookie preferences, etc.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