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49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https://www.twitch.tv/p/sv-se/legal/ad-choices/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Ad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 Polski Svenska Senast ändrat 2021-02-09 Annonsval Var kan jag läsa mer om den information Twitch samlar om mina onlineaktiviteter?</w:t>
      </w:r>
    </w:p>
    <w:p>
      <w:pPr>
        <w:spacing w:lineRule="auto" w:after="0" w:before="0" w:line="240"/>
        <w:ind w:left="0"/>
        <w:jc w:val="left"/>
      </w:pPr>
      <w:r>
        <w:rPr>
          <w:rFonts w:cs="Arial" w:ascii="Arial" w:hAnsi="Arial" w:eastAsia="Arial"/>
          <w:sz w:val="20"/>
          <w:szCs w:val="20"/>
          <w:color w:val="#000000"/>
          <w:lang w:val="en-US" w:bidi="ar-SA" w:eastAsia="en-US"/>
        </w:rPr>
        <w:t xml:space="preserve">Läs vårt integritetsmeddelande om du vill veta mer om Twitchs policyer.</w:t>
      </w:r>
    </w:p>
    <w:p>
      <w:pPr>
        <w:spacing w:lineRule="auto" w:after="0" w:before="0" w:line="240"/>
        <w:ind w:left="0"/>
        <w:jc w:val="left"/>
      </w:pPr>
      <w:r>
        <w:rPr>
          <w:rFonts w:cs="Arial" w:ascii="Arial" w:hAnsi="Arial" w:eastAsia="Arial"/>
          <w:sz w:val="20"/>
          <w:szCs w:val="20"/>
          <w:color w:val="#000000"/>
          <w:lang w:val="en-US" w:bidi="ar-SA" w:eastAsia="en-US"/>
        </w:rPr>
        <w:t xml:space="preserve">Vilka valmöjligheter har jag kring intressebaserad reklam på Twitch.tv?</w:t>
      </w:r>
    </w:p>
    <w:p>
      <w:pPr>
        <w:spacing w:lineRule="auto" w:after="0" w:before="0" w:line="240"/>
        <w:ind w:left="0"/>
        <w:jc w:val="left"/>
      </w:pPr>
      <w:r>
        <w:rPr>
          <w:rFonts w:cs="Arial" w:ascii="Arial" w:hAnsi="Arial" w:eastAsia="Arial"/>
          <w:sz w:val="20"/>
          <w:szCs w:val="20"/>
          <w:color w:val="#000000"/>
          <w:lang w:val="en-US" w:bidi="ar-SA" w:eastAsia="en-US"/>
        </w:rPr>
        <w:t xml:space="preserve">Besök aboutads.info om du vill veta mer om beteendebaserad reklam online och de alternativ</w:t>
      </w:r>
    </w:p>
    <w:p>
      <w:pPr>
        <w:spacing w:lineRule="auto" w:after="0" w:before="0" w:line="240"/>
        <w:ind w:left="0"/>
        <w:jc w:val="left"/>
      </w:pPr>
      <w:r>
        <w:rPr>
          <w:rFonts w:cs="Arial" w:ascii="Arial" w:hAnsi="Arial" w:eastAsia="Arial"/>
          <w:sz w:val="20"/>
          <w:szCs w:val="20"/>
          <w:color w:val="#000000"/>
          <w:lang w:val="en-US" w:bidi="ar-SA" w:eastAsia="en-US"/>
        </w:rPr>
        <w:t xml:space="preserve">som marknadsföringsföretag och</w:t>
      </w:r>
    </w:p>
    <w:p>
      <w:pPr>
        <w:spacing w:lineRule="auto" w:after="0" w:before="0" w:line="240"/>
        <w:ind w:left="0"/>
        <w:jc w:val="left"/>
      </w:pPr>
      <w:r>
        <w:rPr>
          <w:rFonts w:cs="Arial" w:ascii="Arial" w:hAnsi="Arial" w:eastAsia="Arial"/>
          <w:sz w:val="20"/>
          <w:szCs w:val="20"/>
          <w:color w:val="#000000"/>
          <w:lang w:val="en-US" w:bidi="ar-SA" w:eastAsia="en-US"/>
        </w:rPr>
        <w:t xml:space="preserve">andra företag inom Consumer Choice-programmet erbjuder.</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