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54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https://help.twitch.tv/s/article/partner-cheermote-guide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['copyright', 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Drugs or drug paraphernalia.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Hate speech, racist, derogatory, and harassing words or imagery.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Explicit words or gestures.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Images of single letters (sub badges may have single letters if it represents the brand of the channel).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Violations of Twitch Brand Assets.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Violations of any third party intellectual property or privacy rights, such as copyrights, trademarks, or rights of publicity.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Remember, these may be subject to DMCA take-downs or other requests for removal by the rights holders.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further information on guideline enforcement, please see the Frequently Asked Questions section below.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CHEERMOTE REQUIREMENTS Cheermote images must be: Between 112x112px and 4096x4096px.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using manual mode, you will need three sizes when uploading your Cheermote: 28x28, 56x56, and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112x112px.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When using auto-resize, the size of the image cannot exceed 1MB.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When using manual mode, each image cannot exceed 512KB Each image cannot contain more than 60 frames.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Must not flash or flicker more than 3 times within a 1 second period.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images must comply with the Twitch Community Guidelines, Terms of Service, and DMCA Guidelines.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UPLOADING YOUR CHEERMOTE To manage your Cheermotes, head to your dashboard.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 the left-hand sidebar, click Viewer Rewards, then Emotes.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Here, scroll down to the Cheermotes section.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Click on the + sign under each Cheer tier to upload your image for that tier.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All images must be uploaded in order to enable your Cheermote.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There are two ways to upload your Cheermotes: Auto-Resize Mode Auto-resize mode is the default upload experience and allows you to upload a single 112x112px animated .GIF which is then converted into all the required sizes for you.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