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목표: 예: 방법: 사용자 프로필 정보 및 기본설정 업데이트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