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https://www.twitch.tv/p/pl-pl/legal/privacy-choices/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Jeśli chcesz:</w:t>
      </w:r>
    </w:p>
    <w:p>
      <w:pPr>
        <w:spacing w:lineRule="auto" w:after="0" w:before="0" w:line="240"/>
        <w:ind w:left="0"/>
        <w:jc w:val="left"/>
      </w:pPr>
      <w:r>
        <w:rPr>
          <w:rFonts w:cs="Arial" w:ascii="Arial" w:hAnsi="Arial" w:eastAsia="Arial"/>
          <w:sz w:val="20"/>
          <w:szCs w:val="20"/>
          <w:color w:val="#000000"/>
          <w:lang w:val="en-US" w:bidi="ar-SA" w:eastAsia="en-US"/>
        </w:rPr>
        <w:t xml:space="preserve">Na przykład: Zrób to: Zaktualizować swoje dane i ustawienia profilu użytkownika.</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