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https://www.twitch.tv/p/ko-kr/legal/supplemental-fees-statement/</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Supplemental Fees Statement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South Korea Bits Acceptable Use Policy Channel Points</w:t>
      </w:r>
    </w:p>
    <w:p>
      <w:pPr>
        <w:spacing w:lineRule="auto" w:after="0" w:before="0" w:line="240"/>
        <w:ind w:left="0"/>
        <w:jc w:val="left"/>
      </w:pPr>
      <w:r>
        <w:rPr>
          <w:rFonts w:cs="Arial" w:ascii="Arial" w:hAnsi="Arial" w:eastAsia="Arial"/>
          <w:sz w:val="20"/>
          <w:szCs w:val="20"/>
          <w:color w:val="#000000"/>
          <w:lang w:val="en-US" w:bidi="ar-SA" w:eastAsia="en-US"/>
        </w:rPr>
        <w:t xml:space="preserve">Acceptable Use Policy Cookie Notice Ad Choices Photosensitive Seizure Warning Predictions Terms and Conditions Events Code Of Conduct Transparency Report Community Guidelines FAQ Modern Day Slavery Statement State-Specific Privacy Disclosures Advertising Blog Brand Developers Security Help Jobs Languages English 한국어 Last modified on 12/18/2018 추가 요금 내역 한국어로 이용하려면 여기를 클릭하세요.</w:t>
      </w:r>
    </w:p>
    <w:p>
      <w:pPr>
        <w:spacing w:lineRule="auto" w:after="0" w:before="0" w:line="240"/>
        <w:ind w:left="0"/>
        <w:jc w:val="left"/>
      </w:pPr>
      <w:r>
        <w:rPr>
          <w:rFonts w:cs="Arial" w:ascii="Arial" w:hAnsi="Arial" w:eastAsia="Arial"/>
          <w:sz w:val="20"/>
          <w:szCs w:val="20"/>
          <w:color w:val="#000000"/>
          <w:lang w:val="en-US" w:bidi="ar-SA" w:eastAsia="en-US"/>
        </w:rPr>
        <w:t xml:space="preserve">적격 구매 이 추가 수수료 정책과 Twitch 파트너</w:t>
      </w:r>
    </w:p>
    <w:p>
      <w:pPr>
        <w:spacing w:lineRule="auto" w:after="0" w:before="0" w:line="240"/>
        <w:ind w:left="0"/>
        <w:jc w:val="left"/>
      </w:pPr>
      <w:r>
        <w:rPr>
          <w:rFonts w:cs="Arial" w:ascii="Arial" w:hAnsi="Arial" w:eastAsia="Arial"/>
          <w:sz w:val="20"/>
          <w:szCs w:val="20"/>
          <w:color w:val="#000000"/>
          <w:lang w:val="en-US" w:bidi="ar-SA" w:eastAsia="en-US"/>
        </w:rPr>
        <w:t xml:space="preserve">계약</w:t>
      </w:r>
    </w:p>
    <w:p>
      <w:pPr>
        <w:spacing w:lineRule="auto" w:after="0" w:before="0" w:line="240"/>
        <w:ind w:left="0"/>
        <w:jc w:val="left"/>
      </w:pPr>
      <w:r>
        <w:rPr>
          <w:rFonts w:cs="Arial" w:ascii="Arial" w:hAnsi="Arial" w:eastAsia="Arial"/>
          <w:sz w:val="20"/>
          <w:szCs w:val="20"/>
          <w:color w:val="#000000"/>
          <w:lang w:val="en-US" w:bidi="ar-SA" w:eastAsia="en-US"/>
        </w:rPr>
        <w:t xml:space="preserve">또는 제휴 계약 (둘 중 해당하는 계약)에 명시된 제한 사항의 범위 내에서, 아래 표에 제시된 프로그램과 제품 카테고리를 만족하는 적격 구매에 대해 Twitch는 제품 구매 가격의 일정 비율(표</w:t>
      </w:r>
    </w:p>
    <w:p>
      <w:pPr>
        <w:spacing w:lineRule="auto" w:after="0" w:before="0" w:line="240"/>
        <w:ind w:left="0"/>
        <w:jc w:val="left"/>
      </w:pPr>
      <w:r>
        <w:rPr>
          <w:rFonts w:cs="Arial" w:ascii="Arial" w:hAnsi="Arial" w:eastAsia="Arial"/>
          <w:sz w:val="20"/>
          <w:szCs w:val="20"/>
          <w:color w:val="#000000"/>
          <w:lang w:val="en-US" w:bidi="ar-SA" w:eastAsia="en-US"/>
        </w:rPr>
        <w:t xml:space="preserve">참고)을 계약자에게 수수료로 지급해 드립니다.</w:t>
      </w:r>
    </w:p>
    <w:p>
      <w:pPr>
        <w:spacing w:lineRule="auto" w:after="0" w:before="0" w:line="240"/>
        <w:ind w:left="0"/>
        <w:jc w:val="left"/>
      </w:pPr>
      <w:r>
        <w:rPr>
          <w:rFonts w:cs="Arial" w:ascii="Arial" w:hAnsi="Arial" w:eastAsia="Arial"/>
          <w:sz w:val="20"/>
          <w:szCs w:val="20"/>
          <w:color w:val="#000000"/>
          <w:lang w:val="en-US" w:bidi="ar-SA" w:eastAsia="en-US"/>
        </w:rPr>
        <w:t xml:space="preserve">프로그램 제품 백분율 판매업체 추가 수수료 정책에 변경 사항이 발생하면 Twitch는 이메일 발송, Twitch 서비스에서 공지 게시, 이 페이지의 "마지막 수정일" 업데이트 등의 방법을 통해 해당 변경 사항을</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