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7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https://help.twitch.tv/s/article/about-account-suspensions-dmca-suspensions-and-chat-bans?language=en_US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['dmca']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is Google's cache of https://help.twitch.tv/s/article/about-account-suspensions-dmca-suspensions-and-chat-bans?language=en_US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It is a snapshot of the page as it appeared on Aug 10, 2023 GMT.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current page could have changed in the meantime.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Learn more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Full version Text-only version View source Tip: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 quickly find your search term on this page, press Ctrl+F or ⌘-F (Mac) and use the find bar.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About Account Enforcements and Chat Bans Loading ×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Close Search...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Search Search Close Search...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Loading Search...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End of Search Dialog Login Home Topics Getting Started Affiliate Program Partner Program Moderation &amp; Safety Purchase Support Prime Gaming &amp; Turbo Twitch Apps Twitch Studio Special &amp; Twitch Events More Topics...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Topic Catalog More Preferred Language English (US) Moderation &amp; Safety About Account Enforcements and Chat Bans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On this page: Account Enforcements Appealing an Account Enforcement Account Enforcement Due to Copyright Infringement Appealing a Channel-Specific Ban Account Enforcements Enforcements are issued against accounts that violate our Terms of Service and/or Community Guidelines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 take a number of factors into consideration when we review reports of violations, including the intent and context, the potential harm to the community, legal obligations and others.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Depending on the nature of the violation, we take a range of actions including a warning, a temporary suspension, and for more serious offenses, an indefinite suspension.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Warnings A warning is a courtesy notice for some violations.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 may also remove content associated with the violation.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Repeating a violation you have already been warned for, or committing a similar violation, will result in a suspension.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Suspensions Temporary suspension Temporary suspensions range from one to 30 days.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['copyright', 'dmca']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Once your appeal has been reviewed, we will notify you of the status of your appeal and account(s).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status of the appeal will also be updated in the appeals portal to reflect our decision.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will complete the appeal process.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 regain access to your account while you wait for your appeal, you must complete the username reset process.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your appeal is successful, you may then revert to your old username.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Account Enforcements Due to Copyright Infringement We will respond to clear and complete notices of alleged copyright infringement.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Our copyright procedures are set forth in the DMCA Guidelines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Individual copyright violations will result in immediate removal of the content, temporary suspension (where the claim is directed at a live stream), and receipt of a copyright infringement strike.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Repeat copyright violations will result in an indefinite suspension of your account.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 infringement strikes may be reversed upon receipt of valid counter-notification.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Details on what must be contained in a valid counter-notification are also contained in the DMCA Guidelines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Filing a Channel-Specific Unban Request If you have been banned from chatting in a specific channel, you can request to be unbanned using the Unban Request feature, providing the channel owner has this option enabled.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Banned users can submit an unban request through the Chat column, which channel owners and moderators can review and take action on anonymously.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Channel owners can also set a cooldown period which newly banned users must adhere to before they can request to be unbanned.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How to file an Unban Request: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Navigate to the chat column of the channel you are currently banned in.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Send your unban request message via the chat column interface.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