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https://safety.twitch.tv/s/article/Policies?language=en_US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This policy applies to all official Twitch events and related social events.</w:t>
      </w:r>
    </w:p>
    <w:p>
      <w:pPr>
        <w:spacing w:lineRule="auto" w:after="0" w:before="0" w:line="240"/>
        <w:ind w:left="0"/>
        <w:jc w:val="left"/>
      </w:pPr>
      <w:r>
        <w:rPr>
          <w:rFonts w:cs="Arial" w:ascii="Arial" w:hAnsi="Arial" w:eastAsia="Arial"/>
          <w:sz w:val="20"/>
          <w:szCs w:val="20"/>
          <w:color w:val="#000000"/>
          <w:lang w:val="en-US" w:bidi="ar-SA" w:eastAsia="en-US"/>
        </w:rPr>
        <w:t xml:space="preserve">Read the Events Code of Conduct → Privacy Notice Twitch values the privacy of its users.</w:t>
      </w:r>
    </w:p>
    <w:p>
      <w:pPr>
        <w:spacing w:lineRule="auto" w:after="0" w:before="0" w:line="240"/>
        <w:ind w:left="0"/>
        <w:jc w:val="left"/>
      </w:pPr>
      <w:r>
        <w:rPr>
          <w:rFonts w:cs="Arial" w:ascii="Arial" w:hAnsi="Arial" w:eastAsia="Arial"/>
          <w:sz w:val="20"/>
          <w:szCs w:val="20"/>
          <w:color w:val="#000000"/>
          <w:lang w:val="en-US" w:bidi="ar-SA" w:eastAsia="en-US"/>
        </w:rPr>
        <w:t xml:space="preserve">Our Privacy Notice describes how we collect, use, and disclose personal information from and about you.</w:t>
      </w:r>
    </w:p>
    <w:p>
      <w:pPr>
        <w:spacing w:lineRule="auto" w:after="0" w:before="0" w:line="240"/>
        <w:ind w:left="0"/>
        <w:jc w:val="left"/>
      </w:pPr>
      <w:r>
        <w:rPr>
          <w:rFonts w:cs="Arial" w:ascii="Arial" w:hAnsi="Arial" w:eastAsia="Arial"/>
          <w:sz w:val="20"/>
          <w:szCs w:val="20"/>
          <w:color w:val="#000000"/>
          <w:lang w:val="en-US" w:bidi="ar-SA" w:eastAsia="en-US"/>
        </w:rPr>
        <w:t xml:space="preserve">The California Privacy Notice supplements the Twitch Privacy Notice and outlines additional disclosures required by the California Consumer Privacy Act and the California “Shine the Light” Law.</w:t>
      </w:r>
    </w:p>
    <w:p>
      <w:pPr>
        <w:spacing w:lineRule="auto" w:after="0" w:before="0" w:line="240"/>
        <w:ind w:left="0"/>
        <w:jc w:val="left"/>
      </w:pPr>
      <w:r>
        <w:rPr>
          <w:rFonts w:cs="Arial" w:ascii="Arial" w:hAnsi="Arial" w:eastAsia="Arial"/>
          <w:sz w:val="20"/>
          <w:szCs w:val="20"/>
          <w:color w:val="#000000"/>
          <w:lang w:val="en-US" w:bidi="ar-SA" w:eastAsia="en-US"/>
        </w:rPr>
        <w:t xml:space="preserve">You can review and update your privacy choices at any time by navigating to your Security Settings .</w:t>
      </w:r>
    </w:p>
    <w:p>
      <w:pPr>
        <w:spacing w:lineRule="auto" w:after="0" w:before="0" w:line="240"/>
        <w:ind w:left="0"/>
        <w:jc w:val="left"/>
      </w:pPr>
      <w:r>
        <w:rPr>
          <w:rFonts w:cs="Arial" w:ascii="Arial" w:hAnsi="Arial" w:eastAsia="Arial"/>
          <w:sz w:val="20"/>
          <w:szCs w:val="20"/>
          <w:color w:val="#000000"/>
          <w:lang w:val="en-US" w:bidi="ar-SA" w:eastAsia="en-US"/>
        </w:rPr>
        <w:t xml:space="preserve">Read the Privacy Notice → Digital Millennium Copyright Act Twitch is committed to supporting creators, and asks our users to respect the intellectual property rights of creative artists and those who own or control copyrights.</w:t>
      </w:r>
    </w:p>
    <w:p>
      <w:pPr>
        <w:spacing w:lineRule="auto" w:after="0" w:before="0" w:line="240"/>
        <w:ind w:left="0"/>
        <w:jc w:val="left"/>
      </w:pPr>
      <w:r>
        <w:rPr>
          <w:rFonts w:cs="Arial" w:ascii="Arial" w:hAnsi="Arial" w:eastAsia="Arial"/>
          <w:sz w:val="20"/>
          <w:szCs w:val="20"/>
          <w:color w:val="#000000"/>
          <w:lang w:val="en-US" w:bidi="ar-SA" w:eastAsia="en-US"/>
        </w:rPr>
        <w:t xml:space="preserve">If you use another person's intellectual property in your content, they can send Twitch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respond to notifications of claimed copyright infringement that comply with the Digital Millennium Copyright Act ("DMCA") and related global laws.</w:t>
      </w:r>
    </w:p>
    <w:p>
      <w:pPr>
        <w:spacing w:lineRule="auto" w:after="0" w:before="0" w:line="240"/>
        <w:ind w:left="0"/>
        <w:jc w:val="left"/>
      </w:pPr>
      <w:r>
        <w:rPr>
          <w:rFonts w:cs="Arial" w:ascii="Arial" w:hAnsi="Arial" w:eastAsia="Arial"/>
          <w:sz w:val="20"/>
          <w:szCs w:val="20"/>
          <w:color w:val="#000000"/>
          <w:lang w:val="en-US" w:bidi="ar-SA" w:eastAsia="en-US"/>
        </w:rPr>
        <w:t xml:space="preserve">Please note, reports of DMCA violations are evaluated separately from reported violations of the Community Guidelines and Terms of Service.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reading our DMCA Guidelines , you can also learn about copyrights and the tools available on and off Twitch to make informed decisions about using copyrighted material by reviewing the Creator Camp article “ Copyrights and Your Channel ” or by watching the video below.</w:t>
      </w:r>
    </w:p>
    <w:p>
      <w:pPr>
        <w:spacing w:lineRule="auto" w:after="0" w:before="0" w:line="240"/>
        <w:ind w:left="0"/>
        <w:jc w:val="left"/>
      </w:pPr>
      <w:r>
        <w:rPr>
          <w:rFonts w:cs="Arial" w:ascii="Arial" w:hAnsi="Arial" w:eastAsia="Arial"/>
          <w:sz w:val="20"/>
          <w:szCs w:val="20"/>
          <w:color w:val="#000000"/>
          <w:lang w:val="en-US" w:bidi="ar-SA" w:eastAsia="en-US"/>
        </w:rPr>
        <w:t xml:space="preserve">Read the DMCA → Trademark Policy and Guidelines Using a trademark without the trademark owner’s permission on the Twitch Services in a manner that may mislead or confuse others about who you are, or your brand affiliation, may violate our Trademark Policy.</w:t>
      </w:r>
    </w:p>
    <w:p>
      <w:pPr>
        <w:spacing w:lineRule="auto" w:after="0" w:before="0" w:line="240"/>
        <w:ind w:left="0"/>
        <w:jc w:val="left"/>
      </w:pPr>
      <w:r>
        <w:rPr>
          <w:rFonts w:cs="Arial" w:ascii="Arial" w:hAnsi="Arial" w:eastAsia="Arial"/>
          <w:sz w:val="20"/>
          <w:szCs w:val="20"/>
          <w:color w:val="#000000"/>
          <w:lang w:val="en-US" w:bidi="ar-SA" w:eastAsia="en-US"/>
        </w:rPr>
        <w:t xml:space="preserve">Our Trademark Guidelines detail how and when it is acceptable to use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Read the Trademark Policy → Terms of Sale Our Terms of Sales apply to purchases of Twitch products, services, and digital content such as subscriptions, gifts, and Bits.</w:t>
      </w:r>
    </w:p>
    <w:p>
      <w:pPr>
        <w:spacing w:lineRule="auto" w:after="0" w:before="0" w:line="240"/>
        <w:ind w:left="0"/>
        <w:jc w:val="left"/>
      </w:pPr>
      <w:r>
        <w:rPr>
          <w:rFonts w:cs="Arial" w:ascii="Arial" w:hAnsi="Arial" w:eastAsia="Arial"/>
          <w:sz w:val="20"/>
          <w:szCs w:val="20"/>
          <w:color w:val="#000000"/>
          <w:lang w:val="en-US" w:bidi="ar-SA" w:eastAsia="en-US"/>
        </w:rPr>
        <w:t xml:space="preserve">Read the Terms of Sale → Bits Acceptable Use Policy Bits are digital content that can only be purchased from Twitch.</w:t>
      </w:r>
    </w:p>
    <w:p>
      <w:pPr>
        <w:spacing w:lineRule="auto" w:after="0" w:before="0" w:line="240"/>
        <w:ind w:left="0"/>
        <w:jc w:val="left"/>
      </w:pPr>
      <w:r>
        <w:rPr>
          <w:rFonts w:cs="Arial" w:ascii="Arial" w:hAnsi="Arial" w:eastAsia="Arial"/>
          <w:sz w:val="20"/>
          <w:szCs w:val="20"/>
          <w:color w:val="#000000"/>
          <w:lang w:val="en-US" w:bidi="ar-SA" w:eastAsia="en-US"/>
        </w:rPr>
        <w:t xml:space="preserve">The Bits Acceptable Use Policy applies to any Twitch creator or viewer that purchases, obtains, interacts with, or otherwise uses Bits, including Bits in Extensions, and outlines the ground rules when using Bits.</w:t>
      </w:r>
    </w:p>
    <w:p>
      <w:pPr>
        <w:spacing w:lineRule="auto" w:after="0" w:before="0" w:line="240"/>
        <w:ind w:left="0"/>
        <w:jc w:val="left"/>
      </w:pPr>
      <w:r>
        <w:rPr>
          <w:rFonts w:cs="Arial" w:ascii="Arial" w:hAnsi="Arial" w:eastAsia="Arial"/>
          <w:sz w:val="20"/>
          <w:szCs w:val="20"/>
          <w:color w:val="#000000"/>
          <w:lang w:val="en-US" w:bidi="ar-SA" w:eastAsia="en-US"/>
        </w:rPr>
        <w:t xml:space="preserve">Read the Bits Acceptable Use Policy → Channel Points Acceptable Use Policy Channel Points are digital content that can be earned and redeemed by Twitch account holders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This Policy applies to any Twitch creator or user that offers, earns, obtains, interacts with, redeems, or otherwise uses Channel Points.</w:t>
      </w:r>
    </w:p>
    <w:p>
      <w:pPr>
        <w:spacing w:lineRule="auto" w:after="0" w:before="0" w:line="240"/>
        <w:ind w:left="0"/>
        <w:jc w:val="left"/>
      </w:pPr>
      <w:r>
        <w:rPr>
          <w:rFonts w:cs="Arial" w:ascii="Arial" w:hAnsi="Arial" w:eastAsia="Arial"/>
          <w:sz w:val="20"/>
          <w:szCs w:val="20"/>
          <w:color w:val="#000000"/>
          <w:lang w:val="en-US" w:bidi="ar-SA" w:eastAsia="en-US"/>
        </w:rPr>
        <w:t xml:space="preserve">Read the Channel Points Acceptable Use Policy → Predictions Terms and Conditions Twitch Predictions can be used to redeem and earn Channel Points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The Twitch Predictions Terms and Conditions govern the use of the Predictions Product.</w:t>
      </w:r>
    </w:p>
    <w:p>
      <w:pPr>
        <w:spacing w:lineRule="auto" w:after="0" w:before="0" w:line="240"/>
        <w:ind w:left="0"/>
        <w:jc w:val="left"/>
      </w:pPr>
      <w:r>
        <w:rPr>
          <w:rFonts w:cs="Arial" w:ascii="Arial" w:hAnsi="Arial" w:eastAsia="Arial"/>
          <w:sz w:val="20"/>
          <w:szCs w:val="20"/>
          <w:color w:val="#000000"/>
          <w:lang w:val="en-US" w:bidi="ar-SA" w:eastAsia="en-US"/>
        </w:rPr>
        <w:t xml:space="preserve">Read the Predictions Terms and Conditions → Terms of Service Events Code of Conduct Privacy Notice Digital Millennium Copyright Act Trademark Policy and Guidelines Terms of Sale Bits Acceptable Use Policy Channel Points Acceptable Use Policy Predictions Terms and Conditions Company About Legal Blog Help twitch.tv ↗ Newsroom Safety News Press 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