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92</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https://www.twitch.tv/p/ca-es/legal/predictions-terms-and-conditions/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Predictions Terms and Conditions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03/25/2021 Predictions Terms and Conditions Twitch Predictions (the “ Predictions Product ”) can be used to redeem and earn Channel Points (“ Points ”) on certain Twitch channels.</w:t>
      </w:r>
    </w:p>
    <w:p>
      <w:pPr>
        <w:spacing w:lineRule="auto" w:after="0" w:before="0" w:line="240"/>
        <w:ind w:left="0"/>
        <w:jc w:val="left"/>
      </w:pPr>
      <w:r>
        <w:rPr>
          <w:rFonts w:cs="Arial" w:ascii="Arial" w:hAnsi="Arial" w:eastAsia="Arial"/>
          <w:sz w:val="20"/>
          <w:szCs w:val="20"/>
          <w:color w:val="#000000"/>
          <w:lang w:val="en-US" w:bidi="ar-SA" w:eastAsia="en-US"/>
        </w:rPr>
        <w:t xml:space="preserve">These Twitch Predictions Terms and Conditions (the “ Terms ”) govern the use of the Predictions Product.</w:t>
      </w:r>
    </w:p>
    <w:p>
      <w:pPr>
        <w:spacing w:lineRule="auto" w:after="0" w:before="0" w:line="240"/>
        <w:ind w:left="0"/>
        <w:jc w:val="left"/>
      </w:pPr>
      <w:r>
        <w:rPr>
          <w:rFonts w:cs="Arial" w:ascii="Arial" w:hAnsi="Arial" w:eastAsia="Arial"/>
          <w:sz w:val="20"/>
          <w:szCs w:val="20"/>
          <w:color w:val="#000000"/>
          <w:lang w:val="en-US" w:bidi="ar-SA" w:eastAsia="en-US"/>
        </w:rPr>
        <w:t xml:space="preserve">Twitch may change these Terms, in whole or in part, from time to time.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