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27</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https://safety.twitch.tv/s/article/Chat-Tools</w:t>
      </w: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When adding blocked terms, you can also use wildcards by adding a "*" onto your term.</w:t>
      </w:r>
    </w:p>
    <w:p>
      <w:pPr>
        <w:spacing w:lineRule="auto" w:after="0" w:before="0" w:line="240"/>
        <w:ind w:left="0"/>
        <w:jc w:val="left"/>
      </w:pPr>
      <w:r>
        <w:rPr>
          <w:rFonts w:cs="Arial" w:ascii="Arial" w:hAnsi="Arial" w:eastAsia="Arial"/>
          <w:sz w:val="20"/>
          <w:szCs w:val="20"/>
          <w:color w:val="#000000"/>
          <w:lang w:val="en-US" w:bidi="ar-SA" w:eastAsia="en-US"/>
        </w:rPr>
        <w:t xml:space="preserve">For example, adding "hate*"; to your blocked terms will also cause the term "haters" and "hateful" to be blocked.</w:t>
      </w:r>
    </w:p>
    <w:p>
      <w:pPr>
        <w:spacing w:lineRule="auto" w:after="0" w:before="0" w:line="240"/>
        <w:ind w:left="0"/>
        <w:jc w:val="left"/>
      </w:pPr>
      <w:r>
        <w:rPr>
          <w:rFonts w:cs="Arial" w:ascii="Arial" w:hAnsi="Arial" w:eastAsia="Arial"/>
          <w:sz w:val="20"/>
          <w:szCs w:val="20"/>
          <w:color w:val="#000000"/>
          <w:lang w:val="en-US" w:bidi="ar-SA" w:eastAsia="en-US"/>
        </w:rPr>
        <w:t xml:space="preserve">You can also use this feature to filter any variant of a url.</w:t>
      </w:r>
    </w:p>
    <w:p>
      <w:pPr>
        <w:spacing w:lineRule="auto" w:after="0" w:before="0" w:line="240"/>
        <w:ind w:left="0"/>
        <w:jc w:val="left"/>
      </w:pPr>
      <w:r>
        <w:rPr>
          <w:rFonts w:cs="Arial" w:ascii="Arial" w:hAnsi="Arial" w:eastAsia="Arial"/>
          <w:sz w:val="20"/>
          <w:szCs w:val="20"/>
          <w:color w:val="#000000"/>
          <w:lang w:val="en-US" w:bidi="ar-SA" w:eastAsia="en-US"/>
        </w:rPr>
        <w:t xml:space="preserve">Permitted Terms Permitted terms are used to set exceptions for specific words or phrases and bypass AutoMod's filters.</w:t>
      </w:r>
    </w:p>
    <w:p>
      <w:pPr>
        <w:spacing w:lineRule="auto" w:after="0" w:before="0" w:line="240"/>
        <w:ind w:left="0"/>
        <w:jc w:val="left"/>
      </w:pPr>
      <w:r>
        <w:rPr>
          <w:rFonts w:cs="Arial" w:ascii="Arial" w:hAnsi="Arial" w:eastAsia="Arial"/>
          <w:sz w:val="20"/>
          <w:szCs w:val="20"/>
          <w:color w:val="#000000"/>
          <w:lang w:val="en-US" w:bidi="ar-SA" w:eastAsia="en-US"/>
        </w:rPr>
        <w:t xml:space="preserve">Adding terms or phrases to your permitted terms will prevent AutoMod from catching messages containing those terms (provided those messages do not contain other prohibited language, either flagged by AutoMod or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AutoMod catches an innocuous phrase as a false positive, you can manually add this phrase to your permitted terms so that it is not flagged again.</w:t>
      </w:r>
    </w:p>
    <w:p>
      <w:pPr>
        <w:spacing w:lineRule="auto" w:after="0" w:before="0" w:line="240"/>
        <w:ind w:left="0"/>
        <w:jc w:val="left"/>
      </w:pPr>
      <w:r>
        <w:rPr>
          <w:rFonts w:cs="Arial" w:ascii="Arial" w:hAnsi="Arial" w:eastAsia="Arial"/>
          <w:sz w:val="20"/>
          <w:szCs w:val="20"/>
          <w:color w:val="#000000"/>
          <w:lang w:val="en-US" w:bidi="ar-SA" w:eastAsia="en-US"/>
        </w:rPr>
        <w:t xml:space="preserve">Alternatively, clicking “Allow” on a message held by AutoMod will temporarily add the caught phrase or word to your permitted terms.</w:t>
      </w:r>
    </w:p>
    <w:p>
      <w:pPr>
        <w:spacing w:lineRule="auto" w:after="0" w:before="0" w:line="240"/>
        <w:ind w:left="0"/>
        <w:jc w:val="left"/>
      </w:pPr>
      <w:r>
        <w:rPr>
          <w:rFonts w:cs="Arial" w:ascii="Arial" w:hAnsi="Arial" w:eastAsia="Arial"/>
          <w:sz w:val="20"/>
          <w:szCs w:val="20"/>
          <w:color w:val="#000000"/>
          <w:lang w:val="en-US" w:bidi="ar-SA" w:eastAsia="en-US"/>
        </w:rPr>
        <w:t xml:space="preserve">Repeatedly allowing a word or phrase will increase the amount of time it is permitted from one hour, to a day, to seven days, to permanently.</w:t>
      </w:r>
    </w:p>
    <w:p>
      <w:pPr>
        <w:spacing w:lineRule="auto" w:after="0" w:before="0" w:line="240"/>
        <w:ind w:left="0"/>
        <w:jc w:val="left"/>
      </w:pPr>
      <w:r>
        <w:rPr>
          <w:rFonts w:cs="Arial" w:ascii="Arial" w:hAnsi="Arial" w:eastAsia="Arial"/>
          <w:sz w:val="20"/>
          <w:szCs w:val="20"/>
          <w:color w:val="#000000"/>
          <w:lang w:val="en-US" w:bidi="ar-SA" w:eastAsia="en-US"/>
        </w:rPr>
        <w:t xml:space="preserve">You can remove an automatically added term from your permitted list at any time.</w:t>
      </w:r>
    </w:p>
    <w:p>
      <w:pPr>
        <w:spacing w:lineRule="auto" w:after="0" w:before="0" w:line="240"/>
        <w:ind w:left="0"/>
        <w:jc w:val="left"/>
      </w:pPr>
      <w:r>
        <w:rPr>
          <w:rFonts w:cs="Arial" w:ascii="Arial" w:hAnsi="Arial" w:eastAsia="Arial"/>
          <w:sz w:val="20"/>
          <w:szCs w:val="20"/>
          <w:color w:val="#000000"/>
          <w:lang w:val="en-US" w:bidi="ar-SA" w:eastAsia="en-US"/>
        </w:rPr>
        <w:t xml:space="preserve">Blocked Emotes You can also add global and sub emotes to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To block an emote from your channel's chat, add the exact name of the emote to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Phone and Email Verification You can require viewers to have a verified email address or mobile phone number on Twitch before they can participate in chat.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Receiving a share request You can choose to accept share requests from anyone or limit it to specific groups: Partners, Affiliates, or mutual follows.</w:t>
      </w:r>
    </w:p>
    <w:p>
      <w:pPr>
        <w:spacing w:lineRule="auto" w:after="0" w:before="0" w:line="240"/>
        <w:ind w:left="0"/>
        <w:jc w:val="left"/>
      </w:pPr>
      <w:r>
        <w:rPr>
          <w:rFonts w:cs="Arial" w:ascii="Arial" w:hAnsi="Arial" w:eastAsia="Arial"/>
          <w:sz w:val="20"/>
          <w:szCs w:val="20"/>
          <w:color w:val="#000000"/>
          <w:lang w:val="en-US" w:bidi="ar-SA" w:eastAsia="en-US"/>
        </w:rPr>
        <w:t xml:space="preserve">Once both channels mutually consent to share their ban information you will have a sharing relationship.</w:t>
      </w:r>
    </w:p>
    <w:p>
      <w:pPr>
        <w:spacing w:lineRule="auto" w:after="0" w:before="0" w:line="240"/>
        <w:ind w:left="0"/>
        <w:jc w:val="left"/>
      </w:pPr>
      <w:r>
        <w:rPr>
          <w:rFonts w:cs="Arial" w:ascii="Arial" w:hAnsi="Arial" w:eastAsia="Arial"/>
          <w:sz w:val="20"/>
          <w:szCs w:val="20"/>
          <w:color w:val="#000000"/>
          <w:lang w:val="en-US" w:bidi="ar-SA" w:eastAsia="en-US"/>
        </w:rPr>
        <w:t xml:space="preserve">You can currently have a maximum of 30 sharing relationships.</w:t>
      </w:r>
    </w:p>
    <w:p>
      <w:pPr>
        <w:spacing w:lineRule="auto" w:after="0" w:before="0" w:line="240"/>
        <w:ind w:left="0"/>
        <w:jc w:val="left"/>
      </w:pPr>
      <w:r>
        <w:rPr>
          <w:rFonts w:cs="Arial" w:ascii="Arial" w:hAnsi="Arial" w:eastAsia="Arial"/>
          <w:sz w:val="20"/>
          <w:szCs w:val="20"/>
          <w:color w:val="#000000"/>
          <w:lang w:val="en-US" w:bidi="ar-SA" w:eastAsia="en-US"/>
        </w:rPr>
        <w:t xml:space="preserve">Using shared ban information Similar to Ban Evasion Detection, you can choose a default action for how flagged users are treated in your channel — monitoring or restricted.</w:t>
      </w:r>
    </w:p>
    <w:p>
      <w:pPr>
        <w:spacing w:lineRule="auto" w:after="0" w:before="0" w:line="240"/>
        <w:ind w:left="0"/>
        <w:jc w:val="left"/>
      </w:pPr>
      <w:r>
        <w:rPr>
          <w:rFonts w:cs="Arial" w:ascii="Arial" w:hAnsi="Arial" w:eastAsia="Arial"/>
          <w:sz w:val="20"/>
          <w:szCs w:val="20"/>
          <w:color w:val="#000000"/>
          <w:lang w:val="en-US" w:bidi="ar-SA" w:eastAsia="en-US"/>
        </w:rPr>
        <w:t xml:space="preserve">Unless you adjust your settings, users from shared ban lists will be restricted by default .</w:t>
      </w:r>
    </w:p>
    <w:p>
      <w:pPr>
        <w:spacing w:lineRule="auto" w:after="0" w:before="0" w:line="240"/>
        <w:ind w:left="0"/>
        <w:jc w:val="left"/>
      </w:pPr>
      <w:r>
        <w:rPr>
          <w:rFonts w:cs="Arial" w:ascii="Arial" w:hAnsi="Arial" w:eastAsia="Arial"/>
          <w:sz w:val="20"/>
          <w:szCs w:val="20"/>
          <w:color w:val="#000000"/>
          <w:lang w:val="en-US" w:bidi="ar-SA" w:eastAsia="en-US"/>
        </w:rPr>
        <w:t xml:space="preserve">Once a user is flagged, you can continue monitoring/restricting them, ban them, or change them back to trusted.</w:t>
      </w:r>
    </w:p>
    <w:p>
      <w:pPr>
        <w:spacing w:lineRule="auto" w:after="0" w:before="0" w:line="240"/>
        <w:ind w:left="0"/>
        <w:jc w:val="left"/>
      </w:pPr>
      <w:r>
        <w:rPr>
          <w:rFonts w:cs="Arial" w:ascii="Arial" w:hAnsi="Arial" w:eastAsia="Arial"/>
          <w:sz w:val="20"/>
          <w:szCs w:val="20"/>
          <w:color w:val="#000000"/>
          <w:lang w:val="en-US" w:bidi="ar-SA" w:eastAsia="en-US"/>
        </w:rPr>
        <w:t xml:space="preserve">Flagged users’ first chat messages are clearly marked with a red border and include details on which channel they are banned from.</w:t>
      </w:r>
    </w:p>
    <w:p>
      <w:pPr>
        <w:spacing w:lineRule="auto" w:after="0" w:before="0" w:line="240"/>
        <w:ind w:left="0"/>
        <w:jc w:val="left"/>
      </w:pPr>
      <w:r>
        <w:rPr>
          <w:rFonts w:cs="Arial" w:ascii="Arial" w:hAnsi="Arial" w:eastAsia="Arial"/>
          <w:sz w:val="20"/>
          <w:szCs w:val="20"/>
          <w:color w:val="#000000"/>
          <w:lang w:val="en-US" w:bidi="ar-SA" w:eastAsia="en-US"/>
        </w:rPr>
        <w:t xml:space="preserve">Their messages are also queued in the Suspicious User Activity Mod View widget for additional visibility.</w:t>
      </w:r>
    </w:p>
    <w:p>
      <w:pPr>
        <w:spacing w:lineRule="auto" w:after="0" w:before="0" w:line="240"/>
        <w:ind w:left="0"/>
        <w:jc w:val="left"/>
      </w:pPr>
      <w:r>
        <w:rPr>
          <w:rFonts w:cs="Arial" w:ascii="Arial" w:hAnsi="Arial" w:eastAsia="Arial"/>
          <w:sz w:val="20"/>
          <w:szCs w:val="20"/>
          <w:color w:val="#000000"/>
          <w:lang w:val="en-US" w:bidi="ar-SA" w:eastAsia="en-US"/>
        </w:rPr>
        <w:t xml:space="preserve">Any subsequent users who are banned after a sharing relationship is established will continue to be flagged as suspicious users upon their first chat message.</w:t>
      </w:r>
    </w:p>
    <w:p>
      <w:pPr>
        <w:spacing w:lineRule="auto" w:after="0" w:before="0" w:line="240"/>
        <w:ind w:left="0"/>
        <w:jc w:val="left"/>
      </w:pPr>
      <w:r>
        <w:rPr>
          <w:rFonts w:cs="Arial" w:ascii="Arial" w:hAnsi="Arial" w:eastAsia="Arial"/>
          <w:sz w:val="20"/>
          <w:szCs w:val="20"/>
          <w:color w:val="#000000"/>
          <w:lang w:val="en-US" w:bidi="ar-SA" w:eastAsia="en-US"/>
        </w:rPr>
        <w:t xml:space="preserve">However, at this time we only evaluate a user’s ban status during their first chat message in your channel, so any future changes made to their ban status will not be automatically reflected during their subsequent chat messages.</w:t>
      </w:r>
    </w:p>
    <w:p>
      <w:pPr>
        <w:spacing w:lineRule="auto" w:after="0" w:before="0" w:line="240"/>
        <w:ind w:left="0"/>
        <w:jc w:val="left"/>
      </w:pPr>
      <w:r>
        <w:rPr>
          <w:rFonts w:cs="Arial" w:ascii="Arial" w:hAnsi="Arial" w:eastAsia="Arial"/>
          <w:sz w:val="20"/>
          <w:szCs w:val="20"/>
          <w:color w:val="#000000"/>
          <w:lang w:val="en-US" w:bidi="ar-SA" w:eastAsia="en-US"/>
        </w:rPr>
        <w:t xml:space="preserve">You can always manually change their status by clicking on their viewer card.</w:t>
      </w:r>
    </w:p>
    <w:p>
      <w:pPr>
        <w:spacing w:lineRule="auto" w:after="0" w:before="0" w:line="240"/>
        <w:ind w:left="0"/>
        <w:jc w:val="left"/>
      </w:pPr>
      <w:r>
        <w:rPr>
          <w:rFonts w:cs="Arial" w:ascii="Arial" w:hAnsi="Arial" w:eastAsia="Arial"/>
          <w:sz w:val="20"/>
          <w:szCs w:val="20"/>
          <w:color w:val="#000000"/>
          <w:lang w:val="en-US" w:bidi="ar-SA" w:eastAsia="en-US"/>
        </w:rPr>
        <w:t xml:space="preserve">And of course, if you feel that a user shouldn’t be allowed on Twitch at all because they’ve violated our Community Guidelines, be sure to report them so we can take action.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