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62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https://www.twitch.tv/p/fr-ca/legal/privacy-choices/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Terms and Conditions Events Code Of Conduct Transparency Report Community Guidelines FAQ Modern Day Slavery Statement State-Specific Privacy Disclosures Advertising Blog Brand Developers Security Help Jobs Languages Deutsch English Español Français Italiano 한국어 Nederlands Polski Português Brasileiro Svenska Last modified on 05/17/2023 Your Privacy Controls &amp; Choices Control Your Privacy Settings You have the ability to control who sees your content and personal information, and how it affects your experience on 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 example, you can disable notifications that are not relevant to you and keep notifications that are important to you about your stream.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Someone might not want marketing emails, but they might want to know when an opportunity for streamers arises.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They might not want emails when someone follows them, but they might want a text when something in their payout details changes.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Here’s a breakdown of how you can adjust your privacy settings to best suit your needs: If you want to: For example: Do this: Update your user profile information and preferences Change your username or password You can update your own profile information by visiting Profile Settings , accessible by clicking your profile picture on the top right.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Update your security and privacy settings Enable two factor authentication, add/remove a phone number to your account, block users, update cookie preferences, etc.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update your security settings by visiting Profile Settings , accessible by clicking your profile picture on the top right and then selecting Security &amp; Privacy.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Disable your Twitch user account Temporarily delete your account, making it able to be recovered at a later time.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disable your account by logging into your Twitch account and visiting your Settings page, scrolling to the bottom and selecting disable my account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Close your account and delete your profile information Note: If you close your account, Twitch may retain other information about you for the activities described in our Privacy Notice , or as permitted or required by applicable law.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Permanently delete your account.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Note: A deleted account cannot be recovered.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