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['integrity']</w:t>
      </w:r>
    </w:p>
    <w:p>
      <w:pPr>
        <w:spacing w:lineRule="auto" w:after="0" w:before="0" w:line="240"/>
        <w:ind w:left="0"/>
        <w:jc w:val="left"/>
      </w:pPr>
      <w:r>
        <w:rPr>
          <w:rFonts w:cs="Arial" w:ascii="Arial" w:hAnsi="Arial" w:eastAsia="Arial"/>
          <w:sz w:val="20"/>
          <w:szCs w:val="20"/>
          <w:color w:val="#000000"/>
          <w:lang w:val="en-US" w:bidi="ar-SA" w:eastAsia="en-US"/>
        </w:rPr>
        <w:t xml:space="preserve">C. Rate Limits.</w:t>
      </w:r>
    </w:p>
    <w:p>
      <w:pPr>
        <w:spacing w:lineRule="auto" w:after="0" w:before="0" w:line="240"/>
        <w:ind w:left="0"/>
        <w:jc w:val="left"/>
      </w:pPr>
      <w:r>
        <w:rPr>
          <w:rFonts w:cs="Arial" w:ascii="Arial" w:hAnsi="Arial" w:eastAsia="Arial"/>
          <w:sz w:val="20"/>
          <w:szCs w:val="20"/>
          <w:color w:val="#000000"/>
          <w:lang w:val="en-US" w:bidi="ar-SA" w:eastAsia="en-US"/>
        </w:rPr>
        <w:t xml:space="preserve">You will not attempt to exceed or circumvent limitations on access to and use of the Program Materials, exceed or circumvent any limitations on the API calls you may make, or otherwise use the Program Materials in a manner that exceeds reasonable request volume, or constitutes excessive or abusive usage (“Rate Limits”).</w:t>
      </w:r>
    </w:p>
    <w:p>
      <w:pPr>
        <w:spacing w:lineRule="auto" w:after="0" w:before="0" w:line="240"/>
        <w:ind w:left="0"/>
        <w:jc w:val="left"/>
      </w:pPr>
      <w:r>
        <w:rPr>
          <w:rFonts w:cs="Arial" w:ascii="Arial" w:hAnsi="Arial" w:eastAsia="Arial"/>
          <w:sz w:val="20"/>
          <w:szCs w:val="20"/>
          <w:color w:val="#000000"/>
          <w:lang w:val="en-US" w:bidi="ar-SA" w:eastAsia="en-US"/>
        </w:rPr>
        <w:t xml:space="preserve">If Twitch, at its sole discretion, determines that you have attempted to exceed or circumvent Rate Limits, or other controls that limit use of the Program Materials, then your ability to use the Program Materials may be temporarily suspended or permanently blocked.</w:t>
      </w:r>
    </w:p>
    <w:p>
      <w:pPr>
        <w:spacing w:lineRule="auto" w:after="0" w:before="0" w:line="240"/>
        <w:ind w:left="0"/>
        <w:jc w:val="left"/>
      </w:pPr>
      <w:r>
        <w:rPr>
          <w:rFonts w:cs="Arial" w:ascii="Arial" w:hAnsi="Arial" w:eastAsia="Arial"/>
          <w:sz w:val="20"/>
          <w:szCs w:val="20"/>
          <w:color w:val="#000000"/>
          <w:lang w:val="en-US" w:bidi="ar-SA" w:eastAsia="en-US"/>
        </w:rPr>
        <w:t xml:space="preserve">D. Security Measures.</w:t>
      </w:r>
    </w:p>
    <w:p>
      <w:pPr>
        <w:spacing w:lineRule="auto" w:after="0" w:before="0" w:line="240"/>
        <w:ind w:left="0"/>
        <w:jc w:val="left"/>
      </w:pPr>
      <w:r>
        <w:rPr>
          <w:rFonts w:cs="Arial" w:ascii="Arial" w:hAnsi="Arial" w:eastAsia="Arial"/>
          <w:sz w:val="20"/>
          <w:szCs w:val="20"/>
          <w:color w:val="#000000"/>
          <w:lang w:val="en-US" w:bidi="ar-SA" w:eastAsia="en-US"/>
        </w:rPr>
        <w:t xml:space="preserve">Your network, operating system, and the software of your web servers, databases, and computer systems must be properly configured to securely operate and store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must use industry standard security measures to protect against and prevent security breaches of Your Services and any unauthorized disclosure of the personal information of your end users, including administrative, physical, and technical safeguards for protection of the security, confidentiality, and integrity of the personal information of your end users and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must promptly report any security deficiencies in, or intrusions to, Your Services that you discover or are reported to you to Twitch in writing via email to legal@twitch.tv or subsequent contact information posted in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E. Audit and Monitoring.</w:t>
      </w:r>
    </w:p>
    <w:p>
      <w:pPr>
        <w:spacing w:lineRule="auto" w:after="0" w:before="0" w:line="240"/>
        <w:ind w:left="0"/>
        <w:jc w:val="left"/>
      </w:pPr>
      <w:r>
        <w:rPr>
          <w:rFonts w:cs="Arial" w:ascii="Arial" w:hAnsi="Arial" w:eastAsia="Arial"/>
          <w:sz w:val="20"/>
          <w:szCs w:val="20"/>
          <w:color w:val="#000000"/>
          <w:lang w:val="en-US" w:bidi="ar-SA" w:eastAsia="en-US"/>
        </w:rPr>
        <w:t xml:space="preserve">You agree to provide us with access to Your Services and/or other materials related to your use of the Program Materials as may be requested by us to verify your compliance with this Agreement, to audit your use, display, and storage of the Program Materials, and/or to improve the Twitch Service.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we may crawl or otherwise monitor Your Services related to your use of the Program Materials and you agree not to block, restrict, or otherwise interfere with such efforts by Twitch.</w:t>
      </w:r>
    </w:p>
    <w:p>
      <w:pPr>
        <w:spacing w:lineRule="auto" w:after="0" w:before="0" w:line="240"/>
        <w:ind w:left="0"/>
        <w:jc w:val="left"/>
      </w:pPr>
      <w:r>
        <w:rPr>
          <w:rFonts w:cs="Arial" w:ascii="Arial" w:hAnsi="Arial" w:eastAsia="Arial"/>
          <w:sz w:val="20"/>
          <w:szCs w:val="20"/>
          <w:color w:val="#000000"/>
          <w:lang w:val="en-US" w:bidi="ar-SA" w:eastAsia="en-US"/>
        </w:rPr>
        <w:t xml:space="preserve">V. Technical Support Twitch may provide you with support or modifications for the Program Materials at our sole discretion and Twitch may stop providing support or modifications to you at any time without notice and without any obligation or liability to you.</w:t>
      </w:r>
    </w:p>
    <w:p>
      <w:pPr>
        <w:spacing w:lineRule="auto" w:after="0" w:before="0" w:line="240"/>
        <w:ind w:left="0"/>
        <w:jc w:val="left"/>
      </w:pPr>
      <w:r>
        <w:rPr>
          <w:rFonts w:cs="Arial" w:ascii="Arial" w:hAnsi="Arial" w:eastAsia="Arial"/>
          <w:sz w:val="20"/>
          <w:szCs w:val="20"/>
          <w:color w:val="#000000"/>
          <w:lang w:val="en-US" w:bidi="ar-SA" w:eastAsia="en-US"/>
        </w:rPr>
        <w:t xml:space="preserve">You are solely responsible for providing user support and any other technical assistance to end users of Your Service.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C. Data, including any data you collect about Twitch’s end users or their browser activity, or insights derived from that data, may not be sold or made available to, or otherwise shared with, any affiliates or third parties for any purpose without Twitch’s permission.</w:t>
      </w:r>
    </w:p>
    <w:p>
      <w:pPr>
        <w:spacing w:lineRule="auto" w:after="0" w:before="0" w:line="240"/>
        <w:ind w:left="0"/>
        <w:jc w:val="left"/>
      </w:pPr>
      <w:r>
        <w:rPr>
          <w:rFonts w:cs="Arial" w:ascii="Arial" w:hAnsi="Arial" w:eastAsia="Arial"/>
          <w:sz w:val="20"/>
          <w:szCs w:val="20"/>
          <w:color w:val="#000000"/>
          <w:lang w:val="en-US" w:bidi="ar-SA" w:eastAsia="en-US"/>
        </w:rPr>
        <w:t xml:space="preserve">D.</w:t>
      </w:r>
    </w:p>
    <w:p>
      <w:pPr>
        <w:spacing w:lineRule="auto" w:after="0" w:before="0" w:line="240"/>
        <w:ind w:left="0"/>
        <w:jc w:val="left"/>
      </w:pPr>
      <w:r>
        <w:rPr>
          <w:rFonts w:cs="Arial" w:ascii="Arial" w:hAnsi="Arial" w:eastAsia="Arial"/>
          <w:sz w:val="20"/>
          <w:szCs w:val="20"/>
          <w:color w:val="#000000"/>
          <w:lang w:val="en-US" w:bidi="ar-SA" w:eastAsia="en-US"/>
        </w:rPr>
        <w:t xml:space="preserve">If you receive personal or sensitive information from end users, you must store and process it reasonably securely with appropriate administrative, organizational, technical, and physical security controls and only for as long as it is needed.</w:t>
      </w:r>
    </w:p>
    <w:p>
      <w:pPr>
        <w:spacing w:lineRule="auto" w:after="0" w:before="0" w:line="240"/>
        <w:ind w:left="0"/>
        <w:jc w:val="left"/>
      </w:pPr>
      <w:r>
        <w:rPr>
          <w:rFonts w:cs="Arial" w:ascii="Arial" w:hAnsi="Arial" w:eastAsia="Arial"/>
          <w:sz w:val="20"/>
          <w:szCs w:val="20"/>
          <w:color w:val="#000000"/>
          <w:lang w:val="en-US" w:bidi="ar-SA" w:eastAsia="en-US"/>
        </w:rPr>
        <w:t xml:space="preserve">Any data collected that you share with a third party with Twitch’s permission is subject to these requirements and may only be used by that third party or entity for the purposes identified above.</w:t>
      </w:r>
    </w:p>
    <w:p>
      <w:pPr>
        <w:spacing w:lineRule="auto" w:after="0" w:before="0" w:line="240"/>
        <w:ind w:left="0"/>
        <w:jc w:val="left"/>
      </w:pPr>
      <w:r>
        <w:rPr>
          <w:rFonts w:cs="Arial" w:ascii="Arial" w:hAnsi="Arial" w:eastAsia="Arial"/>
          <w:sz w:val="20"/>
          <w:szCs w:val="20"/>
          <w:color w:val="#000000"/>
          <w:lang w:val="en-US" w:bidi="ar-SA" w:eastAsia="en-US"/>
        </w:rPr>
        <w:t xml:space="preserve">E. With respect to Extensions, Drops, and Enhanced Experiences Programs, you must include the functionality for an end user to login with an existing Twitch user ID or link the end user’s Twitch user ID with your App ID.</w:t>
      </w:r>
    </w:p>
    <w:p>
      <w:pPr>
        <w:spacing w:lineRule="auto" w:after="0" w:before="0" w:line="240"/>
        <w:ind w:left="0"/>
        <w:jc w:val="left"/>
      </w:pPr>
      <w:r>
        <w:rPr>
          <w:rFonts w:cs="Arial" w:ascii="Arial" w:hAnsi="Arial" w:eastAsia="Arial"/>
          <w:sz w:val="20"/>
          <w:szCs w:val="20"/>
          <w:color w:val="#000000"/>
          <w:lang w:val="en-US" w:bidi="ar-SA" w:eastAsia="en-US"/>
        </w:rPr>
        <w:t xml:space="preserve">Any request to Twitch’s end users to authenticate into your Apps, or functionality that permits authentication, must reasonably disclose the permissions being sought for access to the end user’s data but may not in any circumstances contradict this Agreement, and use only authentication flows that are set forth in the relevant Program Materials or have been approved by Twitch.</w:t>
      </w:r>
    </w:p>
    <w:p>
      <w:pPr>
        <w:spacing w:lineRule="auto" w:after="0" w:before="0" w:line="240"/>
        <w:ind w:left="0"/>
        <w:jc w:val="left"/>
      </w:pPr>
      <w:r>
        <w:rPr>
          <w:rFonts w:cs="Arial" w:ascii="Arial" w:hAnsi="Arial" w:eastAsia="Arial"/>
          <w:sz w:val="20"/>
          <w:szCs w:val="20"/>
          <w:color w:val="#000000"/>
          <w:lang w:val="en-US" w:bidi="ar-SA" w:eastAsia="en-US"/>
        </w:rPr>
        <w:t xml:space="preserve">You may not continue to associate a user ID with an end user if he or she un-authenticates from your App.</w:t>
      </w:r>
    </w:p>
    <w:p>
      <w:pPr>
        <w:spacing w:lineRule="auto" w:after="0" w:before="0" w:line="240"/>
        <w:ind w:left="0"/>
        <w:jc w:val="left"/>
      </w:pPr>
      <w:r>
        <w:rPr>
          <w:rFonts w:cs="Arial" w:ascii="Arial" w:hAnsi="Arial" w:eastAsia="Arial"/>
          <w:sz w:val="20"/>
          <w:szCs w:val="20"/>
          <w:color w:val="#000000"/>
          <w:lang w:val="en-US" w:bidi="ar-SA" w:eastAsia="en-US"/>
        </w:rPr>
        <w:t xml:space="preserve">F. You must delete all data collected upon termination of this Agreement, revocation, or reduction in scope of end user authorization, or upon Twitch’s request, and cause any affiliates or third parties with whom you have shared copies with Twitch’s permission to do the same.</w:t>
      </w:r>
    </w:p>
    <w:p>
      <w:pPr>
        <w:spacing w:lineRule="auto" w:after="0" w:before="0" w:line="240"/>
        <w:ind w:left="0"/>
        <w:jc w:val="left"/>
      </w:pPr>
      <w:r>
        <w:rPr>
          <w:rFonts w:cs="Arial" w:ascii="Arial" w:hAnsi="Arial" w:eastAsia="Arial"/>
          <w:sz w:val="20"/>
          <w:szCs w:val="20"/>
          <w:color w:val="#000000"/>
          <w:lang w:val="en-US" w:bidi="ar-SA" w:eastAsia="en-US"/>
        </w:rPr>
        <w:t xml:space="preserve">G.</w:t>
      </w:r>
    </w:p>
    <w:p>
      <w:pPr>
        <w:spacing w:lineRule="auto" w:after="0" w:before="0" w:line="240"/>
        <w:ind w:left="0"/>
        <w:jc w:val="left"/>
      </w:pPr>
      <w:r>
        <w:rPr>
          <w:rFonts w:cs="Arial" w:ascii="Arial" w:hAnsi="Arial" w:eastAsia="Arial"/>
          <w:sz w:val="20"/>
          <w:szCs w:val="20"/>
          <w:color w:val="#000000"/>
          <w:lang w:val="en-US" w:bidi="ar-SA" w:eastAsia="en-US"/>
        </w:rPr>
        <w:t xml:space="preserve">In the event you are registered as an individual developer and become employed by a third party, or the entity you represent undergoes a corporate change in control through merger, acquisition, or otherwise, you must obtain our express prior written approval before your new employer or the surviving entity, as the case may be, may collect, store, use, disclose, or otherwise process the data described herein, including any insights or aggregated information derived from such data or user-related data.</w:t>
      </w:r>
    </w:p>
    <w:p>
      <w:pPr>
        <w:spacing w:lineRule="auto" w:after="0" w:before="0" w:line="240"/>
        <w:ind w:left="0"/>
        <w:jc w:val="left"/>
      </w:pPr>
      <w:r>
        <w:rPr>
          <w:rFonts w:cs="Arial" w:ascii="Arial" w:hAnsi="Arial" w:eastAsia="Arial"/>
          <w:sz w:val="20"/>
          <w:szCs w:val="20"/>
          <w:color w:val="#000000"/>
          <w:lang w:val="en-US" w:bidi="ar-SA" w:eastAsia="en-US"/>
        </w:rPr>
        <w:t xml:space="preserve">VII.</w:t>
      </w:r>
    </w:p>
    <w:p>
      <w:pPr>
        <w:spacing w:lineRule="auto" w:after="0" w:before="0" w:line="240"/>
        <w:ind w:left="0"/>
        <w:jc w:val="left"/>
      </w:pPr>
      <w:r>
        <w:rPr>
          <w:rFonts w:cs="Arial" w:ascii="Arial" w:hAnsi="Arial" w:eastAsia="Arial"/>
          <w:sz w:val="20"/>
          <w:szCs w:val="20"/>
          <w:color w:val="#000000"/>
          <w:lang w:val="en-US" w:bidi="ar-SA" w:eastAsia="en-US"/>
        </w:rPr>
        <w:t xml:space="preserve">Agreement Changes We reserve the right to change this Agreement at any time in our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We will give you notice of the changes by posting an updated version of this Agreement online or by emailing you at the email address you have provided.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Our aim is to provide developers with tools and services to build services and products that enrich, inform, and evolve functionality on Twitch.</w:t>
      </w:r>
    </w:p>
    <w:p>
      <w:pPr>
        <w:spacing w:lineRule="auto" w:after="0" w:before="0" w:line="240"/>
        <w:ind w:left="0"/>
        <w:jc w:val="left"/>
      </w:pPr>
      <w:r>
        <w:rPr>
          <w:rFonts w:cs="Arial" w:ascii="Arial" w:hAnsi="Arial" w:eastAsia="Arial"/>
          <w:sz w:val="20"/>
          <w:szCs w:val="20"/>
          <w:color w:val="#000000"/>
          <w:lang w:val="en-US" w:bidi="ar-SA" w:eastAsia="en-US"/>
        </w:rPr>
        <w:t xml:space="preserve">Put simply - we want Your Services to be a new user experience that wows the community.</w:t>
      </w:r>
    </w:p>
    <w:p>
      <w:pPr>
        <w:spacing w:lineRule="auto" w:after="0" w:before="0" w:line="240"/>
        <w:ind w:left="0"/>
        <w:jc w:val="left"/>
      </w:pPr>
      <w:r>
        <w:rPr>
          <w:rFonts w:cs="Arial" w:ascii="Arial" w:hAnsi="Arial" w:eastAsia="Arial"/>
          <w:sz w:val="20"/>
          <w:szCs w:val="20"/>
          <w:color w:val="#000000"/>
          <w:lang w:val="en-US" w:bidi="ar-SA" w:eastAsia="en-US"/>
        </w:rPr>
        <w:t xml:space="preserve">Guiding Tenets There should be no surprises: Be honest about your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Ensure end users understand your identity and the purpose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Make it easy for people to contact you and promptly respond to questions and requests.</w:t>
      </w:r>
    </w:p>
    <w:p>
      <w:pPr>
        <w:spacing w:lineRule="auto" w:after="0" w:before="0" w:line="240"/>
        <w:ind w:left="0"/>
        <w:jc w:val="left"/>
      </w:pPr>
      <w:r>
        <w:rPr>
          <w:rFonts w:cs="Arial" w:ascii="Arial" w:hAnsi="Arial" w:eastAsia="Arial"/>
          <w:sz w:val="20"/>
          <w:szCs w:val="20"/>
          <w:color w:val="#000000"/>
          <w:lang w:val="en-US" w:bidi="ar-SA" w:eastAsia="en-US"/>
        </w:rPr>
        <w:t xml:space="preserve">Request only the data and publishing permissions Your Services need: Use publishing permissions to help people share content on Twitch, not to send people spam, or marketing/advertising blasts.</w:t>
      </w:r>
    </w:p>
    <w:p>
      <w:pPr>
        <w:spacing w:lineRule="auto" w:after="0" w:before="0" w:line="240"/>
        <w:ind w:left="0"/>
        <w:jc w:val="left"/>
      </w:pPr>
      <w:r>
        <w:rPr>
          <w:rFonts w:cs="Arial" w:ascii="Arial" w:hAnsi="Arial" w:eastAsia="Arial"/>
          <w:sz w:val="20"/>
          <w:szCs w:val="20"/>
          <w:color w:val="#000000"/>
          <w:lang w:val="en-US" w:bidi="ar-SA" w:eastAsia="en-US"/>
        </w:rPr>
        <w:t xml:space="preserve">Obtain consent for actions with your end users’ information, or end users’ devices, including, access to subscriber and friend information.</w:t>
      </w:r>
    </w:p>
    <w:p>
      <w:pPr>
        <w:spacing w:lineRule="auto" w:after="0" w:before="0" w:line="240"/>
        <w:ind w:left="0"/>
        <w:jc w:val="left"/>
      </w:pPr>
      <w:r>
        <w:rPr>
          <w:rFonts w:cs="Arial" w:ascii="Arial" w:hAnsi="Arial" w:eastAsia="Arial"/>
          <w:sz w:val="20"/>
          <w:szCs w:val="20"/>
          <w:color w:val="#000000"/>
          <w:lang w:val="en-US" w:bidi="ar-SA" w:eastAsia="en-US"/>
        </w:rPr>
        <w:t xml:space="preserve">Provide a publicly available and easily accessible privacy notice that provides all disclosures required by applicable data protection laws, including without limitation what data you are collecting and how you will use, display, share, store, and retain that data.</w:t>
      </w:r>
    </w:p>
    <w:p>
      <w:pPr>
        <w:spacing w:lineRule="auto" w:after="0" w:before="0" w:line="240"/>
        <w:ind w:left="0"/>
        <w:jc w:val="left"/>
      </w:pPr>
      <w:r>
        <w:rPr>
          <w:rFonts w:cs="Arial" w:ascii="Arial" w:hAnsi="Arial" w:eastAsia="Arial"/>
          <w:sz w:val="20"/>
          <w:szCs w:val="20"/>
          <w:color w:val="#000000"/>
          <w:lang w:val="en-US" w:bidi="ar-SA" w:eastAsia="en-US"/>
        </w:rPr>
        <w:t xml:space="preserve">If Your Services use Cookies: set cookies to be same-site, HTTP-only, and secure; use session cookies wherever possible; set persistent cookies to expire within 13 months; and disclose whether third parties collect end user information within Your Services and for what purposes.</w:t>
      </w:r>
    </w:p>
    <w:p>
      <w:pPr>
        <w:spacing w:lineRule="auto" w:after="0" w:before="0" w:line="240"/>
        <w:ind w:left="0"/>
        <w:jc w:val="left"/>
      </w:pPr>
      <w:r>
        <w:rPr>
          <w:rFonts w:cs="Arial" w:ascii="Arial" w:hAnsi="Arial" w:eastAsia="Arial"/>
          <w:sz w:val="20"/>
          <w:szCs w:val="20"/>
          <w:color w:val="#000000"/>
          <w:lang w:val="en-US" w:bidi="ar-SA" w:eastAsia="en-US"/>
        </w:rPr>
        <w:t xml:space="preserve">If you are tracking an end user’s activity or using other behavioral advertising techniques, provide an opt-out mechanism.</w:t>
      </w:r>
    </w:p>
    <w:p>
      <w:pPr>
        <w:spacing w:lineRule="auto" w:after="0" w:before="0" w:line="240"/>
        <w:ind w:left="0"/>
        <w:jc w:val="left"/>
      </w:pPr>
      <w:r>
        <w:rPr>
          <w:rFonts w:cs="Arial" w:ascii="Arial" w:hAnsi="Arial" w:eastAsia="Arial"/>
          <w:sz w:val="20"/>
          <w:szCs w:val="20"/>
          <w:color w:val="#000000"/>
          <w:lang w:val="en-US" w:bidi="ar-SA" w:eastAsia="en-US"/>
        </w:rPr>
        <w:t xml:space="preserve">At all times you must comply with your privacy notice in the collection, use, display, sharing, and storage of information.</w:t>
      </w:r>
    </w:p>
    <w:p>
      <w:pPr>
        <w:spacing w:lineRule="auto" w:after="0" w:before="0" w:line="240"/>
        <w:ind w:left="0"/>
        <w:jc w:val="left"/>
      </w:pPr>
      <w:r>
        <w:rPr>
          <w:rFonts w:cs="Arial" w:ascii="Arial" w:hAnsi="Arial" w:eastAsia="Arial"/>
          <w:sz w:val="20"/>
          <w:szCs w:val="20"/>
          <w:color w:val="#000000"/>
          <w:lang w:val="en-US" w:bidi="ar-SA" w:eastAsia="en-US"/>
        </w:rPr>
        <w:t xml:space="preserve">If Your Services allow end users to post content to Twitch, then, before publishing, we recommend showing the end user a preview of what will be published on Twitch.</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 'authentic', 'false', 'decept', 'integrity']</w:t>
      </w:r>
    </w:p>
    <w:p>
      <w:pPr>
        <w:spacing w:lineRule="auto" w:after="0" w:before="0" w:line="240"/>
        <w:ind w:left="0"/>
        <w:jc w:val="left"/>
      </w:pPr>
      <w:r>
        <w:rPr>
          <w:rFonts w:cs="Arial" w:ascii="Arial" w:hAnsi="Arial" w:eastAsia="Arial"/>
          <w:sz w:val="20"/>
          <w:szCs w:val="20"/>
          <w:color w:val="#000000"/>
          <w:lang w:val="en-US" w:bidi="ar-SA" w:eastAsia="en-US"/>
        </w:rPr>
        <w:t xml:space="preserve">2.</w:t>
      </w:r>
    </w:p>
    <w:p>
      <w:pPr>
        <w:spacing w:lineRule="auto" w:after="0" w:before="0" w:line="240"/>
        <w:ind w:left="0"/>
        <w:jc w:val="left"/>
      </w:pPr>
      <w:r>
        <w:rPr>
          <w:rFonts w:cs="Arial" w:ascii="Arial" w:hAnsi="Arial" w:eastAsia="Arial"/>
          <w:sz w:val="20"/>
          <w:szCs w:val="20"/>
          <w:color w:val="#000000"/>
          <w:lang w:val="en-US" w:bidi="ar-SA" w:eastAsia="en-US"/>
        </w:rPr>
        <w:t xml:space="preserve">Chat We consider chat to be an essential component of the broadcast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It is our belief, and we hope this informs your thinking, that Twitch broadcasters should be able to do the following with chat: Exercise control over the environment.</w:t>
      </w:r>
    </w:p>
    <w:p>
      <w:pPr>
        <w:spacing w:lineRule="auto" w:after="0" w:before="0" w:line="240"/>
        <w:ind w:left="0"/>
        <w:jc w:val="left"/>
      </w:pPr>
      <w:r>
        <w:rPr>
          <w:rFonts w:cs="Arial" w:ascii="Arial" w:hAnsi="Arial" w:eastAsia="Arial"/>
          <w:sz w:val="20"/>
          <w:szCs w:val="20"/>
          <w:color w:val="#000000"/>
          <w:lang w:val="en-US" w:bidi="ar-SA" w:eastAsia="en-US"/>
        </w:rPr>
        <w:t xml:space="preserve">Cast a net for input from viewers.</w:t>
      </w:r>
    </w:p>
    <w:p>
      <w:pPr>
        <w:spacing w:lineRule="auto" w:after="0" w:before="0" w:line="240"/>
        <w:ind w:left="0"/>
        <w:jc w:val="left"/>
      </w:pPr>
      <w:r>
        <w:rPr>
          <w:rFonts w:cs="Arial" w:ascii="Arial" w:hAnsi="Arial" w:eastAsia="Arial"/>
          <w:sz w:val="20"/>
          <w:szCs w:val="20"/>
          <w:color w:val="#000000"/>
          <w:lang w:val="en-US" w:bidi="ar-SA" w:eastAsia="en-US"/>
        </w:rPr>
        <w:t xml:space="preserve">Create a feedback loop with viewers.</w:t>
      </w:r>
    </w:p>
    <w:p>
      <w:pPr>
        <w:spacing w:lineRule="auto" w:after="0" w:before="0" w:line="240"/>
        <w:ind w:left="0"/>
        <w:jc w:val="left"/>
      </w:pPr>
      <w:r>
        <w:rPr>
          <w:rFonts w:cs="Arial" w:ascii="Arial" w:hAnsi="Arial" w:eastAsia="Arial"/>
          <w:sz w:val="20"/>
          <w:szCs w:val="20"/>
          <w:color w:val="#000000"/>
          <w:lang w:val="en-US" w:bidi="ar-SA" w:eastAsia="en-US"/>
        </w:rPr>
        <w:t xml:space="preserve">Accomplish tasks (polls, giveaways, enforce spam filters, answer questions).</w:t>
      </w:r>
    </w:p>
    <w:p>
      <w:pPr>
        <w:spacing w:lineRule="auto" w:after="0" w:before="0" w:line="240"/>
        <w:ind w:left="0"/>
        <w:jc w:val="left"/>
      </w:pPr>
      <w:r>
        <w:rPr>
          <w:rFonts w:cs="Arial" w:ascii="Arial" w:hAnsi="Arial" w:eastAsia="Arial"/>
          <w:sz w:val="20"/>
          <w:szCs w:val="20"/>
          <w:color w:val="#000000"/>
          <w:lang w:val="en-US" w:bidi="ar-SA" w:eastAsia="en-US"/>
        </w:rPr>
        <w:t xml:space="preserve">Trigger viewing experiences.</w:t>
      </w:r>
    </w:p>
    <w:p>
      <w:pPr>
        <w:spacing w:lineRule="auto" w:after="0" w:before="0" w:line="240"/>
        <w:ind w:left="0"/>
        <w:jc w:val="left"/>
      </w:pPr>
      <w:r>
        <w:rPr>
          <w:rFonts w:cs="Arial" w:ascii="Arial" w:hAnsi="Arial" w:eastAsia="Arial"/>
          <w:sz w:val="20"/>
          <w:szCs w:val="20"/>
          <w:color w:val="#000000"/>
          <w:lang w:val="en-US" w:bidi="ar-SA" w:eastAsia="en-US"/>
        </w:rPr>
        <w:t xml:space="preserve">Specific guidelines with Chat: Position any end user authentication method in a clear and conspicuous location to ensure end users consent to initiating chat conversations.</w:t>
      </w:r>
    </w:p>
    <w:p>
      <w:pPr>
        <w:spacing w:lineRule="auto" w:after="0" w:before="0" w:line="240"/>
        <w:ind w:left="0"/>
        <w:jc w:val="left"/>
      </w:pPr>
      <w:r>
        <w:rPr>
          <w:rFonts w:cs="Arial" w:ascii="Arial" w:hAnsi="Arial" w:eastAsia="Arial"/>
          <w:sz w:val="20"/>
          <w:szCs w:val="20"/>
          <w:color w:val="#000000"/>
          <w:lang w:val="en-US" w:bidi="ar-SA" w:eastAsia="en-US"/>
        </w:rPr>
        <w:t xml:space="preserve">Enable, and process, all requests by end users to block, discontinue, or otherwise opt-out of chat communications.</w:t>
      </w:r>
    </w:p>
    <w:p>
      <w:pPr>
        <w:spacing w:lineRule="auto" w:after="0" w:before="0" w:line="240"/>
        <w:ind w:left="0"/>
        <w:jc w:val="left"/>
      </w:pPr>
      <w:r>
        <w:rPr>
          <w:rFonts w:cs="Arial" w:ascii="Arial" w:hAnsi="Arial" w:eastAsia="Arial"/>
          <w:sz w:val="20"/>
          <w:szCs w:val="20"/>
          <w:color w:val="#000000"/>
          <w:lang w:val="en-US" w:bidi="ar-SA" w:eastAsia="en-US"/>
        </w:rPr>
        <w:t xml:space="preserve">It is forbidden to design bots that engage in offensive or deceptive practices ( e.g. , generate hate speech, send spam, offer false follows, etc.).</w:t>
      </w:r>
    </w:p>
    <w:p>
      <w:pPr>
        <w:spacing w:lineRule="auto" w:after="0" w:before="0" w:line="240"/>
        <w:ind w:left="0"/>
        <w:jc w:val="left"/>
      </w:pPr>
      <w:r>
        <w:rPr>
          <w:rFonts w:cs="Arial" w:ascii="Arial" w:hAnsi="Arial" w:eastAsia="Arial"/>
          <w:sz w:val="20"/>
          <w:szCs w:val="20"/>
          <w:color w:val="#000000"/>
          <w:lang w:val="en-US" w:bidi="ar-SA" w:eastAsia="en-US"/>
        </w:rPr>
        <w:t xml:space="preserve">We take this prohibition seriously!</w:t>
      </w:r>
    </w:p>
    <w:p>
      <w:pPr>
        <w:spacing w:lineRule="auto" w:after="0" w:before="0" w:line="240"/>
        <w:ind w:left="0"/>
        <w:jc w:val="left"/>
      </w:pPr>
      <w:r>
        <w:rPr>
          <w:rFonts w:cs="Arial" w:ascii="Arial" w:hAnsi="Arial" w:eastAsia="Arial"/>
          <w:sz w:val="20"/>
          <w:szCs w:val="20"/>
          <w:color w:val="#000000"/>
          <w:lang w:val="en-US" w:bidi="ar-SA" w:eastAsia="en-US"/>
        </w:rPr>
        <w:t xml:space="preserve">Only retain chat logs as necessary for the operation of Your Services or to improve Your Services; do not do so for the purpose of creating public databases, or, in general, to collect information about Twitch’s end users.</w:t>
      </w:r>
    </w:p>
    <w:p>
      <w:pPr>
        <w:spacing w:lineRule="auto" w:after="0" w:before="0" w:line="240"/>
        <w:ind w:left="0"/>
        <w:jc w:val="left"/>
      </w:pPr>
      <w:r>
        <w:rPr>
          <w:rFonts w:cs="Arial" w:ascii="Arial" w:hAnsi="Arial" w:eastAsia="Arial"/>
          <w:sz w:val="20"/>
          <w:szCs w:val="20"/>
          <w:color w:val="#000000"/>
          <w:lang w:val="en-US" w:bidi="ar-SA" w:eastAsia="en-US"/>
        </w:rPr>
        <w:t xml:space="preserve">Twitch Connect Be clear and transparent when seeking permission to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In other words, provide context and details about why an end user should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NEVER request Twitch user passwords.</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Connect Brand Assets with any account connection process.</w:t>
      </w:r>
    </w:p>
    <w:p>
      <w:pPr>
        <w:spacing w:lineRule="auto" w:after="0" w:before="0" w:line="240"/>
        <w:ind w:left="0"/>
        <w:jc w:val="left"/>
      </w:pPr>
      <w:r>
        <w:rPr>
          <w:rFonts w:cs="Arial" w:ascii="Arial" w:hAnsi="Arial" w:eastAsia="Arial"/>
          <w:sz w:val="20"/>
          <w:szCs w:val="20"/>
          <w:color w:val="#000000"/>
          <w:lang w:val="en-US" w:bidi="ar-SA" w:eastAsia="en-US"/>
        </w:rPr>
        <w:t xml:space="preserve">Provide a conspicuous “Logout / Disconnect” option for end users within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Displays of an end user’s friends in Your Services must show that the relationship is associated with Twitch.</w:t>
      </w:r>
    </w:p>
    <w:p>
      <w:pPr>
        <w:spacing w:lineRule="auto" w:after="0" w:before="0" w:line="240"/>
        <w:ind w:left="0"/>
        <w:jc w:val="left"/>
      </w:pPr>
      <w:r>
        <w:rPr>
          <w:rFonts w:cs="Arial" w:ascii="Arial" w:hAnsi="Arial" w:eastAsia="Arial"/>
          <w:sz w:val="20"/>
          <w:szCs w:val="20"/>
          <w:color w:val="#000000"/>
          <w:lang w:val="en-US" w:bidi="ar-SA" w:eastAsia="en-US"/>
        </w:rPr>
        <w:t xml:space="preserve">Twitch Social Content and Data If you allow end users to create social updates, allow end users to easily share content created in Your Services back to Twitch whenever possible.</w:t>
      </w:r>
    </w:p>
    <w:p>
      <w:pPr>
        <w:spacing w:lineRule="auto" w:after="0" w:before="0" w:line="240"/>
        <w:ind w:left="0"/>
        <w:jc w:val="left"/>
      </w:pPr>
      <w:r>
        <w:rPr>
          <w:rFonts w:cs="Arial" w:ascii="Arial" w:hAnsi="Arial" w:eastAsia="Arial"/>
          <w:sz w:val="20"/>
          <w:szCs w:val="20"/>
          <w:color w:val="#000000"/>
          <w:lang w:val="en-US" w:bidi="ar-SA" w:eastAsia="en-US"/>
        </w:rPr>
        <w:t xml:space="preserve">Maintain the integrity of the Program Materials A. No-commingling of Program Materials, making modifications, and deleting portions of Program Materials that reveal incomplete data sets; and B. Update frequently to return accurate information.</w:t>
      </w:r>
    </w:p>
    <w:p>
      <w:pPr>
        <w:spacing w:lineRule="auto" w:after="0" w:before="0" w:line="240"/>
        <w:ind w:left="0"/>
        <w:jc w:val="left"/>
      </w:pPr>
      <w:r>
        <w:rPr>
          <w:rFonts w:cs="Arial" w:ascii="Arial" w:hAnsi="Arial" w:eastAsia="Arial"/>
          <w:sz w:val="20"/>
          <w:szCs w:val="20"/>
          <w:color w:val="#000000"/>
          <w:lang w:val="en-US" w:bidi="ar-SA" w:eastAsia="en-US"/>
        </w:rPr>
        <w:t xml:space="preserve">C. Ensure that there is a clear path to the source from displays of Program Materials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Appropriately attribute uses of Program Materials or Twitch Content.</w:t>
      </w:r>
    </w:p>
    <w:p>
      <w:pPr>
        <w:spacing w:lineRule="auto" w:after="0" w:before="0" w:line="240"/>
        <w:ind w:left="0"/>
        <w:jc w:val="left"/>
      </w:pPr>
      <w:r>
        <w:rPr>
          <w:rFonts w:cs="Arial" w:ascii="Arial" w:hAnsi="Arial" w:eastAsia="Arial"/>
          <w:sz w:val="20"/>
          <w:szCs w:val="20"/>
          <w:color w:val="#000000"/>
          <w:lang w:val="en-US" w:bidi="ar-SA" w:eastAsia="en-US"/>
        </w:rPr>
        <w:t xml:space="preserve">SCHEDULE 2</w:t>
      </w:r>
    </w:p>
    <w:p>
      <w:pPr>
        <w:spacing w:lineRule="auto" w:after="0" w:before="0" w:line="240"/>
        <w:ind w:left="0"/>
        <w:jc w:val="left"/>
      </w:pPr>
      <w:r>
        <w:rPr>
          <w:rFonts w:cs="Arial" w:ascii="Arial" w:hAnsi="Arial" w:eastAsia="Arial"/>
          <w:sz w:val="20"/>
          <w:szCs w:val="20"/>
          <w:color w:val="#000000"/>
          <w:lang w:val="en-US" w:bidi="ar-SA" w:eastAsia="en-US"/>
        </w:rPr>
        <w:t xml:space="preserve">The terms of this Schedule apply if you participate in Twitch Extensions.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conflict or inconsistency between this Schedule 2 and the body of this Agreement or another Schedule thereto, the order of precedence will be: this Agreement, Schedule 2, and any other Schedule.</w:t>
      </w:r>
    </w:p>
    <w:p>
      <w:pPr>
        <w:spacing w:lineRule="auto" w:after="0" w:before="0" w:line="240"/>
        <w:ind w:left="0"/>
        <w:jc w:val="left"/>
      </w:pPr>
      <w:r>
        <w:rPr>
          <w:rFonts w:cs="Arial" w:ascii="Arial" w:hAnsi="Arial" w:eastAsia="Arial"/>
          <w:sz w:val="20"/>
          <w:szCs w:val="20"/>
          <w:color w:val="#000000"/>
          <w:lang w:val="en-US" w:bidi="ar-SA" w:eastAsia="en-US"/>
        </w:rPr>
        <w:t xml:space="preserve">This Schedule 2 includes all terms, rules, and policies that we make available for participating and using the Program Materials associated with Twitch Extensions, including the documentation available from the Twitch Developer Site, in particular, located at https://dev.twitch.tv/docs/extensions/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