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70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['misrepresent', 'impersonat']</w:t>
      </w:r>
    </w:p>
    <w:p>
      <w:pPr>
        <w:spacing w:lineRule="auto" w:after="0" w:before="0" w:line="240"/>
        <w:ind w:left="0"/>
        <w:jc w:val="left"/>
      </w:pPr>
      <w:r>
        <w:rPr>
          <w:rFonts w:cs="Arial" w:ascii="Arial" w:hAnsi="Arial" w:eastAsia="Arial"/>
          <w:sz w:val="20"/>
          <w:szCs w:val="20"/>
          <w:color w:val="#000000"/>
          <w:lang w:val="en-US" w:bidi="ar-SA" w:eastAsia="en-US"/>
        </w:rPr>
        <w:t xml:space="preserve">Including any intimidating, harassing, abusive, discriminatory, offensive, boisterous, derogatory or demeaning language or conduct, particularly any language or conduct that promotes or encourages descrimination or denigration based on related to gender, sexual orientation, gender identity, race, ethnicity, color, caste, national origin, immigration status, religion, medical condition, veteran status or disability.</w:t>
      </w:r>
    </w:p>
    <w:p>
      <w:pPr>
        <w:spacing w:lineRule="auto" w:after="0" w:before="0" w:line="240"/>
        <w:ind w:left="0"/>
        <w:jc w:val="left"/>
      </w:pPr>
      <w:r>
        <w:rPr>
          <w:rFonts w:cs="Arial" w:ascii="Arial" w:hAnsi="Arial" w:eastAsia="Arial"/>
          <w:sz w:val="20"/>
          <w:szCs w:val="20"/>
          <w:color w:val="#000000"/>
          <w:lang w:val="en-US" w:bidi="ar-SA" w:eastAsia="en-US"/>
        </w:rPr>
        <w:t xml:space="preserve">Any lewd or obscene language or conduct, including sexually explicit or offensive language or materials or obscene gestures.</w:t>
      </w:r>
    </w:p>
    <w:p>
      <w:pPr>
        <w:spacing w:lineRule="auto" w:after="0" w:before="0" w:line="240"/>
        <w:ind w:left="0"/>
        <w:jc w:val="left"/>
      </w:pPr>
      <w:r>
        <w:rPr>
          <w:rFonts w:cs="Arial" w:ascii="Arial" w:hAnsi="Arial" w:eastAsia="Arial"/>
          <w:sz w:val="20"/>
          <w:szCs w:val="20"/>
          <w:color w:val="#000000"/>
          <w:lang w:val="en-US" w:bidi="ar-SA" w:eastAsia="en-US"/>
        </w:rPr>
        <w:t xml:space="preserve">Failure to obey any rules or regulations of event staff.</w:t>
      </w:r>
    </w:p>
    <w:p>
      <w:pPr>
        <w:spacing w:lineRule="auto" w:after="0" w:before="0" w:line="240"/>
        <w:ind w:left="0"/>
        <w:jc w:val="left"/>
      </w:pPr>
      <w:r>
        <w:rPr>
          <w:rFonts w:cs="Arial" w:ascii="Arial" w:hAnsi="Arial" w:eastAsia="Arial"/>
          <w:sz w:val="20"/>
          <w:szCs w:val="20"/>
          <w:color w:val="#000000"/>
          <w:lang w:val="en-US" w:bidi="ar-SA" w:eastAsia="en-US"/>
        </w:rPr>
        <w:t xml:space="preserve">Encouraging, offering, soliciting or committing any unlawful act.</w:t>
      </w:r>
    </w:p>
    <w:p>
      <w:pPr>
        <w:spacing w:lineRule="auto" w:after="0" w:before="0" w:line="240"/>
        <w:ind w:left="0"/>
        <w:jc w:val="left"/>
      </w:pPr>
      <w:r>
        <w:rPr>
          <w:rFonts w:cs="Arial" w:ascii="Arial" w:hAnsi="Arial" w:eastAsia="Arial"/>
          <w:sz w:val="20"/>
          <w:szCs w:val="20"/>
          <w:color w:val="#000000"/>
          <w:lang w:val="en-US" w:bidi="ar-SA" w:eastAsia="en-US"/>
        </w:rPr>
        <w:t xml:space="preserve">Advocating for, or encouraging, any of the above behavior.</w:t>
      </w:r>
    </w:p>
    <w:p>
      <w:pPr>
        <w:spacing w:lineRule="auto" w:after="0" w:before="0" w:line="240"/>
        <w:ind w:left="0"/>
        <w:jc w:val="left"/>
      </w:pPr>
      <w:r>
        <w:rPr>
          <w:rFonts w:cs="Arial" w:ascii="Arial" w:hAnsi="Arial" w:eastAsia="Arial"/>
          <w:sz w:val="20"/>
          <w:szCs w:val="20"/>
          <w:color w:val="#000000"/>
          <w:lang w:val="en-US" w:bidi="ar-SA" w:eastAsia="en-US"/>
        </w:rPr>
        <w:t xml:space="preserve">Impersonating or misrepresenting yourself as Twitch staff or an event venue or sponsor representative.</w:t>
      </w:r>
    </w:p>
    <w:p>
      <w:pPr>
        <w:spacing w:lineRule="auto" w:after="0" w:before="0" w:line="240"/>
        <w:ind w:left="0"/>
        <w:jc w:val="left"/>
      </w:pPr>
      <w:r>
        <w:rPr>
          <w:rFonts w:cs="Arial" w:ascii="Arial" w:hAnsi="Arial" w:eastAsia="Arial"/>
          <w:sz w:val="20"/>
          <w:szCs w:val="20"/>
          <w:color w:val="#000000"/>
          <w:lang w:val="en-US" w:bidi="ar-SA" w:eastAsia="en-US"/>
        </w:rPr>
        <w:t xml:space="preserve">Any other actions that event staff deem to be unacceptable.</w:t>
      </w:r>
    </w:p>
    <w:p>
      <w:pPr>
        <w:spacing w:lineRule="auto" w:after="0" w:before="0" w:line="240"/>
        <w:ind w:left="0"/>
        <w:jc w:val="left"/>
      </w:pPr>
      <w:r>
        <w:rPr>
          <w:rFonts w:cs="Arial" w:ascii="Arial" w:hAnsi="Arial" w:eastAsia="Arial"/>
          <w:sz w:val="20"/>
          <w:szCs w:val="20"/>
          <w:color w:val="#000000"/>
          <w:lang w:val="en-US" w:bidi="ar-SA" w:eastAsia="en-US"/>
        </w:rPr>
        <w:t xml:space="preserve">Guidelines for Recording, Streaming, and Photography Recording, streaming and/or photography is prohibited in designated areas, including event booths, partner lounges or parties unless otherwise indicated by clear signage or prior approval by Twitch.</w:t>
      </w:r>
    </w:p>
    <w:p>
      <w:pPr>
        <w:spacing w:lineRule="auto" w:after="0" w:before="0" w:line="240"/>
        <w:ind w:left="0"/>
        <w:jc w:val="left"/>
      </w:pPr>
      <w:r>
        <w:rPr>
          <w:rFonts w:cs="Arial" w:ascii="Arial" w:hAnsi="Arial" w:eastAsia="Arial"/>
          <w:sz w:val="20"/>
          <w:szCs w:val="20"/>
          <w:color w:val="#000000"/>
          <w:lang w:val="en-US" w:bidi="ar-SA" w:eastAsia="en-US"/>
        </w:rPr>
        <w:t xml:space="preserve">These locations serve as safe spots for partners, staff, and community members to interact and hold private conversations.</w:t>
      </w:r>
    </w:p>
    <w:p>
      <w:pPr>
        <w:spacing w:lineRule="auto" w:after="0" w:before="0" w:line="240"/>
        <w:ind w:left="0"/>
        <w:jc w:val="left"/>
      </w:pPr>
      <w:r>
        <w:rPr>
          <w:rFonts w:cs="Arial" w:ascii="Arial" w:hAnsi="Arial" w:eastAsia="Arial"/>
          <w:sz w:val="20"/>
          <w:szCs w:val="20"/>
          <w:color w:val="#000000"/>
          <w:lang w:val="en-US" w:bidi="ar-SA" w:eastAsia="en-US"/>
        </w:rPr>
        <w:t xml:space="preserve">In other event areas open to the public that are not designated as a no recording, streaming and/or photography zone, you may record, stream, take photos, or vlog; however, please be considerate of others, get permission from those who may be included in your content, and stop filming if asked.</w:t>
      </w:r>
    </w:p>
    <w:p>
      <w:pPr>
        <w:spacing w:lineRule="auto" w:after="0" w:before="0" w:line="240"/>
        <w:ind w:left="0"/>
        <w:jc w:val="left"/>
      </w:pPr>
      <w:r>
        <w:rPr>
          <w:rFonts w:cs="Arial" w:ascii="Arial" w:hAnsi="Arial" w:eastAsia="Arial"/>
          <w:sz w:val="20"/>
          <w:szCs w:val="20"/>
          <w:color w:val="#000000"/>
          <w:lang w:val="en-US" w:bidi="ar-SA" w:eastAsia="en-US"/>
        </w:rPr>
        <w:t xml:space="preserve">Violation of this policy by Twitch users will be treated as a violation of our Community Guidelines available at (https://www.twitch.tv/p/en/legal/community-guidelines/).</w:t>
      </w:r>
    </w:p>
    <w:p>
      <w:pPr>
        <w:spacing w:lineRule="auto" w:after="0" w:before="0" w:line="240"/>
        <w:ind w:left="0"/>
        <w:jc w:val="left"/>
      </w:pPr>
      <w:r>
        <w:rPr>
          <w:rFonts w:cs="Arial" w:ascii="Arial" w:hAnsi="Arial" w:eastAsia="Arial"/>
          <w:sz w:val="20"/>
          <w:szCs w:val="20"/>
          <w:color w:val="#000000"/>
          <w:lang w:val="en-US" w:bidi="ar-SA" w:eastAsia="en-US"/>
        </w:rPr>
        <w:t xml:space="preserve">Consequences of Unacceptable Behavior Event staff may, at their discretion, take any action they deem appropriate for any attendee that engages in unacceptable behavior, including asking an attendee to stop that behavior, reporting the attendee to security, or expelling the attendee from the event without a warning or refund.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