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8DF9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Creatiads V2.1 connector迭代</w:t>
      </w:r>
    </w:p>
    <w:p w14:paraId="3426957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修改记录</w:t>
      </w:r>
      <w:bookmarkEnd w:id="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95"/>
        <w:gridCol w:w="1200"/>
        <w:gridCol w:w="1035"/>
        <w:gridCol w:w="1035"/>
      </w:tblGrid>
      <w:tr w14:paraId="5B5EC0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7B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修改内容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19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2F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修改人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88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是否周知</w:t>
            </w:r>
          </w:p>
        </w:tc>
      </w:tr>
      <w:tr w14:paraId="60DBB4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C3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创建文档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D6B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2026/6/2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30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@魏育炬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4A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</w:tbl>
    <w:p w14:paraId="398144B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背景</w:t>
      </w:r>
      <w:bookmarkEnd w:id="1"/>
    </w:p>
    <w:p w14:paraId="2B6B9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现connectors 新建连接器的流程复杂，用户需要用「API 字段」的语言思考，选择和决策过多，门槛过高；本次迭代不改变 connectors 是「真实采集任务」的本质，只在新建入口上做精简：让用户少选、少想、不用理解 API 字段，但产出的依然是一个完整、可运行、按计划往目的地写数据的采集任务。</w:t>
      </w:r>
    </w:p>
    <w:p w14:paraId="1BFB7CF8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目的</w:t>
      </w:r>
      <w:bookmarkEnd w:id="2"/>
    </w:p>
    <w:p w14:paraId="528D061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降低 connectors 新建连接器的使用门槛，确认账户即可创建；</w:t>
      </w:r>
    </w:p>
    <w:p w14:paraId="6216D4D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保留采集任务的全部要素（字段、调度、增量、落库），给安全默认值 + 高级可改。</w:t>
      </w:r>
    </w:p>
    <w:p w14:paraId="129C17D6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需求列表</w:t>
      </w:r>
      <w:bookmarkEnd w:id="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5"/>
        <w:gridCol w:w="2400"/>
        <w:gridCol w:w="4905"/>
      </w:tblGrid>
      <w:tr w14:paraId="018E5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89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序号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E4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模块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DB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需求描述</w:t>
            </w:r>
          </w:p>
        </w:tc>
      </w:tr>
      <w:tr w14:paraId="253AF8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ED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47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connectors-新建入口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0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添加连接器 → 数据源选择（仅保留 5 个）→ 拉出配置抽屉</w:t>
            </w:r>
          </w:p>
        </w:tc>
      </w:tr>
      <w:tr w14:paraId="311605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78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8E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connectors-配置抽屉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F8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媒体平台精简配置抽屉（默认配好、可改）</w:t>
            </w:r>
          </w:p>
        </w:tc>
      </w:tr>
      <w:tr w14:paraId="07FE7A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28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22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connectors-高级配置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54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调度/重跑/生效/落库等运行细节，二级抽屉承载</w:t>
            </w:r>
          </w:p>
        </w:tc>
      </w:tr>
      <w:tr w14:paraId="1D1817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93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33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connectors-字段字典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21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按数据字典映射 4 平台的维度与指标</w:t>
            </w:r>
          </w:p>
        </w:tc>
      </w:tr>
    </w:tbl>
    <w:p w14:paraId="1C6EF09B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原型</w:t>
      </w:r>
      <w:bookmarkEnd w:id="4"/>
    </w:p>
    <w:p w14:paraId="10CD61F5">
      <w:pPr>
        <w:spacing w:before="120" w:after="120" w:line="288" w:lineRule="auto"/>
        <w:ind w:left="0"/>
        <w:jc w:val="left"/>
      </w:pPr>
    </w:p>
    <w:p w14:paraId="17E282EB">
      <w:pPr>
        <w:spacing w:before="380" w:after="140" w:line="288" w:lineRule="auto"/>
        <w:ind w:left="0"/>
        <w:jc w:val="left"/>
        <w:outlineLvl w:val="0"/>
      </w:pPr>
      <w:bookmarkStart w:id="5" w:name="heading_5"/>
      <w:bookmarkStart w:id="12" w:name="_GoBack"/>
      <w:bookmarkEnd w:id="12"/>
      <w:r>
        <w:rPr>
          <w:rFonts w:ascii="Arial" w:hAnsi="Arial" w:eastAsia="等线" w:cs="Arial"/>
          <w:b/>
          <w:sz w:val="36"/>
        </w:rPr>
        <w:t>需求详情</w:t>
      </w:r>
      <w:bookmarkEnd w:id="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"/>
        <w:gridCol w:w="1095"/>
        <w:gridCol w:w="4320"/>
        <w:gridCol w:w="2115"/>
      </w:tblGrid>
      <w:tr w14:paraId="672735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15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功能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23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模块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15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需求描述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5E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原型</w:t>
            </w:r>
          </w:p>
        </w:tc>
      </w:tr>
      <w:tr w14:paraId="0C5E84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2D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10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43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Connectors</w:t>
            </w:r>
          </w:p>
          <w:p w14:paraId="79141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采集任务配置抽屉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C0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① 抽屉头部（随平台匹配）</w:t>
            </w:r>
          </w:p>
          <w:p w14:paraId="42BF4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展示：</w:t>
            </w:r>
          </w:p>
          <w:p w14:paraId="757C854A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左侧平台图标（品牌色方块）+ 标题 + 副标题（API 说明），随所选平台变化：</w:t>
            </w:r>
          </w:p>
          <w:p w14:paraId="5CB0707C">
            <w:pPr>
              <w:numPr>
                <w:ilvl w:val="0"/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Facebook → 「配置Facebook Marketing 连接器」/「Facebook Marketing API · 报表」</w:t>
            </w:r>
          </w:p>
          <w:p w14:paraId="52A20BAF">
            <w:pPr>
              <w:numPr>
                <w:ilvl w:val="0"/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Google → 「配置 Google Ads 连接器」/「Google Ads API · 报表」</w:t>
            </w:r>
          </w:p>
          <w:p w14:paraId="11BEA896">
            <w:pPr>
              <w:numPr>
                <w:ilvl w:val="0"/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TikTok → 「配置 TikTok Ads 连接器」/「TikTok Marketing API · 报表」</w:t>
            </w:r>
          </w:p>
          <w:p w14:paraId="5AB4B59A">
            <w:pPr>
              <w:numPr>
                <w:ilvl w:val="0"/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Amazon → 「配置 Amazon Ads 连接器」/「Amazon Advertising API · 报表」</w:t>
            </w:r>
          </w:p>
          <w:p w14:paraId="3EA7C7B9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右上角关闭按钮 X</w:t>
            </w:r>
          </w:p>
          <w:p w14:paraId="0FE546E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238125"/>
                  <wp:effectExtent l="0" t="0" r="0" b="3175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8D7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90625" cy="561975"/>
                  <wp:effectExtent l="0" t="0" r="3175" b="9525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B1A9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81100" cy="581025"/>
                  <wp:effectExtent l="0" t="0" r="0" b="317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CFC7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81100" cy="581025"/>
                  <wp:effectExtent l="0" t="0" r="0" b="3175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8253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81100" cy="581025"/>
                  <wp:effectExtent l="0" t="0" r="0" b="3175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0A52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81100" cy="581025"/>
                  <wp:effectExtent l="0" t="0" r="0" b="3175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58AD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066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8F9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3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② 智能提示条</w:t>
            </w:r>
          </w:p>
          <w:p w14:paraId="07BD0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展示：抽屉左栏顶部一条提示「已为你填好默认配置，确认账户后即可创建。需要更细可展开下方与右侧」。</w:t>
            </w:r>
          </w:p>
          <w:p w14:paraId="47E58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逻辑：默认状态即为一个可创建的合法采集任务，用户仅需确认账户即可点「创建」。</w:t>
            </w:r>
          </w:p>
          <w:p w14:paraId="0169972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590550"/>
                  <wp:effectExtent l="0" t="0" r="0" b="635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7889D">
            <w:pPr>
              <w:spacing w:before="120" w:after="120" w:line="288" w:lineRule="auto"/>
              <w:ind w:left="0"/>
              <w:jc w:val="left"/>
            </w:pPr>
          </w:p>
        </w:tc>
      </w:tr>
      <w:tr w14:paraId="1BAA8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45C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058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EB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③ 连接器名称</w:t>
            </w:r>
          </w:p>
          <w:p w14:paraId="22C5F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展示：输入框，默认自动生成「平台名称 + Connector + 当天日期」（如「Facebook Ads Connector 20260603」），支持手动修改。</w:t>
            </w:r>
          </w:p>
          <w:p w14:paraId="58C54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逻辑：名称可改。</w:t>
            </w:r>
          </w:p>
          <w:p w14:paraId="064440F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552450"/>
                  <wp:effectExtent l="0" t="0" r="0" b="6350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A8864">
            <w:pPr>
              <w:spacing w:before="120" w:after="120" w:line="288" w:lineRule="auto"/>
              <w:ind w:left="0"/>
              <w:jc w:val="left"/>
            </w:pPr>
          </w:p>
        </w:tc>
      </w:tr>
      <w:tr w14:paraId="03242C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34C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5B5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43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④ 平台账户（授权登录号）</w:t>
            </w:r>
          </w:p>
          <w:p w14:paraId="40E33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展示：下拉选择，显示用户名 + 登录邮箱（如 Brand Business Center / weiyuju997@gmail.com），下拉项附带「N 个广告账户」。</w:t>
            </w:r>
          </w:p>
          <w:p w14:paraId="5EC54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逻辑：</w:t>
            </w:r>
          </w:p>
          <w:p w14:paraId="76B68653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平台账户为授权登录账号，旗下包含多个广告账户；</w:t>
            </w:r>
          </w:p>
          <w:p w14:paraId="5643953B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默认选中「最近一次授权」的平台账户（按授权时间倒序取第一个）；</w:t>
            </w:r>
          </w:p>
          <w:p w14:paraId="2E9CC1C2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切换平台账户时，默认全选其下全部广告账户（含已暂停）。</w:t>
            </w:r>
          </w:p>
          <w:p w14:paraId="2F880DA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809625"/>
                  <wp:effectExtent l="0" t="0" r="0" b="3175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39F7C">
            <w:pPr>
              <w:spacing w:before="120" w:after="120" w:line="288" w:lineRule="auto"/>
              <w:ind w:left="0"/>
              <w:jc w:val="left"/>
            </w:pPr>
          </w:p>
        </w:tc>
      </w:tr>
      <w:tr w14:paraId="0FE310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324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4AF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68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⑤ 广告账户（实际拉数对象，多选）</w:t>
            </w:r>
          </w:p>
          <w:p w14:paraId="76D1F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展示：</w:t>
            </w:r>
          </w:p>
          <w:p w14:paraId="0D40A54F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标题右侧实时显示「已选 N」；</w:t>
            </w:r>
          </w:p>
          <w:p w14:paraId="1845769C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四个内嵌 Tab：全选 / 列表选择 / 手动输入 / 表格导入（Tab 切换不清除已选）；</w:t>
            </w:r>
          </w:p>
          <w:p w14:paraId="4CCA3D0D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已选广告账户以可删 Tag 展示，超过 6 个折叠为「+N 更多」（默认「全选」Tab 下不铺 Tag，仅显示绿色摘要）。</w:t>
            </w:r>
          </w:p>
          <w:p w14:paraId="5D572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截图：广告账户 Tab 切换</w:t>
            </w:r>
          </w:p>
          <w:p w14:paraId="193F1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逻辑：</w:t>
            </w:r>
          </w:p>
          <w:p w14:paraId="06F30B95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全选：选中该平台账户下「全部」广告账户（含已暂停），显示绿色摘要「已选中全部 N 个广告账户（含 X 个已暂停）」；</w:t>
            </w:r>
          </w:p>
          <w:p w14:paraId="798C883D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列表选择：搜索 + 复选框列表，含「全选全部账户」与启用/暂停状态标识；</w:t>
            </w:r>
          </w:p>
          <w:p w14:paraId="43E93916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手动输入：粘贴广告账户 ID，用逗号/空格/分号/换行任意分隔，实时解析、自动去重，下方显示「已输入 N 个账户」，不做归属校验；</w:t>
            </w:r>
          </w:p>
          <w:p w14:paraId="3479ECB0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表格导入：上传 CSV/Excel（含 account_id 列），解析结果追加到已选，提供 CSV 模板下载；</w:t>
            </w:r>
          </w:p>
          <w:p w14:paraId="12872ED7">
            <w:pPr>
              <w:numPr>
                <w:ilvl w:val="0"/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第一行是表头：account_id（必填，广告账户 ID）、account_name（选填，账户名，仅用于辨认）</w:t>
            </w:r>
          </w:p>
          <w:p w14:paraId="5BF03A1F">
            <w:pPr>
              <w:numPr>
                <w:ilvl w:val="0"/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系统识别时只认 account_id 这一列（列名 account_id 或 id 都行），account_name 是给人看的，可有可无</w:t>
            </w:r>
          </w:p>
          <w:p w14:paraId="2D0B68D6">
            <w:pPr>
              <w:numPr>
                <w:ilvl w:val="0"/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每行一个账户，从第二行开始是数据</w:t>
            </w:r>
          </w:p>
          <w:p w14:paraId="7A54E639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「已选」为单一数据源，四种方式只是不同录入入口，互不清除；</w:t>
            </w:r>
          </w:p>
          <w:p w14:paraId="363831B4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至少保留 1 个广告账户，否则「创建」按钮置灰。</w:t>
            </w:r>
          </w:p>
          <w:p w14:paraId="152B43A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990600"/>
                  <wp:effectExtent l="0" t="0" r="0" b="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46"/>
              <w:gridCol w:w="2133"/>
            </w:tblGrid>
            <w:tr w14:paraId="67BF4C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46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7DC1670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1076325" cy="1200150"/>
                        <wp:effectExtent l="0" t="0" r="3175" b="6350"/>
                        <wp:docPr id="11" name="Drawing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Drawing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632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33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97BDEE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1200150" cy="1219200"/>
                        <wp:effectExtent l="0" t="0" r="6350" b="0"/>
                        <wp:docPr id="12" name="Drawing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Drawing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150" cy="1219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AB6922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2952750"/>
                  <wp:effectExtent l="0" t="0" r="0" b="6350"/>
                  <wp:docPr id="13" name="Draw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9CD73">
            <w:pPr>
              <w:spacing w:before="120" w:after="120" w:line="288" w:lineRule="auto"/>
              <w:ind w:left="0"/>
              <w:jc w:val="left"/>
            </w:pPr>
          </w:p>
        </w:tc>
      </w:tr>
      <w:tr w14:paraId="194844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BAA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D02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BB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⑥ 同步频率</w:t>
            </w:r>
          </w:p>
          <w:p w14:paraId="67851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展示：下拉选择，5 个档位：</w:t>
            </w:r>
          </w:p>
          <w:p w14:paraId="6B76E1E2">
            <w:pPr>
              <w:numPr>
                <w:ilvl w:val="0"/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每 5 分钟（288次/天）</w:t>
            </w:r>
          </w:p>
          <w:p w14:paraId="0437A59E">
            <w:pPr>
              <w:numPr>
                <w:ilvl w:val="0"/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每 15 分钟（96次/天）</w:t>
            </w:r>
          </w:p>
          <w:p w14:paraId="18DB5082">
            <w:pPr>
              <w:numPr>
                <w:ilvl w:val="0"/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每小时（24次/天）</w:t>
            </w:r>
          </w:p>
          <w:p w14:paraId="2E2B50E4">
            <w:pPr>
              <w:numPr>
                <w:ilvl w:val="0"/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每天 00:00:00（1次/天）</w:t>
            </w:r>
          </w:p>
          <w:p w14:paraId="45E2A0B7">
            <w:pPr>
              <w:numPr>
                <w:ilvl w:val="0"/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每周一 00:00:00（1次/周）</w:t>
            </w:r>
          </w:p>
          <w:p w14:paraId="2EA1B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逻辑：默认「每天 00:00:00」；每个档位对应一条 cron 表达式（运行时使用，前台不展示）。</w:t>
            </w:r>
          </w:p>
          <w:p w14:paraId="69BABE9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581025"/>
                  <wp:effectExtent l="0" t="0" r="0" b="3175"/>
                  <wp:docPr id="14" name="Draw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57D0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2057400"/>
                  <wp:effectExtent l="0" t="0" r="0" b="0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2B2FD">
            <w:pPr>
              <w:spacing w:before="120" w:after="120" w:line="288" w:lineRule="auto"/>
              <w:ind w:left="0"/>
              <w:jc w:val="left"/>
            </w:pPr>
          </w:p>
        </w:tc>
      </w:tr>
      <w:tr w14:paraId="64BDFF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80E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E8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D8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⑦ 日期范围</w:t>
            </w:r>
          </w:p>
          <w:p w14:paraId="5044C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展示：分段切换「相对天数 / 绝对日期」二选一。</w:t>
            </w:r>
          </w:p>
          <w:p w14:paraId="7B989757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相对天数：「最近 N 天」（滚动窗口，可输入）；</w:t>
            </w:r>
          </w:p>
          <w:p w14:paraId="445BC05A">
            <w:pPr>
              <w:numPr>
                <w:ilvl w:val="0"/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绝对日期：起止日期选择器（固定区间）。</w:t>
            </w:r>
          </w:p>
          <w:p w14:paraId="74959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逻辑：默认「相对天数 · 最近 7 天」。</w:t>
            </w:r>
          </w:p>
          <w:p w14:paraId="0749BA7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828675"/>
                  <wp:effectExtent l="0" t="0" r="0" b="9525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A2B8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942975"/>
                  <wp:effectExtent l="0" t="0" r="0" b="9525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5D11C">
            <w:pPr>
              <w:spacing w:before="120" w:after="120" w:line="288" w:lineRule="auto"/>
              <w:ind w:left="0"/>
              <w:jc w:val="left"/>
            </w:pPr>
          </w:p>
        </w:tc>
      </w:tr>
      <w:tr w14:paraId="295642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A8C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D0C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DB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⑧ 采集字段（右栏）</w:t>
            </w:r>
          </w:p>
          <w:p w14:paraId="4DB49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展示：</w:t>
            </w:r>
          </w:p>
          <w:p w14:paraId="0F8DF4D7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精简区默认只展示「常用字段」并已勾选（默认 3 维度 + 6 指标，按平台具体字段见下方"默认采集字段"表），蓝点=维度、绿点=指标，点一下即可去掉；</w:t>
            </w:r>
          </w:p>
          <w:p w14:paraId="007B88E0">
            <w:pPr>
              <w:numPr>
                <w:ilvl w:val="0"/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「展开全部字段（按分类）」按钮，展开后是完整字段墙（按平台真实分类分组，带搜索）。</w:t>
            </w:r>
          </w:p>
          <w:p w14:paraId="239DF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逻辑：</w:t>
            </w:r>
          </w:p>
          <w:p w14:paraId="12286D26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字段按平台映射自数据字典（见模块 5），各平台的分类与字段不同；</w:t>
            </w:r>
          </w:p>
          <w:p w14:paraId="291FAD88">
            <w:pPr>
              <w:numPr>
                <w:ilvl w:val="0"/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精简区与字段墙共用同一份「已选」集合，互相同步；</w:t>
            </w:r>
          </w:p>
          <w:p w14:paraId="21647071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至少选 1 个字段，否则「创建」按钮置灰。</w:t>
            </w:r>
          </w:p>
          <w:p w14:paraId="3AD3062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1552575"/>
                  <wp:effectExtent l="0" t="0" r="0" b="9525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5DC4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3743325"/>
                  <wp:effectExtent l="0" t="0" r="0" b="3175"/>
                  <wp:docPr id="19" name="Draw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rawing 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A7B5B">
            <w:pPr>
              <w:spacing w:before="120" w:after="120" w:line="288" w:lineRule="auto"/>
              <w:ind w:left="0"/>
              <w:jc w:val="left"/>
            </w:pPr>
          </w:p>
        </w:tc>
      </w:tr>
      <w:tr w14:paraId="6CCE7F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604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504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BB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⑨ 高级配置入口</w:t>
            </w:r>
          </w:p>
          <w:p w14:paraId="7AE9A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展示：左栏底部一个入口行（齿轮图标 + 「高级配置」+ 副标题「调度类型 · 重跑 · 生效 · 落库 · Action」+ 右箭头）。</w:t>
            </w:r>
          </w:p>
          <w:p w14:paraId="26C23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逻辑：点击从右侧再拉出「高级配置」二级抽屉；均已配好默认值，一般无需改动。每项配旁有问号 icon，hover 展示解释。</w:t>
            </w:r>
          </w:p>
          <w:p w14:paraId="42357D9E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调度</w:t>
            </w:r>
          </w:p>
          <w:p w14:paraId="529586CE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调度类型：正常调度（到点真正执行）/ 暂停调度（保留配置但不触发，可恢复），默认「正常调度」。</w:t>
            </w:r>
          </w:p>
          <w:p w14:paraId="551F560B">
            <w:pPr>
              <w:numPr>
                <w:ilvl w:val="0"/>
                <w:numId w:val="38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问号 hover：「正常调度：到点真正执行、拉取并写入数据。暂停调度：任务与配置保留，但到点不触发执行，可随时恢复。」</w:t>
            </w:r>
          </w:p>
          <w:p w14:paraId="6D7222E4">
            <w:pPr>
              <w:numPr>
                <w:ilvl w:val="0"/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重跑</w:t>
            </w:r>
          </w:p>
          <w:p w14:paraId="0D2C6CC8">
            <w:pPr>
              <w:numPr>
                <w:ilvl w:val="0"/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重跑属性：运行成功或失败后皆可重跑 / 仅失败可重跑 / 不可重跑，默认「成功或失败皆可重跑」；</w:t>
            </w:r>
          </w:p>
          <w:p w14:paraId="0501A20F">
            <w:pPr>
              <w:numPr>
                <w:ilvl w:val="0"/>
                <w:numId w:val="41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问号 hover：「定义这个任务允许在什么情况下重新运行。部分任务重复运行会造成重复写入，可设为不可重跑。」</w:t>
            </w:r>
          </w:p>
          <w:p w14:paraId="52AA90A5">
            <w:pPr>
              <w:numPr>
                <w:ilvl w:val="0"/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失败自动重跑：开关，默认开；</w:t>
            </w:r>
          </w:p>
          <w:p w14:paraId="4B5C73C8">
            <w:pPr>
              <w:numPr>
                <w:ilvl w:val="0"/>
                <w:numId w:val="43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问号 hover：「任务失败后系统自动重试，无需人工介入。常用于应对网络抖动、API 限流等临时故障。」</w:t>
            </w:r>
          </w:p>
          <w:p w14:paraId="1DD8B8A9">
            <w:pPr>
              <w:numPr>
                <w:ilvl w:val="0"/>
                <w:numId w:val="4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重跑次数：步进器，默认 3 次；</w:t>
            </w:r>
          </w:p>
          <w:p w14:paraId="4C6105FA">
            <w:pPr>
              <w:numPr>
                <w:ilvl w:val="0"/>
                <w:numId w:val="45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问号 hover：「最多自动重试的次数，达到上限仍失败才判定为失败并告警。」</w:t>
            </w:r>
          </w:p>
          <w:p w14:paraId="7C9CC02C">
            <w:pPr>
              <w:numPr>
                <w:ilvl w:val="0"/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重跑间隔：步进器，默认 2 分钟；</w:t>
            </w:r>
          </w:p>
          <w:p w14:paraId="4E9189ED">
            <w:pPr>
              <w:numPr>
                <w:ilvl w:val="0"/>
                <w:numId w:val="47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问号 hover：「每次自动重试之间的等待时间，给临时故障留出恢复的时间。」</w:t>
            </w:r>
          </w:p>
          <w:p w14:paraId="325FFCF9">
            <w:pPr>
              <w:numPr>
                <w:ilvl w:val="0"/>
                <w:numId w:val="4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生效日期：永久生效 / 指定时间，默认「永久」；选「指定时间」时展开起止日期选择器。</w:t>
            </w:r>
          </w:p>
          <w:p w14:paraId="47EE1D35">
            <w:pPr>
              <w:numPr>
                <w:ilvl w:val="0"/>
                <w:numId w:val="49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问号 hover：「永久生效：一直按此调度运行直到手动停止。指定时间：仅在设定的起止日期内调度，过期自动停止，适合临时任务。」</w:t>
            </w:r>
          </w:p>
          <w:p w14:paraId="2644E7B3">
            <w:pPr>
              <w:numPr>
                <w:ilvl w:val="0"/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数据落库</w:t>
            </w:r>
          </w:p>
          <w:p w14:paraId="5FDA511F">
            <w:pPr>
              <w:numPr>
                <w:ilvl w:val="0"/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落库目标：Creatiads 内置（默认，开箱即用，显示默认落库表名）/ 自定义数据库；</w:t>
            </w:r>
          </w:p>
          <w:p w14:paraId="4FAC6AAB">
            <w:pPr>
              <w:numPr>
                <w:ilvl w:val="0"/>
                <w:numId w:val="52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问号 hover：「默认写入 Creatiads 内置存储，开箱即用。也可选择自定义数据库（需先在 Destinations 中创建），并指定落库的数据表名。」</w:t>
            </w:r>
          </w:p>
          <w:p w14:paraId="161400F6">
            <w:pPr>
              <w:numPr>
                <w:ilvl w:val="0"/>
                <w:numId w:val="5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选「自定义数据库」时：下拉选择已在 Destinations 创建的数据库（附「+ 在 Destinations 新建数据库」入口）+ 填写落库数据表名（两项必填）；</w:t>
            </w:r>
          </w:p>
          <w:p w14:paraId="2E563E6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1266825"/>
                  <wp:effectExtent l="0" t="0" r="0" b="3175"/>
                  <wp:docPr id="20" name="Drawing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rawing 1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677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90535">
            <w:pPr>
              <w:spacing w:before="120" w:after="120" w:line="288" w:lineRule="auto"/>
              <w:ind w:left="0"/>
              <w:jc w:val="left"/>
            </w:pPr>
          </w:p>
        </w:tc>
      </w:tr>
      <w:tr w14:paraId="3D151F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65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3692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6B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⑩ 底部操作栏</w:t>
            </w:r>
          </w:p>
          <w:p w14:paraId="5B020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展示：固定在抽屉底部，左侧实时摘要「将采集 N 个广告账户 · N 维度 + N 指标 · 日期范围 · 频率同步」，右侧「取消」+「创建并开始采集」。</w:t>
            </w:r>
          </w:p>
          <w:p w14:paraId="4ED48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逻辑：账户为空 / 字段为空 / 自定义落库未填全时，「创建并开始采集」置灰；点击创建后产出 ACTIVE 状态的采集任务并开始首次同步。</w:t>
            </w:r>
          </w:p>
          <w:p w14:paraId="3A55F6F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90800" cy="266700"/>
                  <wp:effectExtent l="0" t="0" r="0" b="0"/>
                  <wp:docPr id="21" name="Draw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2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2CC5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94C64A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 xml:space="preserve"> 默认勾选采集字段（右栏）</w:t>
      </w:r>
      <w:bookmarkEnd w:id="6"/>
    </w:p>
    <w:p w14:paraId="178832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默认采集字段（精确到字段，括号内为对应的真实 API 字段名）：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2730"/>
        <w:gridCol w:w="4635"/>
      </w:tblGrid>
      <w:tr w14:paraId="31A85A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4A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平台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EE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默认维度（3）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D9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默认指标（6）</w:t>
            </w:r>
          </w:p>
        </w:tc>
      </w:tr>
      <w:tr w14:paraId="0A2396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82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Facebook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79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账户名称(account_name)、广告系列(campaign_name)、日期(date_start)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E6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花费(spend)、展示量(impressions)、点击量(clicks)、点击率(ctr)、点击成本(cpc)、千次展示成本(cpm)</w:t>
            </w:r>
          </w:p>
        </w:tc>
      </w:tr>
      <w:tr w14:paraId="2012AB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29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Google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5F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账户名称(customer_name)、广告系列(campaign_name)、日期(date)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9D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花费(cost_micros)、展示量(impressions)、点击量(clicks)、点击率(ctr)、平均点击成本(average_cpc)、平均千次展示成本(average_cpm)</w:t>
            </w:r>
          </w:p>
        </w:tc>
      </w:tr>
      <w:tr w14:paraId="6FA970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5D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TikTok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85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广告主ID(advertiser_id)、广告系列ID(campaign_id)、日期(stat_time_day)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7B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花费(spend)、展示量(impressions)、点击量(clicks)、点击率(ctr)、点击成本(cpc)、千次展示成本(cpm)</w:t>
            </w:r>
          </w:p>
        </w:tc>
      </w:tr>
      <w:tr w14:paraId="62E0DE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10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Amazon</w:t>
            </w:r>
          </w:p>
        </w:tc>
        <w:tc>
          <w:tcPr>
            <w:tcW w:w="2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8F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广告主ID(advertiserId)、广告系列ID(campaignId)、日期(date)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F5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花费(cost)、展示量(impressions)、点击量(clicks)、点击率(CTR)、点击成本(eCPC)、千次展示成本(eCPM)</w:t>
            </w:r>
          </w:p>
        </w:tc>
      </w:tr>
    </w:tbl>
    <w:p w14:paraId="63830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说明：4 平台默认覆盖的是「同一组业务含义」的字段（账户/广告系列/日期 + 花费/展示/点击/CTR/CPC/CPM），但各平台对应的真实 API 字段名不同，开发按上表逐平台落库。</w:t>
      </w:r>
    </w:p>
    <w:p w14:paraId="6075E94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飞书连接器（抽屉）</w:t>
      </w:r>
      <w:bookmarkEnd w:id="7"/>
    </w:p>
    <w:p w14:paraId="511BC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飞书的连接器的填写内容没有变化，主要变化是落库配置与媒体的一致。</w:t>
      </w:r>
    </w:p>
    <w:p w14:paraId="70DE091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81275"/>
            <wp:effectExtent l="0" t="0" r="0" b="9525"/>
            <wp:docPr id="22" name="Draw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DD3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字段字典映射</w:t>
      </w:r>
      <w:bookmarkEnd w:id="8"/>
    </w:p>
    <w:p w14:paraId="73D6A0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右栏采集字段来源于「数据字典2 / 应用层-用户视角」的 4 个文件，按平台映射为各自的维度与指标库：</w:t>
      </w:r>
    </w:p>
    <w:p w14:paraId="214793B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跨平台通用维度.csv / 跨平台通用指标.csv —— 4 平台共用的标准字段；</w:t>
      </w:r>
    </w:p>
    <w:p w14:paraId="6178C00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平台专属维度.csv / 平台专属指标.csv —— 各平台特有字段。</w:t>
      </w:r>
    </w:p>
    <w:p w14:paraId="48EAC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各平台字段概览（应用层用户视角，非穷举）：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2415"/>
        <w:gridCol w:w="4080"/>
      </w:tblGrid>
      <w:tr w14:paraId="222402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18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平台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AD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维度分组（示例）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C9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指标分组（示例）</w:t>
            </w:r>
          </w:p>
        </w:tc>
      </w:tr>
      <w:tr w14:paraId="73FC48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B8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Facebook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9D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标识与层级 / 时间 / 状态配置 / 受众 / 地区 / 版位设备 / 创意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6C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基础指标 / 转化 / 视频</w:t>
            </w:r>
          </w:p>
        </w:tc>
      </w:tr>
      <w:tr w14:paraId="168E8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5D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Google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7D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标识与层级 / 时间 / 设备网络 / 关键词搜索 / 地区 / 转化拆分 / 状态配置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F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基础指标 / 转化 / 互动 / 展示份额 / 视频 / 可见曝光 / 购物营收</w:t>
            </w:r>
          </w:p>
        </w:tc>
      </w:tr>
      <w:tr w14:paraId="0E7213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93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TikTok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4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标识与层级 / 时间 / 受众 / 版位设备 / 创意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C4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基础指标 / 转化 / 互动 / 视频</w:t>
            </w:r>
          </w:p>
        </w:tc>
      </w:tr>
      <w:tr w14:paraId="630A69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5E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Amazon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C8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标识与层级 / 时间 / 商品 / 状态配置</w:t>
            </w:r>
          </w:p>
        </w:tc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50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基础指标 / 详情页 / 购买销售 / 归因窗口 / 可见性 / 费用</w:t>
            </w:r>
          </w:p>
        </w:tc>
      </w:tr>
    </w:tbl>
    <w:p w14:paraId="5496E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逻辑：用户在前台只看到中文/英文字段名，系统在后台自动映射到对应平台的真实 API 字段（如 Facebook 花费→spend、Google 花费→cost_micros、TikTok 花费→spend、Amazon 花费→cost），用户无需理解 API 字段。</w:t>
      </w:r>
    </w:p>
    <w:p w14:paraId="33D5E69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Data &gt; 配置默认值对照</w:t>
      </w:r>
      <w:bookmarkEnd w:id="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3510"/>
        <w:gridCol w:w="3135"/>
      </w:tblGrid>
      <w:tr w14:paraId="590190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A9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配置项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58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默认值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E1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是否可改</w:t>
            </w:r>
          </w:p>
        </w:tc>
      </w:tr>
      <w:tr w14:paraId="7DEDFE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C1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连接器名称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5E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平台名 + Connector + 日期（自动生成）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F7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可改</w:t>
            </w:r>
          </w:p>
        </w:tc>
      </w:tr>
      <w:tr w14:paraId="242E18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26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平台账户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24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最近一次授权的账户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73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可切换</w:t>
            </w:r>
          </w:p>
        </w:tc>
      </w:tr>
      <w:tr w14:paraId="11209A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F6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广告账户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77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全选（含已暂停）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28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可改（4 种方式）</w:t>
            </w:r>
          </w:p>
        </w:tc>
      </w:tr>
      <w:tr w14:paraId="53BEB3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9C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采集字段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DA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常用字段 3 维度 + 6 指标（按平台具体字段见"默认采集字段"表）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C7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可改（完整字段墙）</w:t>
            </w:r>
          </w:p>
        </w:tc>
      </w:tr>
      <w:tr w14:paraId="2BDAE3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B0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同步频率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E2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每天 00:00:00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65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可改（5 档）</w:t>
            </w:r>
          </w:p>
        </w:tc>
      </w:tr>
      <w:tr w14:paraId="694183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67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日期范围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B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相对天数 · 最近 7 天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9F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可改（相对/绝对）</w:t>
            </w:r>
          </w:p>
        </w:tc>
      </w:tr>
      <w:tr w14:paraId="542B25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38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调度类型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C7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正常调度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86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高级可改</w:t>
            </w:r>
          </w:p>
        </w:tc>
      </w:tr>
      <w:tr w14:paraId="1FF9A9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C9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失败自动重跑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13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 · 3 次 / 2 分钟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CC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高级可改</w:t>
            </w:r>
          </w:p>
        </w:tc>
      </w:tr>
      <w:tr w14:paraId="3F7EA0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F2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生效日期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C5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永久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7C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高级可改</w:t>
            </w:r>
          </w:p>
        </w:tc>
      </w:tr>
      <w:tr w14:paraId="7FB83C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2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落库目标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30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Creatiads 内置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F8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高级可改（自定义数据库）</w:t>
            </w:r>
          </w:p>
        </w:tc>
      </w:tr>
    </w:tbl>
    <w:p w14:paraId="047731EF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使用流程</w:t>
      </w:r>
      <w:bookmarkEnd w:id="10"/>
    </w:p>
    <w:p w14:paraId="70B319E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媒体平台：添加连接器 → 选数据源（FB/Google/TikTok/Amazon）→ 配置抽屉（标题+字段随平台变）→ 确认账户/字段 → （可选）高级配置二级抽屉 → 创建并开始采集；</w:t>
      </w:r>
    </w:p>
    <w:p w14:paraId="7FE1158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飞书：添加连接器 → 选飞书 → 飞书表单抽屉 → 填写链接 + Account + Sink → Fetch Preview &amp; Continue / Create Without ETL；</w:t>
      </w:r>
    </w:p>
    <w:p w14:paraId="058BA37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未授权平台账户 → 跳转授权 → 返回配置；</w:t>
      </w:r>
    </w:p>
    <w:p w14:paraId="70BF8CE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自定义落库 → 选 Destinations 已建数据库 + 填表名（无则跳转 Destinations 新建）。</w:t>
      </w:r>
    </w:p>
    <w:p w14:paraId="129317EB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数据字典</w:t>
      </w:r>
      <w:bookmarkEnd w:id="11"/>
    </w:p>
    <w:p w14:paraId="4F5F57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[跨平台通用维度.csv]</w:t>
      </w:r>
    </w:p>
    <w:p w14:paraId="73A941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[跨平台通用指标.csv]</w:t>
      </w:r>
    </w:p>
    <w:p w14:paraId="282D7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[平台专属维度.csv]</w:t>
      </w:r>
    </w:p>
    <w:p w14:paraId="36D2AE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[平台专属指标.csv]</w:t>
      </w:r>
    </w:p>
    <w:p w14:paraId="67EC2553">
      <w:pPr>
        <w:spacing w:before="120" w:after="120" w:line="288" w:lineRule="auto"/>
        <w:ind w:left="0"/>
        <w:jc w:val="left"/>
      </w:pPr>
    </w:p>
    <w:p w14:paraId="4B4EAE29"/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4559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1A1C0"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7800" cy="8858250"/>
          <wp:effectExtent l="0" t="0" r="0" b="6350"/>
          <wp:wrapNone/>
          <wp:docPr id="23" name="WordPictureWatermark1" descr="image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WordPictureWatermark1" descr="image89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57800" cy="8858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420" w:hanging="240"/>
      </w:pPr>
    </w:lvl>
    <w:lvl w:ilvl="1" w:tentative="0">
      <w:start w:val="0"/>
      <w:numFmt w:val="bullet"/>
      <w:lvlText w:val="◦"/>
      <w:lvlJc w:val="left"/>
      <w:pPr>
        <w:ind w:left="840" w:hanging="240"/>
      </w:pPr>
    </w:lvl>
  </w:abstractNum>
  <w:abstractNum w:abstractNumId="2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65CD0074"/>
    <w:multiLevelType w:val="singleLevel"/>
    <w:tmpl w:val="65CD00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4C28B35"/>
    <w:multiLevelType w:val="singleLevel"/>
    <w:tmpl w:val="74C28B3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5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3"/>
  </w:num>
  <w:num w:numId="2">
    <w:abstractNumId w:val="15"/>
  </w:num>
  <w:num w:numId="3">
    <w:abstractNumId w:val="46"/>
  </w:num>
  <w:num w:numId="4">
    <w:abstractNumId w:val="13"/>
  </w:num>
  <w:num w:numId="5">
    <w:abstractNumId w:val="9"/>
  </w:num>
  <w:num w:numId="6">
    <w:abstractNumId w:val="25"/>
  </w:num>
  <w:num w:numId="7">
    <w:abstractNumId w:val="34"/>
  </w:num>
  <w:num w:numId="8">
    <w:abstractNumId w:val="53"/>
  </w:num>
  <w:num w:numId="9">
    <w:abstractNumId w:val="24"/>
  </w:num>
  <w:num w:numId="10">
    <w:abstractNumId w:val="5"/>
  </w:num>
  <w:num w:numId="11">
    <w:abstractNumId w:val="35"/>
  </w:num>
  <w:num w:numId="12">
    <w:abstractNumId w:val="47"/>
  </w:num>
  <w:num w:numId="13">
    <w:abstractNumId w:val="14"/>
  </w:num>
  <w:num w:numId="14">
    <w:abstractNumId w:val="43"/>
  </w:num>
  <w:num w:numId="15">
    <w:abstractNumId w:val="21"/>
  </w:num>
  <w:num w:numId="16">
    <w:abstractNumId w:val="33"/>
  </w:num>
  <w:num w:numId="17">
    <w:abstractNumId w:val="18"/>
  </w:num>
  <w:num w:numId="18">
    <w:abstractNumId w:val="17"/>
  </w:num>
  <w:num w:numId="19">
    <w:abstractNumId w:val="7"/>
  </w:num>
  <w:num w:numId="20">
    <w:abstractNumId w:val="41"/>
  </w:num>
  <w:num w:numId="21">
    <w:abstractNumId w:val="50"/>
  </w:num>
  <w:num w:numId="22">
    <w:abstractNumId w:val="28"/>
  </w:num>
  <w:num w:numId="23">
    <w:abstractNumId w:val="40"/>
  </w:num>
  <w:num w:numId="24">
    <w:abstractNumId w:val="8"/>
  </w:num>
  <w:num w:numId="25">
    <w:abstractNumId w:val="57"/>
  </w:num>
  <w:num w:numId="26">
    <w:abstractNumId w:val="55"/>
  </w:num>
  <w:num w:numId="27">
    <w:abstractNumId w:val="12"/>
  </w:num>
  <w:num w:numId="28">
    <w:abstractNumId w:val="51"/>
  </w:num>
  <w:num w:numId="29">
    <w:abstractNumId w:val="6"/>
  </w:num>
  <w:num w:numId="30">
    <w:abstractNumId w:val="39"/>
  </w:num>
  <w:num w:numId="31">
    <w:abstractNumId w:val="2"/>
  </w:num>
  <w:num w:numId="32">
    <w:abstractNumId w:val="45"/>
  </w:num>
  <w:num w:numId="33">
    <w:abstractNumId w:val="58"/>
  </w:num>
  <w:num w:numId="34">
    <w:abstractNumId w:val="0"/>
  </w:num>
  <w:num w:numId="35">
    <w:abstractNumId w:val="32"/>
  </w:num>
  <w:num w:numId="36">
    <w:abstractNumId w:val="44"/>
  </w:num>
  <w:num w:numId="37">
    <w:abstractNumId w:val="22"/>
  </w:num>
  <w:num w:numId="38">
    <w:abstractNumId w:val="19"/>
  </w:num>
  <w:num w:numId="39">
    <w:abstractNumId w:val="36"/>
  </w:num>
  <w:num w:numId="40">
    <w:abstractNumId w:val="56"/>
  </w:num>
  <w:num w:numId="41">
    <w:abstractNumId w:val="11"/>
  </w:num>
  <w:num w:numId="42">
    <w:abstractNumId w:val="4"/>
  </w:num>
  <w:num w:numId="43">
    <w:abstractNumId w:val="10"/>
  </w:num>
  <w:num w:numId="44">
    <w:abstractNumId w:val="48"/>
  </w:num>
  <w:num w:numId="45">
    <w:abstractNumId w:val="1"/>
  </w:num>
  <w:num w:numId="46">
    <w:abstractNumId w:val="29"/>
  </w:num>
  <w:num w:numId="47">
    <w:abstractNumId w:val="3"/>
  </w:num>
  <w:num w:numId="48">
    <w:abstractNumId w:val="49"/>
  </w:num>
  <w:num w:numId="49">
    <w:abstractNumId w:val="54"/>
  </w:num>
  <w:num w:numId="50">
    <w:abstractNumId w:val="42"/>
  </w:num>
  <w:num w:numId="51">
    <w:abstractNumId w:val="37"/>
  </w:num>
  <w:num w:numId="52">
    <w:abstractNumId w:val="52"/>
  </w:num>
  <w:num w:numId="53">
    <w:abstractNumId w:val="26"/>
  </w:num>
  <w:num w:numId="54">
    <w:abstractNumId w:val="27"/>
  </w:num>
  <w:num w:numId="55">
    <w:abstractNumId w:val="16"/>
  </w:num>
  <w:num w:numId="56">
    <w:abstractNumId w:val="38"/>
  </w:num>
  <w:num w:numId="57">
    <w:abstractNumId w:val="30"/>
  </w:num>
  <w:num w:numId="58">
    <w:abstractNumId w:val="20"/>
  </w:num>
  <w:num w:numId="5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12207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76" w:lineRule="auto"/>
    </w:pPr>
    <w:rPr>
      <w:rFonts w:ascii="微软雅黑" w:hAnsi="微软雅黑" w:eastAsia="微软雅黑"/>
      <w:sz w:val="21"/>
    </w:rPr>
  </w:style>
  <w:style w:type="paragraph" w:styleId="2">
    <w:name w:val="heading 1"/>
    <w:basedOn w:val="1"/>
    <w:uiPriority w:val="0"/>
    <w:pPr>
      <w:spacing w:before="280" w:after="120"/>
      <w:outlineLvl w:val="0"/>
    </w:pPr>
    <w:rPr>
      <w:b/>
      <w:color w:val="18181B"/>
      <w:sz w:val="30"/>
    </w:rPr>
  </w:style>
  <w:style w:type="paragraph" w:styleId="3">
    <w:name w:val="heading 2"/>
    <w:basedOn w:val="1"/>
    <w:uiPriority w:val="0"/>
    <w:pPr>
      <w:spacing w:before="160" w:after="80"/>
      <w:outlineLvl w:val="1"/>
    </w:pPr>
    <w:rPr>
      <w:b/>
      <w:color w:val="3F3F46"/>
      <w:sz w:val="24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uiPriority w:val="0"/>
    <w:pPr>
      <w:spacing w:before="240" w:after="240"/>
    </w:pPr>
    <w:rPr>
      <w:b/>
      <w:sz w:val="44"/>
    </w:rPr>
  </w:style>
  <w:style w:type="table" w:styleId="6">
    <w:name w:val="Table Grid"/>
    <w:basedOn w:val="5"/>
    <w:uiPriority w:val="0"/>
    <w:tblPr>
      <w:tblBorders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  <w:insideH w:val="single" w:color="CCCCCC" w:sz="4" w:space="0"/>
        <w:insideV w:val="single" w:color="CCCCCC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4622</Words>
  <Characters>5992</Characters>
  <TotalTime>0</TotalTime>
  <ScaleCrop>false</ScaleCrop>
  <LinksUpToDate>false</LinksUpToDate>
  <CharactersWithSpaces>6482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2026-06-08T08:57:56Z</dcterms:created>
  <dc:creator>martin.wei</dc:creator>
  <cp:lastModifiedBy>Jo</cp:lastModifiedBy>
  <dcterms:modified xsi:type="dcterms:W3CDTF">2026-06-08T08:58:21Z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eyJoZGlkIjoiNmNjZTM1MDFjMzExNDU2NzczODQ3N2YzYWY2MmYxMWEiLCJ1c2VySWQiOiIzMTEyNjA2MjAifQ==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BE041D2B963F4E5C8EAD115D46BAB9B4_12</vt:lpwstr>
  </property>
</Properties>
</file>