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3D365">
      <w:pPr>
        <w:spacing w:after="120"/>
        <w:ind w:firstLine="321" w:firstLineChars="100"/>
        <w:jc w:val="center"/>
        <w:rPr>
          <w:rFonts w:ascii="宋体"/>
          <w:b/>
          <w:sz w:val="32"/>
          <w:szCs w:val="32"/>
        </w:rPr>
      </w:pPr>
      <w:r>
        <w:rPr>
          <w:rFonts w:hint="eastAsia" w:ascii="宋体"/>
          <w:b/>
          <w:sz w:val="32"/>
          <w:szCs w:val="32"/>
        </w:rPr>
        <w:t>迭代计划</w:t>
      </w:r>
    </w:p>
    <w:p w14:paraId="0971997E">
      <w:pPr>
        <w:spacing w:after="120"/>
        <w:jc w:val="center"/>
        <w:rPr>
          <w:rFonts w:hint="default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</w:rPr>
        <w:t>　　　　　　　　　　　　　制定日期：</w:t>
      </w:r>
      <w:r>
        <w:rPr>
          <w:rFonts w:hint="eastAsia" w:ascii="宋体"/>
          <w:szCs w:val="21"/>
          <w:lang w:val="en-US" w:eastAsia="zh-CN"/>
        </w:rPr>
        <w:t>2025年5月</w:t>
      </w:r>
    </w:p>
    <w:tbl>
      <w:tblPr>
        <w:tblStyle w:val="15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58913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661A3B68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</w:tcPr>
          <w:p w14:paraId="1765ED4F">
            <w:pPr>
              <w:adjustRightInd w:val="0"/>
              <w:snapToGrid w:val="0"/>
              <w:spacing w:line="460" w:lineRule="atLeas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</w:tcPr>
          <w:p w14:paraId="3C4DB216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0BB5CD4A">
            <w:pPr>
              <w:jc w:val="center"/>
              <w:rPr>
                <w:rFonts w:hint="default" w:eastAsia="黑体"/>
                <w:color w:val="0070C0"/>
                <w:szCs w:val="21"/>
                <w:lang w:val="en-US" w:eastAsia="zh-CN"/>
              </w:rPr>
            </w:pPr>
            <w:r>
              <w:rPr>
                <w:rFonts w:hint="eastAsia" w:eastAsia="黑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HabitFlow 个人习惯追踪器</w:t>
            </w:r>
          </w:p>
        </w:tc>
      </w:tr>
      <w:tr w14:paraId="665BB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5595EBD4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</w:tcPr>
          <w:p w14:paraId="73850BDD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迭代1-界面原型设计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</w:tcPr>
          <w:p w14:paraId="5225140C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737EE673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2025年5月16日-6月1日</w:t>
            </w:r>
          </w:p>
        </w:tc>
      </w:tr>
      <w:tr w14:paraId="428ED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E6762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3476"/>
              <w:gridCol w:w="2091"/>
              <w:gridCol w:w="2091"/>
            </w:tblGrid>
            <w:tr w14:paraId="190F5A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05C0FC76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7A1F6E2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7B8928E5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7F2CF81">
                  <w:pPr>
                    <w:adjustRightInd w:val="0"/>
                    <w:snapToGrid w:val="0"/>
                    <w:spacing w:line="460" w:lineRule="atLeas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14:paraId="40A1CB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7D101479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6CEE71B2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确定选题、讨论核心功能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28CB0BA">
                  <w:pPr>
                    <w:spacing w:line="360" w:lineRule="auto"/>
                    <w:jc w:val="center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5/16-5/17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A649B2C">
                  <w:pPr>
                    <w:spacing w:line="360" w:lineRule="auto"/>
                    <w:jc w:val="center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全体组员</w:t>
                  </w:r>
                </w:p>
              </w:tc>
            </w:tr>
            <w:tr w14:paraId="7F7346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1A047E18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9660C20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编写Vision前景文件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AEC0450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5/17-5/18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6B6E3EFC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韦昀炫</w:t>
                  </w:r>
                </w:p>
              </w:tc>
            </w:tr>
            <w:tr w14:paraId="5C80D7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045722B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1DDB39D2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绘制用例图（PlantUML）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7E45EC60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5/18-5/19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B8A1CD4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于楚波</w:t>
                  </w:r>
                </w:p>
              </w:tc>
            </w:tr>
            <w:tr w14:paraId="46EC0F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55E72EBA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20F87ACD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编写用例规约（3个核心用例）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778BCD28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/>
                      <w:szCs w:val="21"/>
                      <w:lang w:val="en-US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5/19-5/21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94A6AB2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韦昀炫、于楚波</w:t>
                  </w:r>
                </w:p>
              </w:tc>
            </w:tr>
            <w:tr w14:paraId="7A5921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691D4260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5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228858E2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制作界面原型（V0.dev生成）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63C6A12E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/>
                      <w:szCs w:val="21"/>
                      <w:lang w:val="en-US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5/19-5/21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6223BB3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韦昀炫</w:t>
                  </w:r>
                </w:p>
              </w:tc>
            </w:tr>
            <w:tr w14:paraId="2B49F9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486C3B5D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6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7B2E2DD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整合SRS软件需求规约文档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5A1366C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/>
                      <w:szCs w:val="21"/>
                      <w:lang w:val="en-US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5/21-5/23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4B19266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于楚波</w:t>
                  </w:r>
                </w:p>
              </w:tc>
            </w:tr>
            <w:tr w14:paraId="59D54D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3BDC6AD2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7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2B2214C7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小组内部评审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0139D3A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/>
                      <w:szCs w:val="21"/>
                      <w:lang w:val="en-US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5/24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EE7E74F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全体组员</w:t>
                  </w:r>
                </w:p>
              </w:tc>
            </w:tr>
            <w:tr w14:paraId="580E89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01D3CAF8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1E9F20F9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根据评审意见修改文档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7AAD4F02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/>
                      <w:szCs w:val="21"/>
                      <w:lang w:val="en-US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5/24-5/25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C8EF30C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韦昀炫</w:t>
                  </w:r>
                </w:p>
              </w:tc>
            </w:tr>
            <w:tr w14:paraId="57A9A8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292C70F8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9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614504FC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编写迭代评估报告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D6541E0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/>
                      <w:szCs w:val="21"/>
                      <w:lang w:val="en-US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5/26-5/27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DED975C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于楚波</w:t>
                  </w:r>
                </w:p>
              </w:tc>
            </w:tr>
            <w:tr w14:paraId="7EC102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44A91E5F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10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1F9C8DB6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整理提交目录，进行最终检查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E228AC3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/>
                      <w:szCs w:val="21"/>
                      <w:lang w:val="en-US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5/28-5/31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339C0D0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全体组员</w:t>
                  </w:r>
                </w:p>
              </w:tc>
            </w:tr>
          </w:tbl>
          <w:p w14:paraId="4836B3CE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14:paraId="0AE9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E285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预期</w:t>
            </w:r>
            <w:r>
              <w:rPr>
                <w:szCs w:val="21"/>
              </w:rPr>
              <w:t>成果</w:t>
            </w:r>
            <w:r>
              <w:rPr>
                <w:rFonts w:hint="eastAsia"/>
                <w:szCs w:val="21"/>
              </w:rPr>
              <w:t>：</w:t>
            </w:r>
          </w:p>
          <w:p w14:paraId="376B9E9F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迭代计划文档</w:t>
            </w:r>
          </w:p>
          <w:p w14:paraId="7B85B95D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Vision前景文档</w:t>
            </w:r>
          </w:p>
          <w:p w14:paraId="764A11E5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软件需求规约SRS</w:t>
            </w:r>
          </w:p>
          <w:p w14:paraId="727C79B3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用例规约（含用例图截图、用例规约）</w:t>
            </w:r>
          </w:p>
          <w:p w14:paraId="302B5266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界面原型截图以及说明</w:t>
            </w:r>
            <w:bookmarkStart w:id="0" w:name="_GoBack"/>
            <w:bookmarkEnd w:id="0"/>
          </w:p>
          <w:p w14:paraId="2425A888"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迭代评估报告</w:t>
            </w:r>
          </w:p>
          <w:p w14:paraId="36B10FEE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1BD015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14:paraId="177B6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1" w:hRule="atLeast"/>
        </w:trPr>
        <w:tc>
          <w:tcPr>
            <w:tcW w:w="8593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3214FEAE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主要的风险和应对方案：</w:t>
            </w:r>
          </w:p>
          <w:p w14:paraId="315FD1C1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="420" w:leftChars="0" w:hanging="420" w:firstLineChars="0"/>
              <w:rPr>
                <w:szCs w:val="21"/>
              </w:rPr>
            </w:pPr>
            <w:r>
              <w:rPr>
                <w:b/>
                <w:bCs/>
                <w:szCs w:val="21"/>
              </w:rPr>
              <w:t>风险1（高）</w:t>
            </w:r>
            <w:r>
              <w:rPr>
                <w:szCs w:val="21"/>
              </w:rPr>
              <w:t xml:space="preserve">：需求边界不清晰，功能蔓延 </w:t>
            </w:r>
            <w:r>
              <w:rPr>
                <w:szCs w:val="21"/>
              </w:rPr>
              <w:br w:type="textWrapping"/>
            </w:r>
            <w:r>
              <w:rPr>
                <w:szCs w:val="21"/>
              </w:rPr>
              <w:t xml:space="preserve">缓解：明确只做3个核心用例，评审时严格控制范围 </w:t>
            </w:r>
            <w:r>
              <w:rPr>
                <w:szCs w:val="21"/>
              </w:rPr>
              <w:br w:type="textWrapping"/>
            </w:r>
            <w:r>
              <w:rPr>
                <w:szCs w:val="21"/>
              </w:rPr>
              <w:t>应急：删减低优先级功能，保证核心用例完整</w:t>
            </w:r>
          </w:p>
          <w:p w14:paraId="189BB585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="420" w:leftChars="0" w:hanging="420" w:firstLineChars="0"/>
              <w:rPr>
                <w:szCs w:val="21"/>
              </w:rPr>
            </w:pPr>
            <w:r>
              <w:rPr>
                <w:b/>
                <w:bCs/>
                <w:szCs w:val="21"/>
              </w:rPr>
              <w:t>风险2（高）</w:t>
            </w:r>
            <w:r>
              <w:rPr>
                <w:szCs w:val="21"/>
              </w:rPr>
              <w:t xml:space="preserve">：组员时间冲突，进度延误 </w:t>
            </w:r>
          </w:p>
          <w:p w14:paraId="5F2F89BF">
            <w:pPr>
              <w:numPr>
                <w:numId w:val="0"/>
              </w:numPr>
              <w:adjustRightInd w:val="0"/>
              <w:snapToGrid w:val="0"/>
              <w:spacing w:line="460" w:lineRule="atLeast"/>
              <w:ind w:leftChars="0" w:firstLine="420" w:firstLineChars="200"/>
              <w:rPr>
                <w:szCs w:val="21"/>
              </w:rPr>
            </w:pPr>
            <w:r>
              <w:rPr>
                <w:szCs w:val="21"/>
              </w:rPr>
              <w:t xml:space="preserve">缓解：采用滚动式规划，每2天同步一次进度 </w:t>
            </w:r>
          </w:p>
          <w:p w14:paraId="128ECBA0">
            <w:pPr>
              <w:numPr>
                <w:numId w:val="0"/>
              </w:numPr>
              <w:adjustRightInd w:val="0"/>
              <w:snapToGrid w:val="0"/>
              <w:spacing w:line="460" w:lineRule="atLeast"/>
              <w:ind w:leftChars="0" w:firstLine="420" w:firstLineChars="200"/>
              <w:rPr>
                <w:szCs w:val="21"/>
              </w:rPr>
            </w:pPr>
            <w:r>
              <w:rPr>
                <w:szCs w:val="21"/>
              </w:rPr>
              <w:t xml:space="preserve">应急：优先完成SRS和用例图，界面原型可简化 </w:t>
            </w:r>
          </w:p>
          <w:p w14:paraId="3D3C97D6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="420" w:leftChars="0" w:hanging="420" w:firstLineChars="0"/>
              <w:rPr>
                <w:szCs w:val="21"/>
              </w:rPr>
            </w:pPr>
            <w:r>
              <w:rPr>
                <w:b/>
                <w:bCs/>
                <w:szCs w:val="21"/>
              </w:rPr>
              <w:t>风险3（中）</w:t>
            </w:r>
            <w:r>
              <w:rPr>
                <w:szCs w:val="21"/>
              </w:rPr>
              <w:t xml:space="preserve">：PlantUML语法不熟悉，用例图绘制慢 </w:t>
            </w:r>
          </w:p>
          <w:p w14:paraId="485671EF">
            <w:pPr>
              <w:adjustRightInd w:val="0"/>
              <w:snapToGrid w:val="0"/>
              <w:spacing w:line="460" w:lineRule="atLeast"/>
              <w:ind w:firstLine="420" w:firstLineChars="200"/>
              <w:rPr>
                <w:szCs w:val="21"/>
              </w:rPr>
            </w:pPr>
            <w:r>
              <w:rPr>
                <w:szCs w:val="21"/>
              </w:rPr>
              <w:t xml:space="preserve">缓解：提前学习PlantUML基本语法（1小时内可掌握） </w:t>
            </w:r>
          </w:p>
          <w:p w14:paraId="2A83D5B2">
            <w:pPr>
              <w:adjustRightInd w:val="0"/>
              <w:snapToGrid w:val="0"/>
              <w:spacing w:line="460" w:lineRule="atLeast"/>
              <w:ind w:firstLine="420" w:firstLineChars="200"/>
              <w:rPr>
                <w:szCs w:val="21"/>
              </w:rPr>
            </w:pPr>
            <w:r>
              <w:rPr>
                <w:szCs w:val="21"/>
              </w:rPr>
              <w:t>应急：改用手绘或Visio截图替代</w:t>
            </w:r>
          </w:p>
          <w:p w14:paraId="6CDC3618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="420" w:leftChars="0" w:hanging="420" w:firstLineChars="0"/>
              <w:rPr>
                <w:szCs w:val="21"/>
              </w:rPr>
            </w:pPr>
            <w:r>
              <w:rPr>
                <w:b/>
                <w:bCs/>
                <w:szCs w:val="21"/>
              </w:rPr>
              <w:t>风险4（中）：</w:t>
            </w:r>
            <w:r>
              <w:rPr>
                <w:szCs w:val="21"/>
              </w:rPr>
              <w:t xml:space="preserve">界面原型与需求不一致 </w:t>
            </w:r>
            <w:r>
              <w:rPr>
                <w:szCs w:val="21"/>
              </w:rPr>
              <w:br w:type="textWrapping"/>
            </w:r>
            <w:r>
              <w:rPr>
                <w:szCs w:val="21"/>
              </w:rPr>
              <w:t>缓解：先写好用例规约再做界面原型</w:t>
            </w:r>
          </w:p>
          <w:p w14:paraId="55A6E32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  <w:lang w:val="en-US" w:eastAsia="zh-CN"/>
              </w:rPr>
              <w:t xml:space="preserve">   </w:t>
            </w:r>
            <w:r>
              <w:rPr>
                <w:szCs w:val="21"/>
              </w:rPr>
              <w:t>应急：在界面原型说明中注明</w:t>
            </w:r>
            <w:r>
              <w:rPr>
                <w:rFonts w:hint="eastAsia"/>
                <w:szCs w:val="21"/>
                <w:lang w:eastAsia="zh-CN"/>
              </w:rPr>
              <w:t>“</w:t>
            </w:r>
            <w:r>
              <w:rPr>
                <w:szCs w:val="21"/>
              </w:rPr>
              <w:t>待调整</w:t>
            </w:r>
            <w:r>
              <w:rPr>
                <w:rFonts w:hint="eastAsia"/>
                <w:szCs w:val="21"/>
                <w:lang w:eastAsia="zh-CN"/>
              </w:rPr>
              <w:t>”</w:t>
            </w:r>
            <w:r>
              <w:rPr>
                <w:szCs w:val="21"/>
              </w:rPr>
              <w:t xml:space="preserve">并说明原因 </w:t>
            </w:r>
          </w:p>
          <w:p w14:paraId="136AEB02">
            <w:pPr>
              <w:numPr>
                <w:ilvl w:val="0"/>
                <w:numId w:val="2"/>
              </w:numPr>
              <w:adjustRightInd w:val="0"/>
              <w:snapToGrid w:val="0"/>
              <w:spacing w:line="460" w:lineRule="atLeast"/>
              <w:ind w:left="420" w:leftChars="0" w:hanging="420" w:firstLineChars="0"/>
              <w:rPr>
                <w:szCs w:val="21"/>
              </w:rPr>
            </w:pPr>
            <w:r>
              <w:rPr>
                <w:b/>
                <w:bCs/>
                <w:szCs w:val="21"/>
              </w:rPr>
              <w:t>风险5（低）：</w:t>
            </w:r>
            <w:r>
              <w:rPr>
                <w:szCs w:val="21"/>
              </w:rPr>
              <w:t xml:space="preserve">文档格式不符合模板要求 </w:t>
            </w:r>
            <w:r>
              <w:rPr>
                <w:szCs w:val="21"/>
              </w:rPr>
              <w:br w:type="textWrapping"/>
            </w:r>
            <w:r>
              <w:rPr>
                <w:szCs w:val="21"/>
              </w:rPr>
              <w:t xml:space="preserve">缓解：严格对照老师提供的模板填写 </w:t>
            </w:r>
            <w:r>
              <w:rPr>
                <w:szCs w:val="21"/>
              </w:rPr>
              <w:br w:type="textWrapping"/>
            </w:r>
            <w:r>
              <w:rPr>
                <w:szCs w:val="21"/>
              </w:rPr>
              <w:t>应急：提交前互相检查格式</w:t>
            </w:r>
          </w:p>
          <w:p w14:paraId="07C678C2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4135376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5475BD6B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3F08CC2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7E54D4F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14:paraId="74348911">
      <w:pPr>
        <w:spacing w:after="120"/>
      </w:pPr>
    </w:p>
    <w:p w14:paraId="3A86DB6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0DACF"/>
    <w:multiLevelType w:val="singleLevel"/>
    <w:tmpl w:val="83E0DAC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4FEC6E4"/>
    <w:multiLevelType w:val="singleLevel"/>
    <w:tmpl w:val="94FEC6E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AE7"/>
    <w:rsid w:val="00812AE7"/>
    <w:rsid w:val="008B6380"/>
    <w:rsid w:val="00987F5D"/>
    <w:rsid w:val="00B65D15"/>
    <w:rsid w:val="581A61D6"/>
    <w:rsid w:val="6A6D5027"/>
    <w:rsid w:val="7B22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 w:val="22"/>
      <w:szCs w:val="24"/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5"/>
    <w:semiHidden/>
    <w:unhideWhenUsed/>
    <w:qFormat/>
    <w:uiPriority w:val="99"/>
    <w:pPr>
      <w:spacing w:after="120"/>
    </w:pPr>
  </w:style>
  <w:style w:type="paragraph" w:styleId="12">
    <w:name w:val="Subtitle"/>
    <w:basedOn w:val="1"/>
    <w:next w:val="1"/>
    <w:link w:val="27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paragraph" w:styleId="14">
    <w:name w:val="Body Text First Indent"/>
    <w:basedOn w:val="11"/>
    <w:link w:val="36"/>
    <w:qFormat/>
    <w:uiPriority w:val="0"/>
    <w:pPr>
      <w:ind w:firstLine="420" w:firstLineChars="100"/>
    </w:p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:szCs w:val="24"/>
      <w14:ligatures w14:val="standardContextual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 w:val="22"/>
      <w:szCs w:val="24"/>
      <w14:ligatures w14:val="standardContextual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正文文本 字符"/>
    <w:basedOn w:val="16"/>
    <w:link w:val="11"/>
    <w:semiHidden/>
    <w:qFormat/>
    <w:uiPriority w:val="99"/>
    <w:rPr>
      <w:rFonts w:ascii="Times New Roman" w:hAnsi="Times New Roman" w:eastAsia="宋体" w:cs="Times New Roman"/>
      <w:sz w:val="21"/>
      <w:szCs w:val="20"/>
      <w14:ligatures w14:val="none"/>
    </w:rPr>
  </w:style>
  <w:style w:type="character" w:customStyle="1" w:styleId="36">
    <w:name w:val="正文文本首行缩进 字符"/>
    <w:basedOn w:val="35"/>
    <w:link w:val="14"/>
    <w:qFormat/>
    <w:uiPriority w:val="0"/>
    <w:rPr>
      <w:rFonts w:ascii="Times New Roman" w:hAnsi="Times New Roman" w:eastAsia="宋体" w:cs="Times New Roman"/>
      <w:sz w:val="21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187</Words>
  <Characters>190</Characters>
  <Lines>1</Lines>
  <Paragraphs>1</Paragraphs>
  <TotalTime>0</TotalTime>
  <ScaleCrop>false</ScaleCrop>
  <LinksUpToDate>false</LinksUpToDate>
  <CharactersWithSpaces>203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2025-03-04T05:44:00Z</dcterms:created>
  <dc:creator>wangfei</dc:creator>
  <cp:lastModifiedBy>$$</cp:lastModifiedBy>
  <dcterms:modified xsi:type="dcterms:W3CDTF">2026-06-16T06:31:36Z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eyJoZGlkIjoiM2RmNGJiOGUzZGZmNjk1ZjM1MTNiMjUxMTVkZmYzZjMiLCJ1c2VySWQiOiI5MTgzNDMyODkifQ==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C3605E38B5E84690B6FB4AD7F37C1790_13</vt:lpwstr>
  </property>
</Properties>
</file>