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4D1A1">
      <w:pPr>
        <w:pStyle w:val="29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&lt; HabitFlow 个人习惯追踪器&gt;</w:t>
      </w:r>
      <w:r>
        <w:rPr>
          <w:rFonts w:ascii="Arial" w:hAnsi="Arial"/>
        </w:rPr>
        <w:fldChar w:fldCharType="end"/>
      </w:r>
    </w:p>
    <w:p w14:paraId="2BBABFB1">
      <w:pPr>
        <w:pStyle w:val="29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软件构架文档</w:t>
      </w:r>
      <w:r>
        <w:rPr>
          <w:rFonts w:ascii="Arial" w:hAnsi="Arial"/>
        </w:rPr>
        <w:fldChar w:fldCharType="end"/>
      </w:r>
    </w:p>
    <w:p w14:paraId="3658B79A">
      <w:pPr>
        <w:pStyle w:val="29"/>
        <w:jc w:val="right"/>
      </w:pPr>
    </w:p>
    <w:p w14:paraId="048861AC">
      <w:pPr>
        <w:pStyle w:val="29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7F17A4F9">
      <w:pPr>
        <w:pStyle w:val="48"/>
      </w:pPr>
    </w:p>
    <w:p w14:paraId="4920EC14">
      <w:pPr>
        <w:pStyle w:val="48"/>
      </w:pPr>
    </w:p>
    <w:p w14:paraId="7CD092C1">
      <w:pPr>
        <w:pStyle w:val="29"/>
        <w:rPr>
          <w:sz w:val="28"/>
        </w:rPr>
      </w:pPr>
    </w:p>
    <w:p w14:paraId="689AE59B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19674FF1">
      <w:pPr>
        <w:pStyle w:val="29"/>
      </w:pPr>
      <w:r>
        <w:rPr>
          <w:rFonts w:hint="eastAsia"/>
        </w:rPr>
        <w:t>修订历史记录</w:t>
      </w:r>
    </w:p>
    <w:tbl>
      <w:tblPr>
        <w:tblStyle w:val="30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181883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2B7281DB">
            <w:pPr>
              <w:pStyle w:val="41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62EC75F7">
            <w:pPr>
              <w:pStyle w:val="41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476628B">
            <w:pPr>
              <w:pStyle w:val="41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6CAF31DB">
            <w:pPr>
              <w:pStyle w:val="41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7DE24C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7F81BF58">
            <w:pPr>
              <w:pStyle w:val="41"/>
            </w:pPr>
            <w:r>
              <w:rPr>
                <w:rFonts w:ascii="Times New Roman"/>
              </w:rPr>
              <w:t>&lt;</w:t>
            </w:r>
            <w:r>
              <w:t>2026/6/17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2F969831">
            <w:pPr>
              <w:pStyle w:val="41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</w:rPr>
              <w:t>1.0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3744" w:type="dxa"/>
          </w:tcPr>
          <w:p w14:paraId="3F596824">
            <w:pPr>
              <w:pStyle w:val="41"/>
            </w:pPr>
            <w:r>
              <w:rPr>
                <w:rFonts w:ascii="Times New Roman"/>
              </w:rPr>
              <w:t>&lt;</w:t>
            </w:r>
            <w:r>
              <w:rPr>
                <w:rFonts w:hint="eastAsia" w:ascii="Times New Roman"/>
                <w:lang w:val="en-US" w:eastAsia="zh-CN"/>
              </w:rPr>
              <w:t>迭代2技术原型设计的软件架构</w:t>
            </w:r>
            <w:bookmarkStart w:id="21" w:name="_GoBack"/>
            <w:bookmarkEnd w:id="21"/>
            <w:r>
              <w:rPr>
                <w:rFonts w:hint="eastAsia" w:ascii="Times New Roman"/>
                <w:lang w:val="en-US" w:eastAsia="zh-CN"/>
              </w:rPr>
              <w:t>文档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63FD0CD6">
            <w:pPr>
              <w:pStyle w:val="41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韦昀炫 于楚波</w:t>
            </w:r>
            <w:r>
              <w:rPr>
                <w:rFonts w:ascii="Times New Roman"/>
              </w:rPr>
              <w:t>&gt;</w:t>
            </w:r>
          </w:p>
        </w:tc>
      </w:tr>
      <w:tr w14:paraId="4AEC5B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DAA27BF">
            <w:pPr>
              <w:pStyle w:val="41"/>
            </w:pPr>
          </w:p>
        </w:tc>
        <w:tc>
          <w:tcPr>
            <w:tcW w:w="1152" w:type="dxa"/>
          </w:tcPr>
          <w:p w14:paraId="33C3B636">
            <w:pPr>
              <w:pStyle w:val="41"/>
            </w:pPr>
          </w:p>
        </w:tc>
        <w:tc>
          <w:tcPr>
            <w:tcW w:w="3744" w:type="dxa"/>
          </w:tcPr>
          <w:p w14:paraId="7631F7C7">
            <w:pPr>
              <w:pStyle w:val="41"/>
            </w:pPr>
          </w:p>
        </w:tc>
        <w:tc>
          <w:tcPr>
            <w:tcW w:w="2304" w:type="dxa"/>
          </w:tcPr>
          <w:p w14:paraId="75FB760A">
            <w:pPr>
              <w:pStyle w:val="41"/>
            </w:pPr>
          </w:p>
        </w:tc>
      </w:tr>
      <w:tr w14:paraId="666476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87CB0A0">
            <w:pPr>
              <w:pStyle w:val="41"/>
            </w:pPr>
          </w:p>
        </w:tc>
        <w:tc>
          <w:tcPr>
            <w:tcW w:w="1152" w:type="dxa"/>
          </w:tcPr>
          <w:p w14:paraId="1290DB45">
            <w:pPr>
              <w:pStyle w:val="41"/>
            </w:pPr>
          </w:p>
        </w:tc>
        <w:tc>
          <w:tcPr>
            <w:tcW w:w="3744" w:type="dxa"/>
          </w:tcPr>
          <w:p w14:paraId="5A38A42E">
            <w:pPr>
              <w:pStyle w:val="41"/>
            </w:pPr>
          </w:p>
        </w:tc>
        <w:tc>
          <w:tcPr>
            <w:tcW w:w="2304" w:type="dxa"/>
          </w:tcPr>
          <w:p w14:paraId="49FF68CE">
            <w:pPr>
              <w:pStyle w:val="41"/>
            </w:pPr>
          </w:p>
        </w:tc>
      </w:tr>
      <w:tr w14:paraId="632895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722501C">
            <w:pPr>
              <w:pStyle w:val="41"/>
            </w:pPr>
          </w:p>
        </w:tc>
        <w:tc>
          <w:tcPr>
            <w:tcW w:w="1152" w:type="dxa"/>
          </w:tcPr>
          <w:p w14:paraId="3A680C94">
            <w:pPr>
              <w:pStyle w:val="41"/>
            </w:pPr>
          </w:p>
        </w:tc>
        <w:tc>
          <w:tcPr>
            <w:tcW w:w="3744" w:type="dxa"/>
          </w:tcPr>
          <w:p w14:paraId="44B74B67">
            <w:pPr>
              <w:pStyle w:val="41"/>
            </w:pPr>
          </w:p>
        </w:tc>
        <w:tc>
          <w:tcPr>
            <w:tcW w:w="2304" w:type="dxa"/>
          </w:tcPr>
          <w:p w14:paraId="46D48CC1">
            <w:pPr>
              <w:pStyle w:val="41"/>
            </w:pPr>
          </w:p>
        </w:tc>
      </w:tr>
    </w:tbl>
    <w:p w14:paraId="270B1423"/>
    <w:p w14:paraId="6F10410D">
      <w:pPr>
        <w:pStyle w:val="29"/>
      </w:pPr>
      <w:r>
        <w:br w:type="page"/>
      </w:r>
      <w:r>
        <w:rPr>
          <w:rFonts w:hint="eastAsia"/>
        </w:rPr>
        <w:t>目录</w:t>
      </w:r>
    </w:p>
    <w:p w14:paraId="5D9C94B8">
      <w:pPr>
        <w:pStyle w:val="22"/>
        <w:tabs>
          <w:tab w:val="left" w:pos="432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tab/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_Toc498832876 \h </w:instrText>
      </w:r>
      <w:r>
        <w:fldChar w:fldCharType="separate"/>
      </w:r>
      <w:r>
        <w:t>4</w:t>
      </w:r>
      <w:r>
        <w:fldChar w:fldCharType="end"/>
      </w:r>
    </w:p>
    <w:p w14:paraId="5B024091">
      <w:pPr>
        <w:pStyle w:val="27"/>
        <w:tabs>
          <w:tab w:val="left" w:pos="1000"/>
        </w:tabs>
      </w:pPr>
      <w:r>
        <w:t>1.1</w:t>
      </w:r>
      <w:r>
        <w:tab/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_Toc498832877 \h </w:instrText>
      </w:r>
      <w:r>
        <w:fldChar w:fldCharType="separate"/>
      </w:r>
      <w:r>
        <w:t>4</w:t>
      </w:r>
      <w:r>
        <w:fldChar w:fldCharType="end"/>
      </w:r>
    </w:p>
    <w:p w14:paraId="0073DFD5">
      <w:pPr>
        <w:pStyle w:val="27"/>
        <w:tabs>
          <w:tab w:val="left" w:pos="1000"/>
        </w:tabs>
      </w:pPr>
      <w:r>
        <w:t>1.2</w:t>
      </w:r>
      <w:r>
        <w:tab/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_Toc498832878 \h </w:instrText>
      </w:r>
      <w:r>
        <w:fldChar w:fldCharType="separate"/>
      </w:r>
      <w:r>
        <w:t>4</w:t>
      </w:r>
      <w:r>
        <w:fldChar w:fldCharType="end"/>
      </w:r>
    </w:p>
    <w:p w14:paraId="785EAA18">
      <w:pPr>
        <w:pStyle w:val="27"/>
        <w:tabs>
          <w:tab w:val="left" w:pos="1000"/>
        </w:tabs>
      </w:pPr>
      <w:r>
        <w:t>1.3</w:t>
      </w:r>
      <w:r>
        <w:tab/>
      </w:r>
      <w:r>
        <w:rPr>
          <w:rFonts w:hint="eastAsia"/>
        </w:rPr>
        <w:t>定义、首字母缩写词和缩略语</w:t>
      </w:r>
      <w:r>
        <w:tab/>
      </w:r>
      <w:r>
        <w:fldChar w:fldCharType="begin"/>
      </w:r>
      <w:r>
        <w:instrText xml:space="preserve"> PAGEREF _Toc498832879 \h </w:instrText>
      </w:r>
      <w:r>
        <w:fldChar w:fldCharType="separate"/>
      </w:r>
      <w:r>
        <w:t>4</w:t>
      </w:r>
      <w:r>
        <w:fldChar w:fldCharType="end"/>
      </w:r>
    </w:p>
    <w:p w14:paraId="62B05201">
      <w:pPr>
        <w:pStyle w:val="27"/>
        <w:tabs>
          <w:tab w:val="left" w:pos="1000"/>
        </w:tabs>
      </w:pPr>
      <w:r>
        <w:t>1.4</w:t>
      </w:r>
      <w:r>
        <w:tab/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_Toc498832880 \h </w:instrText>
      </w:r>
      <w:r>
        <w:fldChar w:fldCharType="separate"/>
      </w:r>
      <w:r>
        <w:t>4</w:t>
      </w:r>
      <w:r>
        <w:fldChar w:fldCharType="end"/>
      </w:r>
    </w:p>
    <w:p w14:paraId="2146DC56">
      <w:pPr>
        <w:pStyle w:val="27"/>
        <w:tabs>
          <w:tab w:val="left" w:pos="1000"/>
        </w:tabs>
      </w:pPr>
      <w:r>
        <w:t>1.5</w:t>
      </w:r>
      <w:r>
        <w:tab/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_Toc498832881 \h </w:instrText>
      </w:r>
      <w:r>
        <w:fldChar w:fldCharType="separate"/>
      </w:r>
      <w:r>
        <w:t>4</w:t>
      </w:r>
      <w:r>
        <w:fldChar w:fldCharType="end"/>
      </w:r>
    </w:p>
    <w:p w14:paraId="367F9F44">
      <w:pPr>
        <w:pStyle w:val="22"/>
        <w:tabs>
          <w:tab w:val="left" w:pos="432"/>
        </w:tabs>
      </w:pPr>
      <w:r>
        <w:t>2.</w:t>
      </w:r>
      <w:r>
        <w:tab/>
      </w:r>
      <w:r>
        <w:rPr>
          <w:rFonts w:hint="eastAsia"/>
        </w:rPr>
        <w:t>构架表示方式</w:t>
      </w:r>
      <w:r>
        <w:tab/>
      </w:r>
      <w:r>
        <w:fldChar w:fldCharType="begin"/>
      </w:r>
      <w:r>
        <w:instrText xml:space="preserve"> PAGEREF _Toc498832882 \h </w:instrText>
      </w:r>
      <w:r>
        <w:fldChar w:fldCharType="separate"/>
      </w:r>
      <w:r>
        <w:t>4</w:t>
      </w:r>
      <w:r>
        <w:fldChar w:fldCharType="end"/>
      </w:r>
    </w:p>
    <w:p w14:paraId="590DCD3E">
      <w:pPr>
        <w:pStyle w:val="22"/>
        <w:tabs>
          <w:tab w:val="left" w:pos="432"/>
        </w:tabs>
      </w:pPr>
      <w:r>
        <w:t>3.</w:t>
      </w:r>
      <w:r>
        <w:tab/>
      </w:r>
      <w:r>
        <w:rPr>
          <w:rFonts w:hint="eastAsia"/>
        </w:rPr>
        <w:t>构架目标和约束</w:t>
      </w:r>
      <w:r>
        <w:tab/>
      </w:r>
      <w:r>
        <w:fldChar w:fldCharType="begin"/>
      </w:r>
      <w:r>
        <w:instrText xml:space="preserve"> PAGEREF _Toc498832883 \h </w:instrText>
      </w:r>
      <w:r>
        <w:fldChar w:fldCharType="separate"/>
      </w:r>
      <w:r>
        <w:t>4</w:t>
      </w:r>
      <w:r>
        <w:fldChar w:fldCharType="end"/>
      </w:r>
    </w:p>
    <w:p w14:paraId="01879FB0">
      <w:pPr>
        <w:pStyle w:val="22"/>
        <w:tabs>
          <w:tab w:val="left" w:pos="432"/>
        </w:tabs>
      </w:pPr>
      <w:r>
        <w:t>4.</w:t>
      </w:r>
      <w:r>
        <w:tab/>
      </w:r>
      <w:r>
        <w:rPr>
          <w:rFonts w:hint="eastAsia"/>
        </w:rPr>
        <w:t>用例视图</w:t>
      </w:r>
      <w:r>
        <w:tab/>
      </w:r>
      <w:r>
        <w:fldChar w:fldCharType="begin"/>
      </w:r>
      <w:r>
        <w:instrText xml:space="preserve"> PAGEREF _Toc498832884 \h </w:instrText>
      </w:r>
      <w:r>
        <w:fldChar w:fldCharType="separate"/>
      </w:r>
      <w:r>
        <w:t>5</w:t>
      </w:r>
      <w:r>
        <w:fldChar w:fldCharType="end"/>
      </w:r>
    </w:p>
    <w:p w14:paraId="4B05E673">
      <w:pPr>
        <w:pStyle w:val="27"/>
        <w:tabs>
          <w:tab w:val="left" w:pos="1000"/>
        </w:tabs>
      </w:pPr>
      <w:r>
        <w:t>4.1</w:t>
      </w:r>
      <w:r>
        <w:tab/>
      </w:r>
      <w:r>
        <w:rPr>
          <w:rFonts w:hint="eastAsia"/>
        </w:rPr>
        <w:t>用例实现</w:t>
      </w:r>
      <w:r>
        <w:tab/>
      </w:r>
      <w:r>
        <w:fldChar w:fldCharType="begin"/>
      </w:r>
      <w:r>
        <w:instrText xml:space="preserve"> PAGEREF _Toc498832885 \h </w:instrText>
      </w:r>
      <w:r>
        <w:fldChar w:fldCharType="separate"/>
      </w:r>
      <w:r>
        <w:t>5</w:t>
      </w:r>
      <w:r>
        <w:fldChar w:fldCharType="end"/>
      </w:r>
    </w:p>
    <w:p w14:paraId="3C669681">
      <w:pPr>
        <w:pStyle w:val="22"/>
        <w:tabs>
          <w:tab w:val="left" w:pos="432"/>
        </w:tabs>
      </w:pPr>
      <w:r>
        <w:t>5.</w:t>
      </w:r>
      <w:r>
        <w:tab/>
      </w:r>
      <w:r>
        <w:rPr>
          <w:rFonts w:hint="eastAsia"/>
        </w:rPr>
        <w:t>逻辑视图</w:t>
      </w:r>
      <w:r>
        <w:tab/>
      </w:r>
      <w:r>
        <w:fldChar w:fldCharType="begin"/>
      </w:r>
      <w:r>
        <w:instrText xml:space="preserve"> PAGEREF _Toc498832886 \h </w:instrText>
      </w:r>
      <w:r>
        <w:fldChar w:fldCharType="separate"/>
      </w:r>
      <w:r>
        <w:t>5</w:t>
      </w:r>
      <w:r>
        <w:fldChar w:fldCharType="end"/>
      </w:r>
    </w:p>
    <w:p w14:paraId="46A8B82B">
      <w:pPr>
        <w:pStyle w:val="27"/>
        <w:tabs>
          <w:tab w:val="left" w:pos="1000"/>
        </w:tabs>
      </w:pPr>
      <w:r>
        <w:t>5.1</w:t>
      </w:r>
      <w:r>
        <w:tab/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_Toc498832887 \h </w:instrText>
      </w:r>
      <w:r>
        <w:fldChar w:fldCharType="separate"/>
      </w:r>
      <w:r>
        <w:t>5</w:t>
      </w:r>
      <w:r>
        <w:fldChar w:fldCharType="end"/>
      </w:r>
    </w:p>
    <w:p w14:paraId="51AE1346">
      <w:pPr>
        <w:pStyle w:val="27"/>
        <w:tabs>
          <w:tab w:val="left" w:pos="1000"/>
        </w:tabs>
      </w:pPr>
      <w:r>
        <w:t>5.2</w:t>
      </w:r>
      <w:r>
        <w:tab/>
      </w:r>
      <w:r>
        <w:rPr>
          <w:rFonts w:hint="eastAsia"/>
        </w:rPr>
        <w:t>在构架方面具有重要意义的设计包</w:t>
      </w:r>
      <w:r>
        <w:tab/>
      </w:r>
      <w:r>
        <w:fldChar w:fldCharType="begin"/>
      </w:r>
      <w:r>
        <w:instrText xml:space="preserve"> PAGEREF _Toc498832888 \h </w:instrText>
      </w:r>
      <w:r>
        <w:fldChar w:fldCharType="separate"/>
      </w:r>
      <w:r>
        <w:t>5</w:t>
      </w:r>
      <w:r>
        <w:fldChar w:fldCharType="end"/>
      </w:r>
    </w:p>
    <w:p w14:paraId="1E26537A">
      <w:pPr>
        <w:pStyle w:val="22"/>
        <w:tabs>
          <w:tab w:val="left" w:pos="432"/>
        </w:tabs>
      </w:pPr>
      <w:r>
        <w:t>6.</w:t>
      </w:r>
      <w:r>
        <w:tab/>
      </w:r>
      <w:r>
        <w:rPr>
          <w:rFonts w:hint="eastAsia"/>
        </w:rPr>
        <w:t>进程视图</w:t>
      </w:r>
      <w:r>
        <w:tab/>
      </w:r>
      <w:r>
        <w:fldChar w:fldCharType="begin"/>
      </w:r>
      <w:r>
        <w:instrText xml:space="preserve"> PAGEREF _Toc498832889 \h </w:instrText>
      </w:r>
      <w:r>
        <w:fldChar w:fldCharType="separate"/>
      </w:r>
      <w:r>
        <w:t>5</w:t>
      </w:r>
      <w:r>
        <w:fldChar w:fldCharType="end"/>
      </w:r>
    </w:p>
    <w:p w14:paraId="3F5D2A24">
      <w:pPr>
        <w:pStyle w:val="22"/>
        <w:tabs>
          <w:tab w:val="left" w:pos="432"/>
        </w:tabs>
      </w:pPr>
      <w:r>
        <w:t>7.</w:t>
      </w:r>
      <w:r>
        <w:tab/>
      </w:r>
      <w:r>
        <w:rPr>
          <w:rFonts w:hint="eastAsia"/>
        </w:rPr>
        <w:t>部署视图</w:t>
      </w:r>
      <w:r>
        <w:tab/>
      </w:r>
      <w:r>
        <w:fldChar w:fldCharType="begin"/>
      </w:r>
      <w:r>
        <w:instrText xml:space="preserve"> PAGEREF _Toc498832890 \h </w:instrText>
      </w:r>
      <w:r>
        <w:fldChar w:fldCharType="separate"/>
      </w:r>
      <w:r>
        <w:t>6</w:t>
      </w:r>
      <w:r>
        <w:fldChar w:fldCharType="end"/>
      </w:r>
    </w:p>
    <w:p w14:paraId="7426711B">
      <w:pPr>
        <w:pStyle w:val="22"/>
        <w:tabs>
          <w:tab w:val="left" w:pos="432"/>
        </w:tabs>
      </w:pPr>
      <w:r>
        <w:t>8.</w:t>
      </w:r>
      <w:r>
        <w:tab/>
      </w:r>
      <w:r>
        <w:rPr>
          <w:rFonts w:hint="eastAsia"/>
        </w:rPr>
        <w:t>实施视图</w:t>
      </w:r>
      <w:r>
        <w:tab/>
      </w:r>
      <w:r>
        <w:fldChar w:fldCharType="begin"/>
      </w:r>
      <w:r>
        <w:instrText xml:space="preserve"> PAGEREF _Toc498832891 \h </w:instrText>
      </w:r>
      <w:r>
        <w:fldChar w:fldCharType="separate"/>
      </w:r>
      <w:r>
        <w:t>6</w:t>
      </w:r>
      <w:r>
        <w:fldChar w:fldCharType="end"/>
      </w:r>
    </w:p>
    <w:p w14:paraId="01CE0456">
      <w:pPr>
        <w:pStyle w:val="27"/>
        <w:tabs>
          <w:tab w:val="left" w:pos="1000"/>
        </w:tabs>
      </w:pPr>
      <w:r>
        <w:t>8.1</w:t>
      </w:r>
      <w:r>
        <w:tab/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_Toc498832892 \h </w:instrText>
      </w:r>
      <w:r>
        <w:fldChar w:fldCharType="separate"/>
      </w:r>
      <w:r>
        <w:t>6</w:t>
      </w:r>
      <w:r>
        <w:fldChar w:fldCharType="end"/>
      </w:r>
    </w:p>
    <w:p w14:paraId="5788FD88">
      <w:pPr>
        <w:pStyle w:val="27"/>
        <w:tabs>
          <w:tab w:val="left" w:pos="1000"/>
        </w:tabs>
      </w:pPr>
      <w:r>
        <w:t>8.2</w:t>
      </w:r>
      <w:r>
        <w:tab/>
      </w:r>
      <w:r>
        <w:rPr>
          <w:rFonts w:hint="eastAsia"/>
        </w:rPr>
        <w:t>层</w:t>
      </w:r>
      <w:r>
        <w:tab/>
      </w:r>
      <w:r>
        <w:fldChar w:fldCharType="begin"/>
      </w:r>
      <w:r>
        <w:instrText xml:space="preserve"> PAGEREF _Toc498832893 \h </w:instrText>
      </w:r>
      <w:r>
        <w:fldChar w:fldCharType="separate"/>
      </w:r>
      <w:r>
        <w:t>6</w:t>
      </w:r>
      <w:r>
        <w:fldChar w:fldCharType="end"/>
      </w:r>
    </w:p>
    <w:p w14:paraId="3D731D48">
      <w:pPr>
        <w:pStyle w:val="22"/>
        <w:tabs>
          <w:tab w:val="left" w:pos="432"/>
        </w:tabs>
      </w:pPr>
      <w:r>
        <w:t>9.</w:t>
      </w:r>
      <w:r>
        <w:tab/>
      </w:r>
      <w:r>
        <w:rPr>
          <w:rFonts w:hint="eastAsia"/>
        </w:rPr>
        <w:t>数据视图（可选）</w:t>
      </w:r>
      <w:r>
        <w:tab/>
      </w:r>
      <w:r>
        <w:fldChar w:fldCharType="begin"/>
      </w:r>
      <w:r>
        <w:instrText xml:space="preserve"> PAGEREF _Toc498832894 \h </w:instrText>
      </w:r>
      <w:r>
        <w:fldChar w:fldCharType="separate"/>
      </w:r>
      <w:r>
        <w:t>6</w:t>
      </w:r>
      <w:r>
        <w:fldChar w:fldCharType="end"/>
      </w:r>
    </w:p>
    <w:p w14:paraId="04371998">
      <w:pPr>
        <w:pStyle w:val="22"/>
        <w:tabs>
          <w:tab w:val="left" w:pos="864"/>
        </w:tabs>
      </w:pPr>
      <w:r>
        <w:t>10.</w:t>
      </w:r>
      <w:r>
        <w:tab/>
      </w:r>
      <w:r>
        <w:rPr>
          <w:rFonts w:hint="eastAsia"/>
        </w:rPr>
        <w:t>大小和性能</w:t>
      </w:r>
      <w:r>
        <w:tab/>
      </w:r>
      <w:r>
        <w:fldChar w:fldCharType="begin"/>
      </w:r>
      <w:r>
        <w:instrText xml:space="preserve"> PAGEREF _Toc498832895 \h </w:instrText>
      </w:r>
      <w:r>
        <w:fldChar w:fldCharType="separate"/>
      </w:r>
      <w:r>
        <w:t>7</w:t>
      </w:r>
      <w:r>
        <w:fldChar w:fldCharType="end"/>
      </w:r>
    </w:p>
    <w:p w14:paraId="50DD85CE">
      <w:pPr>
        <w:pStyle w:val="22"/>
        <w:tabs>
          <w:tab w:val="left" w:pos="864"/>
        </w:tabs>
      </w:pPr>
      <w:r>
        <w:t>11.</w:t>
      </w:r>
      <w:r>
        <w:tab/>
      </w:r>
      <w:r>
        <w:rPr>
          <w:rFonts w:hint="eastAsia"/>
        </w:rPr>
        <w:t>质量</w:t>
      </w:r>
      <w:r>
        <w:tab/>
      </w:r>
      <w:r>
        <w:fldChar w:fldCharType="begin"/>
      </w:r>
      <w:r>
        <w:instrText xml:space="preserve"> PAGEREF _Toc498832896 \h </w:instrText>
      </w:r>
      <w:r>
        <w:fldChar w:fldCharType="separate"/>
      </w:r>
      <w:r>
        <w:t>7</w:t>
      </w:r>
      <w:r>
        <w:fldChar w:fldCharType="end"/>
      </w:r>
    </w:p>
    <w:p w14:paraId="5D630268">
      <w:pPr>
        <w:pStyle w:val="29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软件构架文档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3A603011">
      <w:pPr>
        <w:pStyle w:val="2"/>
        <w:ind w:left="360" w:hanging="360"/>
      </w:pPr>
      <w:bookmarkStart w:id="0" w:name="_Toc498832876"/>
      <w:r>
        <w:rPr>
          <w:rFonts w:hint="eastAsia"/>
        </w:rPr>
        <w:t>简介</w:t>
      </w:r>
      <w:bookmarkEnd w:id="0"/>
    </w:p>
    <w:p w14:paraId="5E58304F">
      <w:pPr>
        <w:pStyle w:val="3"/>
      </w:pPr>
      <w:bookmarkStart w:id="1" w:name="_Toc498832877"/>
      <w:r>
        <w:rPr>
          <w:rFonts w:hint="eastAsia"/>
        </w:rPr>
        <w:t>目的</w:t>
      </w:r>
      <w:bookmarkEnd w:id="1"/>
    </w:p>
    <w:p w14:paraId="78423524">
      <w:pPr>
        <w:ind w:left="720"/>
      </w:pPr>
      <w:r>
        <w:rPr>
          <w:rFonts w:hint="eastAsia"/>
        </w:rPr>
        <w:t>本文档将从构架方面对系统进行综合概述，其中会使用多种不同的构架视图来描述系统的各个方面。它用于记录并表述已对系统的构架方面作出的重要决策。</w:t>
      </w:r>
    </w:p>
    <w:p w14:paraId="281E2132">
      <w:pPr>
        <w:ind w:left="720"/>
        <w:rPr>
          <w:rFonts w:hint="eastAsia"/>
        </w:rPr>
      </w:pPr>
      <w:r>
        <w:t>本文档描述HabitFlow个人习惯追踪器的软件架构设计，包括逻辑视图、进程视图、部署视图和实施视图，用于指导技术原型的开发。本文档的读者包括开发人员、测试人员和项目评审人员。</w:t>
      </w:r>
    </w:p>
    <w:p w14:paraId="2D9EB5EE">
      <w:pPr>
        <w:pStyle w:val="3"/>
      </w:pPr>
      <w:bookmarkStart w:id="2" w:name="_Toc498832878"/>
      <w:r>
        <w:rPr>
          <w:rFonts w:hint="eastAsia"/>
        </w:rPr>
        <w:t>范围</w:t>
      </w:r>
      <w:bookmarkEnd w:id="2"/>
    </w:p>
    <w:p w14:paraId="2A75AC43">
      <w:pPr>
        <w:ind w:left="720"/>
        <w:rPr>
          <w:rFonts w:hint="eastAsia"/>
        </w:rPr>
      </w:pPr>
      <w:r>
        <w:t>本架构文档适用于HabitFlow v1.0版本，涵盖习惯管理、每日打卡两个核心功能模块。数据可视化功能作为辅助功能，在本迭代中简化实现。</w:t>
      </w:r>
    </w:p>
    <w:p w14:paraId="336BB33E">
      <w:pPr>
        <w:pStyle w:val="3"/>
      </w:pPr>
      <w:bookmarkStart w:id="3" w:name="_Toc498832879"/>
      <w:r>
        <w:rPr>
          <w:rFonts w:hint="eastAsia"/>
        </w:rPr>
        <w:t>定义、首字母缩写词和缩略语</w:t>
      </w:r>
      <w:bookmarkEnd w:id="3"/>
    </w:p>
    <w:tbl>
      <w:tblPr>
        <w:tblStyle w:val="31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0"/>
        <w:gridCol w:w="4300"/>
      </w:tblGrid>
      <w:tr w14:paraId="5C68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76544E">
            <w:pPr>
              <w:rPr>
                <w:rFonts w:hint="eastAsia"/>
              </w:rPr>
            </w:pPr>
            <w:r>
              <w:rPr>
                <w:rFonts w:hint="eastAsia"/>
              </w:rPr>
              <w:t>术语</w:t>
            </w:r>
          </w:p>
        </w:tc>
        <w:tc>
          <w:tcPr>
            <w:tcW w:w="4675" w:type="dxa"/>
          </w:tcPr>
          <w:p w14:paraId="368D0E4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4F1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0E55119">
            <w:pPr>
              <w:rPr>
                <w:rFonts w:hint="eastAsia"/>
              </w:rPr>
            </w:pPr>
            <w:r>
              <w:rPr>
                <w:rFonts w:hint="eastAsia"/>
              </w:rPr>
              <w:t>习惯</w:t>
            </w:r>
          </w:p>
        </w:tc>
        <w:tc>
          <w:tcPr>
            <w:tcW w:w="4675" w:type="dxa"/>
          </w:tcPr>
          <w:p w14:paraId="6864FAAE">
            <w:pPr>
              <w:rPr>
                <w:rFonts w:hint="eastAsia"/>
              </w:rPr>
            </w:pPr>
            <w:r>
              <w:rPr>
                <w:rFonts w:hint="eastAsia"/>
              </w:rPr>
              <w:t>用户设定的需要每日坚持的目标行为</w:t>
            </w:r>
          </w:p>
        </w:tc>
      </w:tr>
      <w:tr w14:paraId="7171E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C576392">
            <w:pPr>
              <w:rPr>
                <w:rFonts w:hint="eastAsia"/>
              </w:rPr>
            </w:pPr>
            <w:r>
              <w:rPr>
                <w:rFonts w:hint="eastAsia"/>
              </w:rPr>
              <w:t>打卡</w:t>
            </w:r>
          </w:p>
        </w:tc>
        <w:tc>
          <w:tcPr>
            <w:tcW w:w="4675" w:type="dxa"/>
          </w:tcPr>
          <w:p w14:paraId="4F93BACB">
            <w:pPr>
              <w:rPr>
                <w:rFonts w:hint="eastAsia"/>
              </w:rPr>
            </w:pPr>
            <w:r>
              <w:rPr>
                <w:rFonts w:hint="eastAsia"/>
              </w:rPr>
              <w:t>用户确认当日已完成某习惯的操作</w:t>
            </w:r>
          </w:p>
        </w:tc>
      </w:tr>
      <w:tr w14:paraId="5DDE2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9B88C86">
            <w:pPr>
              <w:rPr>
                <w:rFonts w:hint="eastAsia"/>
              </w:rPr>
            </w:pPr>
            <w:r>
              <w:rPr>
                <w:rFonts w:hint="eastAsia"/>
              </w:rPr>
              <w:t>Streak</w:t>
            </w:r>
          </w:p>
        </w:tc>
        <w:tc>
          <w:tcPr>
            <w:tcW w:w="4675" w:type="dxa"/>
          </w:tcPr>
          <w:p w14:paraId="77F3C51F">
            <w:pPr>
              <w:rPr>
                <w:rFonts w:hint="eastAsia"/>
              </w:rPr>
            </w:pPr>
            <w:r>
              <w:rPr>
                <w:rFonts w:hint="eastAsia"/>
              </w:rPr>
              <w:t>连续完成习惯的天数</w:t>
            </w:r>
          </w:p>
        </w:tc>
      </w:tr>
      <w:tr w14:paraId="2F48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F2FF853">
            <w:pPr>
              <w:rPr>
                <w:rFonts w:hint="eastAsia"/>
              </w:rPr>
            </w:pPr>
            <w:r>
              <w:rPr>
                <w:rFonts w:hint="eastAsia"/>
              </w:rPr>
              <w:t>Streamlit</w:t>
            </w:r>
          </w:p>
        </w:tc>
        <w:tc>
          <w:tcPr>
            <w:tcW w:w="4675" w:type="dxa"/>
          </w:tcPr>
          <w:p w14:paraId="5E564957">
            <w:pPr>
              <w:rPr>
                <w:rFonts w:hint="eastAsia"/>
              </w:rPr>
            </w:pPr>
            <w:r>
              <w:rPr>
                <w:rFonts w:hint="eastAsia"/>
              </w:rPr>
              <w:t>Python编写的开源Web应用框架</w:t>
            </w:r>
          </w:p>
        </w:tc>
      </w:tr>
      <w:tr w14:paraId="7052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803ED47">
            <w:pPr>
              <w:rPr>
                <w:rFonts w:hint="eastAsia"/>
              </w:rPr>
            </w:pPr>
            <w:r>
              <w:rPr>
                <w:rFonts w:hint="eastAsia"/>
              </w:rPr>
              <w:t>SQLite</w:t>
            </w:r>
          </w:p>
        </w:tc>
        <w:tc>
          <w:tcPr>
            <w:tcW w:w="4675" w:type="dxa"/>
          </w:tcPr>
          <w:p w14:paraId="19B282DB">
            <w:pPr>
              <w:rPr>
                <w:rFonts w:hint="eastAsia"/>
              </w:rPr>
            </w:pPr>
            <w:r>
              <w:rPr>
                <w:rFonts w:hint="eastAsia"/>
              </w:rPr>
              <w:t>轻量级嵌入式关系数据库</w:t>
            </w:r>
          </w:p>
        </w:tc>
      </w:tr>
    </w:tbl>
    <w:p w14:paraId="5F9EBF03">
      <w:pPr>
        <w:ind w:left="720"/>
        <w:rPr>
          <w:rFonts w:hint="eastAsia"/>
        </w:rPr>
      </w:pPr>
    </w:p>
    <w:p w14:paraId="27156FEC">
      <w:pPr>
        <w:pStyle w:val="3"/>
      </w:pPr>
      <w:bookmarkStart w:id="4" w:name="_Toc498832880"/>
      <w:r>
        <w:rPr>
          <w:rFonts w:hint="eastAsia"/>
        </w:rPr>
        <w:t>参考资料</w:t>
      </w:r>
      <w:bookmarkEnd w:id="4"/>
    </w:p>
    <w:tbl>
      <w:tblPr>
        <w:tblStyle w:val="31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48"/>
        <w:gridCol w:w="2902"/>
      </w:tblGrid>
      <w:tr w14:paraId="0409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A6353F7">
            <w:pPr>
              <w:rPr>
                <w:rFonts w:hint="eastAsia"/>
              </w:rPr>
            </w:pPr>
            <w:r>
              <w:rPr>
                <w:rFonts w:hint="eastAsia"/>
              </w:rPr>
              <w:t>文档</w:t>
            </w:r>
          </w:p>
        </w:tc>
        <w:tc>
          <w:tcPr>
            <w:tcW w:w="3117" w:type="dxa"/>
          </w:tcPr>
          <w:p w14:paraId="4F99167A">
            <w:pPr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3117" w:type="dxa"/>
          </w:tcPr>
          <w:p w14:paraId="3F0027F4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</w:tr>
      <w:tr w14:paraId="7681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CDE16B1">
            <w:pPr>
              <w:rPr>
                <w:rFonts w:hint="eastAsia"/>
              </w:rPr>
            </w:pPr>
            <w:r>
              <w:rPr>
                <w:rFonts w:hint="eastAsia"/>
              </w:rPr>
              <w:t>Vision前景文档</w:t>
            </w:r>
          </w:p>
        </w:tc>
        <w:tc>
          <w:tcPr>
            <w:tcW w:w="3117" w:type="dxa"/>
          </w:tcPr>
          <w:p w14:paraId="6F19797C">
            <w:pPr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3117" w:type="dxa"/>
          </w:tcPr>
          <w:p w14:paraId="3F568D8C">
            <w:pPr>
              <w:rPr>
                <w:rFonts w:hint="eastAsia"/>
              </w:rPr>
            </w:pPr>
            <w:r>
              <w:rPr>
                <w:rFonts w:hint="eastAsia"/>
              </w:rPr>
              <w:t>2026/5/17</w:t>
            </w:r>
          </w:p>
        </w:tc>
      </w:tr>
      <w:tr w14:paraId="1A42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EB56C2F">
            <w:pPr>
              <w:rPr>
                <w:rFonts w:hint="eastAsia"/>
              </w:rPr>
            </w:pPr>
            <w:r>
              <w:rPr>
                <w:rFonts w:hint="eastAsia"/>
              </w:rPr>
              <w:t>软件需求规约SRS</w:t>
            </w:r>
          </w:p>
        </w:tc>
        <w:tc>
          <w:tcPr>
            <w:tcW w:w="3117" w:type="dxa"/>
          </w:tcPr>
          <w:p w14:paraId="210421D1">
            <w:pPr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3117" w:type="dxa"/>
          </w:tcPr>
          <w:p w14:paraId="36920121">
            <w:pPr>
              <w:rPr>
                <w:rFonts w:hint="eastAsia"/>
              </w:rPr>
            </w:pPr>
            <w:r>
              <w:rPr>
                <w:rFonts w:hint="eastAsia"/>
              </w:rPr>
              <w:t>2026/5/23</w:t>
            </w:r>
          </w:p>
        </w:tc>
      </w:tr>
      <w:tr w14:paraId="16864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56A729A">
            <w:pPr>
              <w:rPr>
                <w:rFonts w:hint="eastAsia"/>
              </w:rPr>
            </w:pPr>
            <w:r>
              <w:rPr>
                <w:rFonts w:hint="eastAsia"/>
              </w:rPr>
              <w:t>迭代计划（hw2）</w:t>
            </w:r>
          </w:p>
        </w:tc>
        <w:tc>
          <w:tcPr>
            <w:tcW w:w="3117" w:type="dxa"/>
          </w:tcPr>
          <w:p w14:paraId="0FBB6C2B">
            <w:pPr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3117" w:type="dxa"/>
          </w:tcPr>
          <w:p w14:paraId="24316897">
            <w:pPr>
              <w:rPr>
                <w:rFonts w:hint="eastAsia"/>
              </w:rPr>
            </w:pPr>
            <w:r>
              <w:rPr>
                <w:rFonts w:hint="eastAsia"/>
              </w:rPr>
              <w:t>2026/6/17</w:t>
            </w:r>
          </w:p>
        </w:tc>
      </w:tr>
    </w:tbl>
    <w:p w14:paraId="7436C200">
      <w:pPr>
        <w:pStyle w:val="3"/>
      </w:pPr>
      <w:bookmarkStart w:id="5" w:name="_Toc498832881"/>
      <w:r>
        <w:rPr>
          <w:rFonts w:hint="eastAsia"/>
        </w:rPr>
        <w:t>概述</w:t>
      </w:r>
      <w:bookmarkEnd w:id="5"/>
    </w:p>
    <w:p w14:paraId="5A090EE1">
      <w:pPr>
        <w:ind w:left="720"/>
        <w:rPr>
          <w:rFonts w:hint="eastAsia"/>
        </w:rPr>
      </w:pPr>
      <w:r>
        <w:t>本文档第2节说明架构表示方式，第3节说明架构目标和约束，第4节描述用例视图，第5节描述逻辑视图，第6节描述进程视图，第7节描述部署视图，第8节描述实施视图，第9节为数据视图，第10节说明大小和性能，第11节说明质量属性。</w:t>
      </w:r>
    </w:p>
    <w:p w14:paraId="43235B62">
      <w:pPr>
        <w:pStyle w:val="2"/>
        <w:ind w:left="360" w:hanging="360"/>
      </w:pPr>
      <w:bookmarkStart w:id="6" w:name="_Toc498832882"/>
      <w:r>
        <w:rPr>
          <w:rFonts w:hint="eastAsia"/>
        </w:rPr>
        <w:t>构架表示方式</w:t>
      </w:r>
      <w:bookmarkEnd w:id="6"/>
    </w:p>
    <w:p w14:paraId="7F129211">
      <w:pPr>
        <w:ind w:left="720"/>
      </w:pPr>
      <w:r>
        <w:t>本系统采用</w:t>
      </w:r>
      <w:r>
        <w:rPr>
          <w:b/>
          <w:bCs/>
        </w:rPr>
        <w:t>分层架构</w:t>
      </w:r>
      <w:r>
        <w:t>，使用4+1视图模型进行描述：</w:t>
      </w:r>
    </w:p>
    <w:p w14:paraId="067A9868">
      <w:pPr>
        <w:numPr>
          <w:ilvl w:val="0"/>
          <w:numId w:val="3"/>
        </w:numPr>
      </w:pPr>
      <w:r>
        <w:rPr>
          <w:b/>
          <w:bCs/>
        </w:rPr>
        <w:t>用例视图</w:t>
      </w:r>
      <w:r>
        <w:t>：通过用例图和用例实现描述系统功能（见第4节）</w:t>
      </w:r>
    </w:p>
    <w:p w14:paraId="28357592">
      <w:pPr>
        <w:numPr>
          <w:ilvl w:val="0"/>
          <w:numId w:val="3"/>
        </w:numPr>
      </w:pPr>
      <w:r>
        <w:rPr>
          <w:b/>
          <w:bCs/>
        </w:rPr>
        <w:t>逻辑视图</w:t>
      </w:r>
      <w:r>
        <w:t>：描述系统分解为包和类的结构（见第5节）</w:t>
      </w:r>
    </w:p>
    <w:p w14:paraId="25EC26D3">
      <w:pPr>
        <w:numPr>
          <w:ilvl w:val="0"/>
          <w:numId w:val="3"/>
        </w:numPr>
      </w:pPr>
      <w:r>
        <w:rPr>
          <w:b/>
          <w:bCs/>
        </w:rPr>
        <w:t>进程视图</w:t>
      </w:r>
      <w:r>
        <w:t>：描述系统进程/线程模型（见第6节）</w:t>
      </w:r>
    </w:p>
    <w:p w14:paraId="6F9A3CC0">
      <w:pPr>
        <w:numPr>
          <w:ilvl w:val="0"/>
          <w:numId w:val="3"/>
        </w:numPr>
      </w:pPr>
      <w:r>
        <w:rPr>
          <w:b/>
          <w:bCs/>
        </w:rPr>
        <w:t>部署视图</w:t>
      </w:r>
      <w:r>
        <w:t>：描述物理节点部署（见第7节）</w:t>
      </w:r>
    </w:p>
    <w:p w14:paraId="67CC46D2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实施视图</w:t>
      </w:r>
      <w:r>
        <w:t>：描述代码组织为层和构件（见第8节）</w:t>
      </w:r>
    </w:p>
    <w:p w14:paraId="425A2238">
      <w:pPr>
        <w:pStyle w:val="2"/>
        <w:ind w:left="360" w:hanging="360"/>
      </w:pPr>
      <w:bookmarkStart w:id="7" w:name="_Toc498832883"/>
      <w:r>
        <w:rPr>
          <w:rFonts w:hint="eastAsia"/>
        </w:rPr>
        <w:t>构架目标和约束</w:t>
      </w:r>
      <w:bookmarkEnd w:id="7"/>
    </w:p>
    <w:p w14:paraId="2AEDC90B">
      <w:pPr>
        <w:ind w:left="720"/>
      </w:pPr>
      <w:r>
        <w:rPr>
          <w:b/>
          <w:bCs/>
        </w:rPr>
        <w:t>架构目标：</w:t>
      </w:r>
    </w:p>
    <w:p w14:paraId="7F467253">
      <w:pPr>
        <w:numPr>
          <w:ilvl w:val="0"/>
          <w:numId w:val="4"/>
        </w:numPr>
      </w:pPr>
      <w:r>
        <w:rPr>
          <w:b/>
          <w:bCs/>
        </w:rPr>
        <w:t>易用性</w:t>
      </w:r>
      <w:r>
        <w:t>：新用户无需培训即可使用，5分钟内完成第一次打卡</w:t>
      </w:r>
    </w:p>
    <w:p w14:paraId="4C9CD75B">
      <w:pPr>
        <w:numPr>
          <w:ilvl w:val="0"/>
          <w:numId w:val="4"/>
        </w:numPr>
      </w:pPr>
      <w:r>
        <w:rPr>
          <w:b/>
          <w:bCs/>
        </w:rPr>
        <w:t>可维护性</w:t>
      </w:r>
      <w:r>
        <w:t>：采用分层架构，各层职责清晰，便于后期修改和扩展</w:t>
      </w:r>
    </w:p>
    <w:p w14:paraId="37FEABFB">
      <w:pPr>
        <w:numPr>
          <w:ilvl w:val="0"/>
          <w:numId w:val="4"/>
        </w:numPr>
      </w:pPr>
      <w:r>
        <w:rPr>
          <w:b/>
          <w:bCs/>
        </w:rPr>
        <w:t>可测试性</w:t>
      </w:r>
      <w:r>
        <w:t>：核心业务逻辑与UI分离，便于单元测试</w:t>
      </w:r>
    </w:p>
    <w:p w14:paraId="40188191">
      <w:pPr>
        <w:ind w:left="720"/>
      </w:pPr>
      <w:r>
        <w:rPr>
          <w:b/>
          <w:bCs/>
        </w:rPr>
        <w:t>架构约束：</w:t>
      </w:r>
    </w:p>
    <w:p w14:paraId="072F7929">
      <w:pPr>
        <w:numPr>
          <w:ilvl w:val="0"/>
          <w:numId w:val="5"/>
        </w:numPr>
      </w:pPr>
      <w:r>
        <w:t>编程语言：Python 3.8+</w:t>
      </w:r>
    </w:p>
    <w:p w14:paraId="4347D96F">
      <w:pPr>
        <w:numPr>
          <w:ilvl w:val="0"/>
          <w:numId w:val="5"/>
        </w:numPr>
      </w:pPr>
      <w:r>
        <w:t>前端框架：Streamlit（纯Python，无需HTML/JS）</w:t>
      </w:r>
    </w:p>
    <w:p w14:paraId="366D525D">
      <w:pPr>
        <w:numPr>
          <w:ilvl w:val="0"/>
          <w:numId w:val="5"/>
        </w:numPr>
      </w:pPr>
      <w:r>
        <w:t>数据库：SQLite（轻量级，无需独立数据库服务器）</w:t>
      </w:r>
    </w:p>
    <w:p w14:paraId="1AFD87DD">
      <w:pPr>
        <w:numPr>
          <w:ilvl w:val="0"/>
          <w:numId w:val="5"/>
        </w:numPr>
      </w:pPr>
      <w:r>
        <w:t>编程规范：Google Python Style Guide</w:t>
      </w:r>
    </w:p>
    <w:p w14:paraId="2B671384">
      <w:pPr>
        <w:numPr>
          <w:ilvl w:val="0"/>
          <w:numId w:val="5"/>
        </w:numPr>
        <w:rPr>
          <w:rFonts w:hint="eastAsia"/>
        </w:rPr>
      </w:pPr>
      <w:r>
        <w:t>运行环境：本地单机部署，不依赖外部网络</w:t>
      </w:r>
    </w:p>
    <w:p w14:paraId="1C930117">
      <w:pPr>
        <w:pStyle w:val="2"/>
        <w:ind w:left="360" w:hanging="360"/>
      </w:pPr>
      <w:bookmarkStart w:id="8" w:name="_Toc498832884"/>
      <w:r>
        <w:rPr>
          <w:rFonts w:hint="eastAsia"/>
        </w:rPr>
        <w:t>用例视图</w:t>
      </w:r>
      <w:bookmarkEnd w:id="8"/>
    </w:p>
    <w:p w14:paraId="44E95331">
      <w:pPr>
        <w:ind w:left="720"/>
      </w:pPr>
      <w:r>
        <w:t>本系统的核心用例包括：</w:t>
      </w:r>
    </w:p>
    <w:p w14:paraId="46296993">
      <w:pPr>
        <w:numPr>
          <w:ilvl w:val="0"/>
          <w:numId w:val="6"/>
        </w:numPr>
      </w:pPr>
      <w:r>
        <w:rPr>
          <w:b/>
          <w:bCs/>
        </w:rPr>
        <w:t>习惯管理</w:t>
      </w:r>
      <w:r>
        <w:t>：用户可以创建新习惯（填写名称、目标天数），编辑和删除已有习惯</w:t>
      </w:r>
    </w:p>
    <w:p w14:paraId="3DC40006">
      <w:pPr>
        <w:numPr>
          <w:ilvl w:val="0"/>
          <w:numId w:val="6"/>
        </w:numPr>
      </w:pPr>
      <w:r>
        <w:rPr>
          <w:b/>
          <w:bCs/>
        </w:rPr>
        <w:t>每日打卡</w:t>
      </w:r>
      <w:r>
        <w:t>：用户在主页查看今日待完成习惯列表，点击打卡按钮记录完成情况</w:t>
      </w:r>
    </w:p>
    <w:p w14:paraId="2341B4EE">
      <w:pPr>
        <w:numPr>
          <w:ilvl w:val="0"/>
          <w:numId w:val="6"/>
        </w:numPr>
      </w:pPr>
      <w:r>
        <w:rPr>
          <w:b/>
          <w:bCs/>
        </w:rPr>
        <w:t>数据可视化</w:t>
      </w:r>
      <w:r>
        <w:t>：系统以图表形式展示习惯的历史完成率（本迭代简化实现）</w:t>
      </w:r>
    </w:p>
    <w:p w14:paraId="2944BD24">
      <w:pPr>
        <w:ind w:left="720"/>
        <w:rPr>
          <w:rFonts w:hint="eastAsia"/>
        </w:rPr>
      </w:pPr>
    </w:p>
    <w:p w14:paraId="0F7C8B58">
      <w:pPr>
        <w:pStyle w:val="3"/>
      </w:pPr>
      <w:bookmarkStart w:id="9" w:name="_Toc498832885"/>
      <w:r>
        <w:rPr>
          <w:rFonts w:hint="eastAsia"/>
        </w:rPr>
        <w:t>用例实现</w:t>
      </w:r>
      <w:bookmarkEnd w:id="9"/>
    </w:p>
    <w:p w14:paraId="6CA4FFEC">
      <w:pPr>
        <w:ind w:left="720"/>
      </w:pPr>
      <w:r>
        <w:rPr>
          <w:b/>
          <w:bCs/>
        </w:rPr>
        <w:t>用例实现：每日打卡</w:t>
      </w:r>
    </w:p>
    <w:p w14:paraId="10FB0224">
      <w:pPr>
        <w:ind w:left="720"/>
      </w:pPr>
      <w:r>
        <w:t>用户在主界面查看今日待打卡习惯列表，点击每个习惯旁的"打卡"按钮。系统检查该习惯今日是否已打卡：</w:t>
      </w:r>
    </w:p>
    <w:p w14:paraId="088DC6DE">
      <w:pPr>
        <w:numPr>
          <w:ilvl w:val="0"/>
          <w:numId w:val="7"/>
        </w:numPr>
      </w:pPr>
      <w:r>
        <w:t>若未打卡：插入一条打卡记录，返回"打卡成功"</w:t>
      </w:r>
    </w:p>
    <w:p w14:paraId="4212F76F">
      <w:pPr>
        <w:numPr>
          <w:ilvl w:val="0"/>
          <w:numId w:val="7"/>
        </w:numPr>
      </w:pPr>
      <w:r>
        <w:t>若已打卡：提示"今日已打卡"</w:t>
      </w:r>
    </w:p>
    <w:p w14:paraId="6CAB2D6C">
      <w:pPr>
        <w:ind w:left="720"/>
      </w:pPr>
      <w:r>
        <w:t>该用例由 CheckInService 类和 DailyRecord 类协作完成，Controller层接收用户请求后调用 CheckInService，Service层通过 Repository 层操作数据库。</w:t>
      </w:r>
    </w:p>
    <w:p w14:paraId="3B13C046">
      <w:pPr>
        <w:ind w:left="720"/>
        <w:rPr>
          <w:b/>
          <w:bCs/>
        </w:rPr>
      </w:pPr>
    </w:p>
    <w:p w14:paraId="7DFA68BD">
      <w:pPr>
        <w:ind w:left="720"/>
      </w:pPr>
      <w:r>
        <w:rPr>
          <w:b/>
          <w:bCs/>
        </w:rPr>
        <w:t>用例实现：习惯管理</w:t>
      </w:r>
    </w:p>
    <w:p w14:paraId="0A911911">
      <w:pPr>
        <w:ind w:left="720"/>
      </w:pPr>
      <w:r>
        <w:t>用户在侧边栏填写习惯名称和目标天数，点击"添加习惯"按钮。系统将习惯记录插入数据库，刷新主页列表显示新习惯。</w:t>
      </w:r>
    </w:p>
    <w:p w14:paraId="7B7B6522">
      <w:pPr>
        <w:ind w:left="720"/>
      </w:pPr>
      <w:r>
        <w:t>该用例由 HabitService类和Habit类协作完成。</w:t>
      </w:r>
    </w:p>
    <w:p w14:paraId="19C8164C">
      <w:pPr>
        <w:ind w:left="720"/>
        <w:rPr>
          <w:rFonts w:hint="eastAsia"/>
        </w:rPr>
      </w:pPr>
    </w:p>
    <w:p w14:paraId="2C0C2C50">
      <w:pPr>
        <w:pStyle w:val="2"/>
        <w:ind w:left="360" w:hanging="360"/>
      </w:pPr>
      <w:bookmarkStart w:id="10" w:name="_Toc498832886"/>
      <w:r>
        <w:rPr>
          <w:rFonts w:hint="eastAsia"/>
        </w:rPr>
        <w:t>逻辑视图</w:t>
      </w:r>
      <w:bookmarkEnd w:id="10"/>
    </w:p>
    <w:p w14:paraId="09909342">
      <w:pPr>
        <w:pStyle w:val="3"/>
      </w:pPr>
      <w:bookmarkStart w:id="11" w:name="_Toc498832887"/>
      <w:r>
        <w:rPr>
          <w:rFonts w:hint="eastAsia"/>
        </w:rPr>
        <w:t>概述</w:t>
      </w:r>
      <w:bookmarkEnd w:id="11"/>
    </w:p>
    <w:p w14:paraId="316AA74F">
      <w:pPr>
        <w:ind w:left="720"/>
      </w:pPr>
      <w:r>
        <w:t>系统分为三个层次，从上到下依次为：</w:t>
      </w:r>
    </w:p>
    <w:p w14:paraId="63A15CE3">
      <w:pPr>
        <w:numPr>
          <w:ilvl w:val="0"/>
          <w:numId w:val="8"/>
        </w:numPr>
      </w:pPr>
      <w:r>
        <w:rPr>
          <w:b/>
          <w:bCs/>
        </w:rPr>
        <w:t>表示层（presentation）</w:t>
      </w:r>
      <w:r>
        <w:t>：负责用户界面交互，使用Streamlit构建</w:t>
      </w:r>
    </w:p>
    <w:p w14:paraId="40754C7A">
      <w:pPr>
        <w:numPr>
          <w:ilvl w:val="0"/>
          <w:numId w:val="8"/>
        </w:numPr>
      </w:pPr>
      <w:r>
        <w:rPr>
          <w:b/>
          <w:bCs/>
        </w:rPr>
        <w:t>业务逻辑层（service）</w:t>
      </w:r>
      <w:r>
        <w:t>：包含核心业务逻辑</w:t>
      </w:r>
    </w:p>
    <w:p w14:paraId="62F3F477">
      <w:pPr>
        <w:numPr>
          <w:ilvl w:val="0"/>
          <w:numId w:val="8"/>
        </w:numPr>
        <w:rPr>
          <w:rFonts w:hint="eastAsia"/>
        </w:rPr>
      </w:pPr>
      <w:r>
        <w:rPr>
          <w:b/>
          <w:bCs/>
        </w:rPr>
        <w:t>数据访问层（repository）</w:t>
      </w:r>
      <w:r>
        <w:t>：封装SQLite数据库操作</w:t>
      </w:r>
    </w:p>
    <w:p w14:paraId="37322C0C">
      <w:pPr>
        <w:pStyle w:val="3"/>
      </w:pPr>
      <w:bookmarkStart w:id="12" w:name="_Toc498832888"/>
      <w:r>
        <w:rPr>
          <w:rFonts w:hint="eastAsia"/>
        </w:rPr>
        <w:t>在构架方面具有重要意义的设计包</w:t>
      </w:r>
      <w:bookmarkEnd w:id="12"/>
    </w:p>
    <w:p w14:paraId="61E8342F">
      <w:pPr>
        <w:ind w:left="720"/>
      </w:pPr>
      <w:r>
        <w:rPr>
          <w:b/>
          <w:bCs/>
        </w:rPr>
        <w:t>service包</w:t>
      </w:r>
      <w:r>
        <w:t>：</w:t>
      </w:r>
    </w:p>
    <w:p w14:paraId="2426CE76">
      <w:pPr>
        <w:numPr>
          <w:ilvl w:val="0"/>
          <w:numId w:val="9"/>
        </w:numPr>
      </w:pPr>
      <w:r>
        <w:t>HabitService：负责习惯的创建、编辑、删除、查询</w:t>
      </w:r>
    </w:p>
    <w:p w14:paraId="7FCB411B">
      <w:pPr>
        <w:numPr>
          <w:ilvl w:val="0"/>
          <w:numId w:val="9"/>
        </w:numPr>
      </w:pPr>
      <w:r>
        <w:t>CheckInService：负责打卡逻辑、获取今日打卡状态、计算连续天数</w:t>
      </w:r>
    </w:p>
    <w:p w14:paraId="338DAA83">
      <w:pPr>
        <w:ind w:left="720"/>
      </w:pPr>
      <w:r>
        <w:rPr>
          <w:b/>
          <w:bCs/>
        </w:rPr>
        <w:t>repository包</w:t>
      </w:r>
      <w:r>
        <w:t>：</w:t>
      </w:r>
    </w:p>
    <w:p w14:paraId="5CD32740">
      <w:pPr>
        <w:numPr>
          <w:ilvl w:val="0"/>
          <w:numId w:val="10"/>
        </w:numPr>
      </w:pPr>
      <w:r>
        <w:t>HabitRepository：习惯表的CRUD操作</w:t>
      </w:r>
    </w:p>
    <w:p w14:paraId="2B959CEA">
      <w:pPr>
        <w:numPr>
          <w:ilvl w:val="0"/>
          <w:numId w:val="10"/>
        </w:numPr>
      </w:pPr>
      <w:r>
        <w:t>RecordRepository：打卡记录表的增删改查</w:t>
      </w:r>
    </w:p>
    <w:p w14:paraId="25B18E9B">
      <w:pPr>
        <w:ind w:left="720"/>
      </w:pPr>
      <w:r>
        <w:rPr>
          <w:b/>
          <w:bCs/>
        </w:rPr>
        <w:t>model包</w:t>
      </w:r>
      <w:r>
        <w:t>：</w:t>
      </w:r>
    </w:p>
    <w:p w14:paraId="27B8A2BB">
      <w:pPr>
        <w:numPr>
          <w:ilvl w:val="0"/>
          <w:numId w:val="11"/>
        </w:numPr>
      </w:pPr>
      <w:r>
        <w:t>Habit：习惯实体类，属性包括id、name、frequency、target_days</w:t>
      </w:r>
    </w:p>
    <w:p w14:paraId="7147B247">
      <w:pPr>
        <w:numPr>
          <w:ilvl w:val="0"/>
          <w:numId w:val="11"/>
        </w:numPr>
      </w:pPr>
      <w:r>
        <w:t>DailyRecord：打卡记录实体类，属性包括id、habit_id、date、status</w:t>
      </w:r>
    </w:p>
    <w:p w14:paraId="153BD28D">
      <w:pPr>
        <w:ind w:left="720"/>
        <w:rPr>
          <w:rFonts w:hint="eastAsia"/>
        </w:rPr>
      </w:pPr>
    </w:p>
    <w:p w14:paraId="276B1860">
      <w:pPr>
        <w:pStyle w:val="2"/>
        <w:ind w:left="360" w:hanging="360"/>
      </w:pPr>
      <w:bookmarkStart w:id="13" w:name="_Toc498832889"/>
      <w:r>
        <w:rPr>
          <w:rFonts w:hint="eastAsia"/>
        </w:rPr>
        <w:t>进程视图</w:t>
      </w:r>
      <w:bookmarkEnd w:id="13"/>
    </w:p>
    <w:p w14:paraId="6DBA2143">
      <w:pPr>
        <w:ind w:left="720"/>
        <w:rPr>
          <w:rFonts w:hint="eastAsia"/>
        </w:rPr>
      </w:pPr>
      <w:r>
        <w:t>本系统为单进程Web应用。Streamlit应用在单个Python进程中运行，所有HTTP请求在同一进程内顺序处理。无多线程并发需求，用户操作按顺序逐一处理。</w:t>
      </w:r>
    </w:p>
    <w:p w14:paraId="67254BCB">
      <w:pPr>
        <w:pStyle w:val="2"/>
        <w:ind w:left="360" w:hanging="360"/>
      </w:pPr>
      <w:bookmarkStart w:id="14" w:name="_Toc498832890"/>
      <w:r>
        <w:rPr>
          <w:rFonts w:hint="eastAsia"/>
        </w:rPr>
        <w:t>部署视图</w:t>
      </w:r>
      <w:bookmarkEnd w:id="14"/>
    </w:p>
    <w:p w14:paraId="2A3E2519">
      <w:pPr>
        <w:ind w:left="720"/>
      </w:pPr>
      <w:r>
        <w:rPr>
          <w:b/>
          <w:bCs/>
        </w:rPr>
        <w:t>单机部署：</w:t>
      </w:r>
    </w:p>
    <w:p w14:paraId="2D21EA14">
      <w:pPr>
        <w:numPr>
          <w:ilvl w:val="0"/>
          <w:numId w:val="12"/>
        </w:numPr>
      </w:pPr>
      <w:r>
        <w:t>物理节点：用户个人电脑</w:t>
      </w:r>
    </w:p>
    <w:p w14:paraId="091DCB60">
      <w:pPr>
        <w:numPr>
          <w:ilvl w:val="0"/>
          <w:numId w:val="12"/>
        </w:numPr>
      </w:pPr>
      <w:r>
        <w:t>软件环境：Python 3.8+、Streamlit、SQLite（Python内置）</w:t>
      </w:r>
    </w:p>
    <w:p w14:paraId="570FC7A3">
      <w:pPr>
        <w:numPr>
          <w:ilvl w:val="0"/>
          <w:numId w:val="12"/>
        </w:numPr>
      </w:pPr>
      <w:r>
        <w:t>网络：用户通过浏览器（Chrome/Edge/Firefox）访问 http://localhost:8501</w:t>
      </w:r>
    </w:p>
    <w:p w14:paraId="567AD46E">
      <w:pPr>
        <w:numPr>
          <w:ilvl w:val="0"/>
          <w:numId w:val="12"/>
        </w:numPr>
        <w:rPr>
          <w:rFonts w:hint="eastAsia"/>
        </w:rPr>
      </w:pPr>
      <w:r>
        <w:t>数据存储：SQLite数据库文件（habitflow.db）存储在本地磁盘</w:t>
      </w:r>
    </w:p>
    <w:p w14:paraId="631319E2">
      <w:pPr>
        <w:pStyle w:val="2"/>
        <w:ind w:left="360" w:hanging="360"/>
      </w:pPr>
      <w:bookmarkStart w:id="15" w:name="_Toc498832891"/>
      <w:r>
        <w:rPr>
          <w:rFonts w:hint="eastAsia"/>
        </w:rPr>
        <w:t>实施视图</w:t>
      </w:r>
      <w:bookmarkEnd w:id="15"/>
    </w:p>
    <w:p w14:paraId="75E0BE8C">
      <w:pPr>
        <w:pStyle w:val="3"/>
      </w:pPr>
      <w:bookmarkStart w:id="16" w:name="_Toc498832892"/>
      <w:r>
        <w:rPr>
          <w:rFonts w:hint="eastAsia"/>
        </w:rPr>
        <w:t>概述</w:t>
      </w:r>
      <w:bookmarkEnd w:id="16"/>
    </w:p>
    <w:p w14:paraId="73456200">
      <w:pPr>
        <w:ind w:left="720"/>
      </w:pPr>
      <w:r>
        <w:t>代码按三层结构组织：</w:t>
      </w:r>
    </w:p>
    <w:p w14:paraId="20B9E18F">
      <w:pPr>
        <w:ind w:left="720"/>
      </w:pPr>
      <w:r>
        <w:t>habitflow/</w:t>
      </w:r>
    </w:p>
    <w:p w14:paraId="160EFB5A">
      <w:pPr>
        <w:ind w:left="720"/>
      </w:pPr>
      <w:r>
        <w:t>├── app.py                 # 入口文件，Streamlit界面</w:t>
      </w:r>
    </w:p>
    <w:p w14:paraId="57CD5B59">
      <w:pPr>
        <w:ind w:left="720"/>
      </w:pPr>
      <w:r>
        <w:t>├── models.py              # 实体类（Habit, DailyRecord）</w:t>
      </w:r>
    </w:p>
    <w:p w14:paraId="7C365340">
      <w:pPr>
        <w:ind w:left="720"/>
      </w:pPr>
      <w:r>
        <w:t>├── services.py            # 业务逻辑层（HabitService, CheckInService）</w:t>
      </w:r>
    </w:p>
    <w:p w14:paraId="4B24A9FF">
      <w:pPr>
        <w:ind w:left="720"/>
      </w:pPr>
      <w:r>
        <w:t>├── repository.py          # 数据访问层（数据库操作）</w:t>
      </w:r>
    </w:p>
    <w:p w14:paraId="589A7D44">
      <w:pPr>
        <w:ind w:left="720"/>
      </w:pPr>
      <w:r>
        <w:t>└── requirements.txt       # 依赖管理</w:t>
      </w:r>
    </w:p>
    <w:p w14:paraId="1DE5B60F">
      <w:pPr>
        <w:ind w:left="720"/>
      </w:pPr>
      <w:r>
        <w:rPr>
          <w:b/>
          <w:bCs/>
        </w:rPr>
        <w:t>层间调用规则：</w:t>
      </w:r>
    </w:p>
    <w:p w14:paraId="1086265C">
      <w:pPr>
        <w:numPr>
          <w:ilvl w:val="0"/>
          <w:numId w:val="13"/>
        </w:numPr>
      </w:pPr>
      <w:r>
        <w:t>表示层 → 业务逻辑层 → 数据访问层</w:t>
      </w:r>
    </w:p>
    <w:p w14:paraId="057A40C9">
      <w:pPr>
        <w:numPr>
          <w:ilvl w:val="0"/>
          <w:numId w:val="13"/>
        </w:numPr>
      </w:pPr>
      <w:r>
        <w:t>表示层不能直接调用数据访问层</w:t>
      </w:r>
    </w:p>
    <w:p w14:paraId="0C8DE1F9">
      <w:pPr>
        <w:numPr>
          <w:ilvl w:val="0"/>
          <w:numId w:val="13"/>
        </w:numPr>
        <w:rPr>
          <w:rFonts w:hint="eastAsia"/>
        </w:rPr>
      </w:pPr>
      <w:r>
        <w:t>业务逻辑层不能直接操作UI</w:t>
      </w:r>
    </w:p>
    <w:p w14:paraId="3A4B3841">
      <w:pPr>
        <w:pStyle w:val="3"/>
      </w:pPr>
      <w:bookmarkStart w:id="17" w:name="_Toc498832893"/>
      <w:r>
        <w:rPr>
          <w:rFonts w:hint="eastAsia"/>
        </w:rPr>
        <w:t>层</w:t>
      </w:r>
      <w:bookmarkEnd w:id="17"/>
    </w:p>
    <w:tbl>
      <w:tblPr>
        <w:tblStyle w:val="31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3"/>
        <w:gridCol w:w="2931"/>
        <w:gridCol w:w="2896"/>
      </w:tblGrid>
      <w:tr w14:paraId="6DE2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E169D45">
            <w:pPr>
              <w:rPr>
                <w:rFonts w:hint="eastAsia"/>
              </w:rPr>
            </w:pPr>
            <w:r>
              <w:rPr>
                <w:rFonts w:hint="eastAsia"/>
              </w:rPr>
              <w:t>层</w:t>
            </w:r>
          </w:p>
        </w:tc>
        <w:tc>
          <w:tcPr>
            <w:tcW w:w="3117" w:type="dxa"/>
          </w:tcPr>
          <w:p w14:paraId="049C3411">
            <w:pPr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3117" w:type="dxa"/>
          </w:tcPr>
          <w:p w14:paraId="7786150A">
            <w:pPr>
              <w:rPr>
                <w:rFonts w:hint="eastAsia"/>
              </w:rPr>
            </w:pPr>
            <w:r>
              <w:rPr>
                <w:rFonts w:hint="eastAsia"/>
              </w:rPr>
              <w:t>职责</w:t>
            </w:r>
          </w:p>
        </w:tc>
      </w:tr>
      <w:tr w14:paraId="74E95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36F2D65">
            <w:pPr>
              <w:rPr>
                <w:rFonts w:hint="eastAsia"/>
              </w:rPr>
            </w:pPr>
            <w:r>
              <w:rPr>
                <w:rFonts w:hint="eastAsia"/>
              </w:rPr>
              <w:t>表示层</w:t>
            </w:r>
          </w:p>
        </w:tc>
        <w:tc>
          <w:tcPr>
            <w:tcW w:w="3117" w:type="dxa"/>
          </w:tcPr>
          <w:p w14:paraId="2B2D2E45">
            <w:pPr>
              <w:rPr>
                <w:rFonts w:hint="eastAsia"/>
              </w:rPr>
            </w:pPr>
            <w:r>
              <w:rPr>
                <w:rFonts w:hint="eastAsia"/>
              </w:rPr>
              <w:t>app.py</w:t>
            </w:r>
          </w:p>
        </w:tc>
        <w:tc>
          <w:tcPr>
            <w:tcW w:w="3117" w:type="dxa"/>
          </w:tcPr>
          <w:p w14:paraId="7F54D7D7">
            <w:pPr>
              <w:rPr>
                <w:rFonts w:hint="eastAsia"/>
              </w:rPr>
            </w:pPr>
            <w:r>
              <w:rPr>
                <w:rFonts w:hint="eastAsia"/>
              </w:rPr>
              <w:t>渲染界面，接收用户输入，调用service层</w:t>
            </w:r>
          </w:p>
        </w:tc>
      </w:tr>
      <w:tr w14:paraId="0B804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7C5FD15">
            <w:pPr>
              <w:rPr>
                <w:rFonts w:hint="eastAsia"/>
              </w:rPr>
            </w:pPr>
            <w:r>
              <w:rPr>
                <w:rFonts w:hint="eastAsia"/>
              </w:rPr>
              <w:t>业务逻辑层</w:t>
            </w:r>
          </w:p>
        </w:tc>
        <w:tc>
          <w:tcPr>
            <w:tcW w:w="3117" w:type="dxa"/>
          </w:tcPr>
          <w:p w14:paraId="418AE552">
            <w:pPr>
              <w:rPr>
                <w:rFonts w:hint="eastAsia"/>
              </w:rPr>
            </w:pPr>
            <w:r>
              <w:rPr>
                <w:rFonts w:hint="eastAsia"/>
              </w:rPr>
              <w:t>services.py</w:t>
            </w:r>
          </w:p>
        </w:tc>
        <w:tc>
          <w:tcPr>
            <w:tcW w:w="3117" w:type="dxa"/>
          </w:tcPr>
          <w:p w14:paraId="088C5AB3">
            <w:pPr>
              <w:rPr>
                <w:rFonts w:hint="eastAsia"/>
              </w:rPr>
            </w:pPr>
            <w:r>
              <w:rPr>
                <w:rFonts w:hint="eastAsia"/>
              </w:rPr>
              <w:t>核心业务逻辑，调用repository层</w:t>
            </w:r>
          </w:p>
        </w:tc>
      </w:tr>
      <w:tr w14:paraId="2435B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3E45D6D">
            <w:pPr>
              <w:rPr>
                <w:rFonts w:hint="eastAsia"/>
              </w:rPr>
            </w:pPr>
            <w:r>
              <w:rPr>
                <w:rFonts w:hint="eastAsia"/>
              </w:rPr>
              <w:t>数据访问层</w:t>
            </w:r>
          </w:p>
        </w:tc>
        <w:tc>
          <w:tcPr>
            <w:tcW w:w="3117" w:type="dxa"/>
          </w:tcPr>
          <w:p w14:paraId="7AE10B2A">
            <w:pPr>
              <w:rPr>
                <w:rFonts w:hint="eastAsia"/>
              </w:rPr>
            </w:pPr>
            <w:r>
              <w:rPr>
                <w:rFonts w:hint="eastAsia"/>
              </w:rPr>
              <w:t>repository.py</w:t>
            </w:r>
          </w:p>
        </w:tc>
        <w:tc>
          <w:tcPr>
            <w:tcW w:w="3117" w:type="dxa"/>
          </w:tcPr>
          <w:p w14:paraId="26765208">
            <w:pPr>
              <w:rPr>
                <w:rFonts w:hint="eastAsia"/>
              </w:rPr>
            </w:pPr>
            <w:r>
              <w:rPr>
                <w:rFonts w:hint="eastAsia"/>
              </w:rPr>
              <w:t>SQLite增删改查操作</w:t>
            </w:r>
          </w:p>
        </w:tc>
      </w:tr>
      <w:tr w14:paraId="7A19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B7FE87B">
            <w:pPr>
              <w:rPr>
                <w:rFonts w:hint="eastAsia"/>
              </w:rPr>
            </w:pPr>
            <w:r>
              <w:rPr>
                <w:rFonts w:hint="eastAsia"/>
              </w:rPr>
              <w:t>模型层</w:t>
            </w:r>
          </w:p>
        </w:tc>
        <w:tc>
          <w:tcPr>
            <w:tcW w:w="3117" w:type="dxa"/>
          </w:tcPr>
          <w:p w14:paraId="35068463">
            <w:pPr>
              <w:rPr>
                <w:rFonts w:hint="eastAsia"/>
              </w:rPr>
            </w:pPr>
            <w:r>
              <w:rPr>
                <w:rFonts w:hint="eastAsia"/>
              </w:rPr>
              <w:t>models.py</w:t>
            </w:r>
          </w:p>
        </w:tc>
        <w:tc>
          <w:tcPr>
            <w:tcW w:w="3117" w:type="dxa"/>
          </w:tcPr>
          <w:p w14:paraId="56118B4D">
            <w:pPr>
              <w:rPr>
                <w:rFonts w:hint="eastAsia"/>
              </w:rPr>
            </w:pPr>
            <w:r>
              <w:rPr>
                <w:rFonts w:hint="eastAsia"/>
              </w:rPr>
              <w:t>定义实体类</w:t>
            </w:r>
          </w:p>
        </w:tc>
      </w:tr>
    </w:tbl>
    <w:p w14:paraId="0B91BB33">
      <w:pPr>
        <w:pStyle w:val="2"/>
        <w:ind w:left="360" w:hanging="360"/>
      </w:pPr>
      <w:bookmarkStart w:id="18" w:name="_Toc498832894"/>
      <w:r>
        <w:rPr>
          <w:rFonts w:hint="eastAsia"/>
        </w:rPr>
        <w:t>数据视图（可选）</w:t>
      </w:r>
      <w:bookmarkEnd w:id="18"/>
    </w:p>
    <w:p w14:paraId="72BAC28F">
      <w:pPr>
        <w:ind w:left="720"/>
      </w:pPr>
      <w:r>
        <w:t>本系统使用SQLite数据库，包含两张表：</w:t>
      </w:r>
    </w:p>
    <w:p w14:paraId="4FCF24D4">
      <w:pPr>
        <w:ind w:left="720"/>
      </w:pPr>
    </w:p>
    <w:p w14:paraId="7C9AC836">
      <w:pPr>
        <w:ind w:left="720"/>
        <w:rPr>
          <w:rFonts w:hint="eastAsia"/>
        </w:rPr>
      </w:pPr>
      <w:r>
        <w:rPr>
          <w:rFonts w:hint="eastAsia"/>
        </w:rPr>
        <w:t>habits表：</w:t>
      </w:r>
    </w:p>
    <w:tbl>
      <w:tblPr>
        <w:tblStyle w:val="31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2853"/>
        <w:gridCol w:w="2877"/>
      </w:tblGrid>
      <w:tr w14:paraId="37C2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0AE0DB33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853" w:type="dxa"/>
          </w:tcPr>
          <w:p w14:paraId="6F45EABF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877" w:type="dxa"/>
          </w:tcPr>
          <w:p w14:paraId="684B9C91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EE9E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35BE30C2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853" w:type="dxa"/>
          </w:tcPr>
          <w:p w14:paraId="5C615DF6">
            <w:pPr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2877" w:type="dxa"/>
          </w:tcPr>
          <w:p w14:paraId="1E5E9E41">
            <w:pPr>
              <w:rPr>
                <w:rFonts w:hint="eastAsia"/>
              </w:rPr>
            </w:pPr>
            <w:r>
              <w:rPr>
                <w:rFonts w:hint="eastAsia"/>
              </w:rPr>
              <w:t>主键，自增</w:t>
            </w:r>
          </w:p>
        </w:tc>
      </w:tr>
      <w:tr w14:paraId="62345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5F8535A4">
            <w:pPr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2853" w:type="dxa"/>
          </w:tcPr>
          <w:p w14:paraId="1467C5F3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2877" w:type="dxa"/>
          </w:tcPr>
          <w:p w14:paraId="6C21A7EF">
            <w:pPr>
              <w:rPr>
                <w:rFonts w:hint="eastAsia"/>
              </w:rPr>
            </w:pPr>
            <w:r>
              <w:rPr>
                <w:rFonts w:hint="eastAsia"/>
              </w:rPr>
              <w:t>习惯名称</w:t>
            </w:r>
          </w:p>
        </w:tc>
      </w:tr>
      <w:tr w14:paraId="4401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0E429B70">
            <w:pPr>
              <w:rPr>
                <w:rFonts w:hint="eastAsia"/>
              </w:rPr>
            </w:pPr>
            <w:r>
              <w:rPr>
                <w:rFonts w:hint="eastAsia"/>
              </w:rPr>
              <w:t>frequency</w:t>
            </w:r>
          </w:p>
        </w:tc>
        <w:tc>
          <w:tcPr>
            <w:tcW w:w="2853" w:type="dxa"/>
          </w:tcPr>
          <w:p w14:paraId="2C51CACA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2877" w:type="dxa"/>
          </w:tcPr>
          <w:p w14:paraId="58DD7C93">
            <w:pPr>
              <w:rPr>
                <w:rFonts w:hint="eastAsia"/>
              </w:rPr>
            </w:pPr>
            <w:r>
              <w:rPr>
                <w:rFonts w:hint="eastAsia"/>
              </w:rPr>
              <w:t>频率（默认"daily"）</w:t>
            </w:r>
          </w:p>
        </w:tc>
      </w:tr>
      <w:tr w14:paraId="1251F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759F7267">
            <w:pPr>
              <w:rPr>
                <w:rFonts w:hint="eastAsia"/>
              </w:rPr>
            </w:pPr>
            <w:r>
              <w:rPr>
                <w:rFonts w:hint="eastAsia"/>
              </w:rPr>
              <w:t>target_days</w:t>
            </w:r>
          </w:p>
        </w:tc>
        <w:tc>
          <w:tcPr>
            <w:tcW w:w="2853" w:type="dxa"/>
          </w:tcPr>
          <w:p w14:paraId="00F4DD25">
            <w:pPr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2877" w:type="dxa"/>
          </w:tcPr>
          <w:p w14:paraId="4CD49481">
            <w:r>
              <w:rPr>
                <w:rFonts w:hint="eastAsia"/>
              </w:rPr>
              <w:t>目标天数</w:t>
            </w:r>
          </w:p>
        </w:tc>
      </w:tr>
    </w:tbl>
    <w:p w14:paraId="7FAFAFB4">
      <w:pPr>
        <w:ind w:left="720"/>
      </w:pPr>
    </w:p>
    <w:p w14:paraId="6CA8C1A3">
      <w:pPr>
        <w:ind w:left="720"/>
      </w:pPr>
    </w:p>
    <w:p w14:paraId="6A227096">
      <w:pPr>
        <w:ind w:left="720"/>
      </w:pPr>
    </w:p>
    <w:p w14:paraId="0ACCF844">
      <w:pPr>
        <w:ind w:left="720"/>
      </w:pPr>
    </w:p>
    <w:p w14:paraId="3C5E361C">
      <w:pPr>
        <w:ind w:left="720"/>
        <w:rPr>
          <w:rFonts w:hint="eastAsia"/>
        </w:rPr>
      </w:pPr>
      <w:r>
        <w:rPr>
          <w:rFonts w:hint="eastAsia"/>
        </w:rPr>
        <w:t>daily_records表：</w:t>
      </w:r>
    </w:p>
    <w:tbl>
      <w:tblPr>
        <w:tblStyle w:val="31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6"/>
        <w:gridCol w:w="2866"/>
        <w:gridCol w:w="2888"/>
      </w:tblGrid>
      <w:tr w14:paraId="36430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D26D1FA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3117" w:type="dxa"/>
          </w:tcPr>
          <w:p w14:paraId="35525D0E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3117" w:type="dxa"/>
          </w:tcPr>
          <w:p w14:paraId="33C8B7E1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5AB7D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526BCDC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3117" w:type="dxa"/>
          </w:tcPr>
          <w:p w14:paraId="7A282447">
            <w:pPr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3117" w:type="dxa"/>
          </w:tcPr>
          <w:p w14:paraId="7104A842">
            <w:pPr>
              <w:rPr>
                <w:rFonts w:hint="eastAsia"/>
              </w:rPr>
            </w:pPr>
            <w:r>
              <w:rPr>
                <w:rFonts w:hint="eastAsia"/>
              </w:rPr>
              <w:t>主键，自增</w:t>
            </w:r>
          </w:p>
        </w:tc>
      </w:tr>
      <w:tr w14:paraId="6A35D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AE149FE">
            <w:pPr>
              <w:rPr>
                <w:rFonts w:hint="eastAsia"/>
              </w:rPr>
            </w:pPr>
            <w:r>
              <w:rPr>
                <w:rFonts w:hint="eastAsia"/>
              </w:rPr>
              <w:t>habit_id</w:t>
            </w:r>
          </w:p>
        </w:tc>
        <w:tc>
          <w:tcPr>
            <w:tcW w:w="3117" w:type="dxa"/>
          </w:tcPr>
          <w:p w14:paraId="0FE08AC4">
            <w:pPr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3117" w:type="dxa"/>
          </w:tcPr>
          <w:p w14:paraId="34382D7D">
            <w:pPr>
              <w:rPr>
                <w:rFonts w:hint="eastAsia"/>
              </w:rPr>
            </w:pPr>
            <w:r>
              <w:rPr>
                <w:rFonts w:hint="eastAsia"/>
              </w:rPr>
              <w:t>外键，关联habits.id</w:t>
            </w:r>
          </w:p>
        </w:tc>
      </w:tr>
      <w:tr w14:paraId="51FF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2E44A9FD">
            <w:pPr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3117" w:type="dxa"/>
          </w:tcPr>
          <w:p w14:paraId="1B3A1F89">
            <w:pPr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117" w:type="dxa"/>
          </w:tcPr>
          <w:p w14:paraId="1FD88F55">
            <w:pPr>
              <w:rPr>
                <w:rFonts w:hint="eastAsia"/>
              </w:rPr>
            </w:pPr>
            <w:r>
              <w:rPr>
                <w:rFonts w:hint="eastAsia"/>
              </w:rPr>
              <w:t>日期（ISO格式）</w:t>
            </w:r>
          </w:p>
        </w:tc>
      </w:tr>
      <w:tr w14:paraId="1E64B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EBB7E69">
            <w:pPr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3117" w:type="dxa"/>
          </w:tcPr>
          <w:p w14:paraId="09ED5911">
            <w:pPr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3117" w:type="dxa"/>
          </w:tcPr>
          <w:p w14:paraId="717E8942">
            <w:r>
              <w:rPr>
                <w:rFonts w:hint="eastAsia"/>
              </w:rPr>
              <w:t>1=已完成，0=未完成</w:t>
            </w:r>
          </w:p>
        </w:tc>
      </w:tr>
    </w:tbl>
    <w:p w14:paraId="57C95CFD">
      <w:pPr>
        <w:rPr>
          <w:rFonts w:hint="eastAsia"/>
        </w:rPr>
      </w:pPr>
    </w:p>
    <w:p w14:paraId="27D0A4FA">
      <w:pPr>
        <w:pStyle w:val="2"/>
        <w:ind w:left="360" w:hanging="360"/>
      </w:pPr>
      <w:bookmarkStart w:id="19" w:name="_Toc498832895"/>
      <w:r>
        <w:rPr>
          <w:rFonts w:hint="eastAsia"/>
        </w:rPr>
        <w:t>大小和性能</w:t>
      </w:r>
      <w:bookmarkEnd w:id="19"/>
    </w:p>
    <w:p w14:paraId="00433F03">
      <w:pPr>
        <w:pStyle w:val="57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支持单用户同时管理不超过50个习惯</w:t>
      </w:r>
    </w:p>
    <w:p w14:paraId="2ED4F629">
      <w:pPr>
        <w:pStyle w:val="57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页面加载时间 &lt; 2秒</w:t>
      </w:r>
    </w:p>
    <w:p w14:paraId="3AF452D8">
      <w:pPr>
        <w:pStyle w:val="57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打卡操作响应时间 &lt; 0.5秒</w:t>
      </w:r>
    </w:p>
    <w:p w14:paraId="1A6628A3">
      <w:pPr>
        <w:pStyle w:val="57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hint="eastAsia"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数据库查询响应时间 &lt; 1秒</w:t>
      </w:r>
    </w:p>
    <w:p w14:paraId="641078DE">
      <w:pPr>
        <w:pStyle w:val="2"/>
        <w:ind w:left="360" w:hanging="360"/>
      </w:pPr>
      <w:bookmarkStart w:id="20" w:name="_Toc498832896"/>
      <w:r>
        <w:rPr>
          <w:rFonts w:hint="eastAsia"/>
        </w:rPr>
        <w:t>质量</w:t>
      </w:r>
      <w:bookmarkEnd w:id="20"/>
    </w:p>
    <w:p w14:paraId="02BD7429">
      <w:pPr>
        <w:widowControl/>
        <w:numPr>
          <w:ilvl w:val="0"/>
          <w:numId w:val="15"/>
        </w:numPr>
        <w:shd w:val="clear" w:color="auto" w:fill="FFFFFF"/>
        <w:spacing w:line="240" w:lineRule="auto"/>
        <w:rPr>
          <w:rFonts w:ascii="Segoe UI" w:hAnsi="Segoe UI" w:cs="Segoe UI"/>
          <w:snapToGrid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snapToGrid/>
          <w:color w:val="0F1115"/>
          <w:sz w:val="24"/>
          <w:szCs w:val="24"/>
        </w:rPr>
        <w:t>可扩展性</w:t>
      </w:r>
      <w:r>
        <w:rPr>
          <w:rFonts w:ascii="Segoe UI" w:hAnsi="Segoe UI" w:cs="Segoe UI"/>
          <w:snapToGrid/>
          <w:color w:val="0F1115"/>
          <w:sz w:val="24"/>
          <w:szCs w:val="24"/>
        </w:rPr>
        <w:t>：分层架构支持新增功能模块，如后续可增加用户账户系统、数据导出等功能</w:t>
      </w:r>
    </w:p>
    <w:p w14:paraId="391DEDFC">
      <w:pPr>
        <w:widowControl/>
        <w:numPr>
          <w:ilvl w:val="0"/>
          <w:numId w:val="15"/>
        </w:numPr>
        <w:shd w:val="clear" w:color="auto" w:fill="FFFFFF"/>
        <w:spacing w:line="240" w:lineRule="auto"/>
        <w:rPr>
          <w:rFonts w:ascii="Segoe UI" w:hAnsi="Segoe UI" w:cs="Segoe UI"/>
          <w:snapToGrid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snapToGrid/>
          <w:color w:val="0F1115"/>
          <w:sz w:val="24"/>
          <w:szCs w:val="24"/>
        </w:rPr>
        <w:t>可维护性</w:t>
      </w:r>
      <w:r>
        <w:rPr>
          <w:rFonts w:ascii="Segoe UI" w:hAnsi="Segoe UI" w:cs="Segoe UI"/>
          <w:snapToGrid/>
          <w:color w:val="0F1115"/>
          <w:sz w:val="24"/>
          <w:szCs w:val="24"/>
        </w:rPr>
        <w:t>：业务逻辑与界面分离，修改界面不影响业务代码</w:t>
      </w:r>
    </w:p>
    <w:p w14:paraId="4C3FB304">
      <w:pPr>
        <w:widowControl/>
        <w:numPr>
          <w:ilvl w:val="0"/>
          <w:numId w:val="15"/>
        </w:numPr>
        <w:shd w:val="clear" w:color="auto" w:fill="FFFFFF"/>
        <w:spacing w:line="240" w:lineRule="auto"/>
        <w:rPr>
          <w:rFonts w:ascii="Segoe UI" w:hAnsi="Segoe UI" w:cs="Segoe UI"/>
          <w:snapToGrid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snapToGrid/>
          <w:color w:val="0F1115"/>
          <w:sz w:val="24"/>
          <w:szCs w:val="24"/>
        </w:rPr>
        <w:t>可靠性</w:t>
      </w:r>
      <w:r>
        <w:rPr>
          <w:rFonts w:ascii="Segoe UI" w:hAnsi="Segoe UI" w:cs="Segoe UI"/>
          <w:snapToGrid/>
          <w:color w:val="0F1115"/>
          <w:sz w:val="24"/>
          <w:szCs w:val="24"/>
        </w:rPr>
        <w:t>：SQLite本地事务保证数据一致性</w:t>
      </w:r>
    </w:p>
    <w:p w14:paraId="1EB8EF24">
      <w:pPr>
        <w:widowControl/>
        <w:numPr>
          <w:ilvl w:val="0"/>
          <w:numId w:val="15"/>
        </w:numPr>
        <w:shd w:val="clear" w:color="auto" w:fill="FFFFFF"/>
        <w:spacing w:line="240" w:lineRule="auto"/>
        <w:rPr>
          <w:rFonts w:hint="eastAsia" w:ascii="Segoe UI" w:hAnsi="Segoe UI" w:cs="Segoe UI"/>
          <w:snapToGrid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snapToGrid/>
          <w:color w:val="0F1115"/>
          <w:sz w:val="24"/>
          <w:szCs w:val="24"/>
        </w:rPr>
        <w:t>易用性</w:t>
      </w:r>
      <w:r>
        <w:rPr>
          <w:rFonts w:ascii="Segoe UI" w:hAnsi="Segoe UI" w:cs="Segoe UI"/>
          <w:snapToGrid/>
          <w:color w:val="0F1115"/>
          <w:sz w:val="24"/>
          <w:szCs w:val="24"/>
        </w:rPr>
        <w:t>：Streamlit自动生成界面，操作直观，无需培训</w:t>
      </w:r>
    </w:p>
    <w:sectPr>
      <w:headerReference r:id="rId11" w:type="default"/>
      <w:footerReference r:id="rId12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9A190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8E552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62B9A">
    <w:pPr>
      <w:pStyle w:val="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003015D6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0BA468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AAED4F1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Arial" w:hAnsi="Arial"/>
            </w:rPr>
            <w:t xml:space="preserve"> HabitFlow</w:t>
          </w:r>
          <w:r>
            <w:rPr>
              <w:rFonts w:hint="eastAsia" w:ascii="Times New Roman"/>
            </w:rPr>
            <w:t xml:space="preserve"> 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02BED02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4"/>
              <w:rFonts w:ascii="Times New Roman"/>
            </w:rPr>
            <w:fldChar w:fldCharType="begin"/>
          </w:r>
          <w:r>
            <w:rPr>
              <w:rStyle w:val="34"/>
              <w:rFonts w:ascii="Times New Roman"/>
            </w:rPr>
            <w:instrText xml:space="preserve"> PAGE </w:instrText>
          </w:r>
          <w:r>
            <w:rPr>
              <w:rStyle w:val="34"/>
              <w:rFonts w:ascii="Times New Roman"/>
            </w:rPr>
            <w:fldChar w:fldCharType="separate"/>
          </w:r>
          <w:r>
            <w:rPr>
              <w:rStyle w:val="34"/>
              <w:rFonts w:ascii="Times New Roman"/>
            </w:rPr>
            <w:t>3</w:t>
          </w:r>
          <w:r>
            <w:rPr>
              <w:rStyle w:val="34"/>
              <w:rFonts w:ascii="Times New Roman"/>
            </w:rPr>
            <w:fldChar w:fldCharType="end"/>
          </w:r>
          <w:r>
            <w:rPr>
              <w:rStyle w:val="34"/>
              <w:rFonts w:ascii="Times New Roman"/>
            </w:rPr>
            <w:t xml:space="preserve"> of </w:t>
          </w:r>
          <w:r>
            <w:rPr>
              <w:rStyle w:val="34"/>
              <w:rFonts w:ascii="Times New Roman"/>
            </w:rPr>
            <w:fldChar w:fldCharType="begin"/>
          </w:r>
          <w:r>
            <w:rPr>
              <w:rStyle w:val="34"/>
              <w:rFonts w:ascii="Times New Roman"/>
            </w:rPr>
            <w:instrText xml:space="preserve"> NUMPAGES  \* MERGEFORMAT </w:instrText>
          </w:r>
          <w:r>
            <w:rPr>
              <w:rStyle w:val="34"/>
              <w:rFonts w:ascii="Times New Roman"/>
            </w:rPr>
            <w:fldChar w:fldCharType="separate"/>
          </w:r>
          <w:r>
            <w:rPr>
              <w:rStyle w:val="34"/>
            </w:rPr>
            <w:t>1</w:t>
          </w:r>
          <w:r>
            <w:rPr>
              <w:rStyle w:val="34"/>
              <w:rFonts w:ascii="Times New Roman"/>
            </w:rPr>
            <w:fldChar w:fldCharType="end"/>
          </w:r>
        </w:p>
      </w:tc>
    </w:tr>
  </w:tbl>
  <w:p w14:paraId="4FC25762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6AE79">
    <w:pPr>
      <w:rPr>
        <w:sz w:val="24"/>
      </w:rPr>
    </w:pPr>
  </w:p>
  <w:p w14:paraId="5DE01878">
    <w:pPr>
      <w:pBdr>
        <w:top w:val="single" w:color="auto" w:sz="6" w:space="1"/>
      </w:pBdr>
      <w:rPr>
        <w:sz w:val="24"/>
      </w:rPr>
    </w:pPr>
  </w:p>
  <w:p w14:paraId="79179C7D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hint="eastAsia" w:ascii="Arial" w:hAnsi="Arial"/>
        <w:b/>
        <w:sz w:val="36"/>
      </w:rPr>
      <w:t>&lt; HabitFlow &gt;</w:t>
    </w:r>
    <w:r>
      <w:rPr>
        <w:rFonts w:ascii="Arial" w:hAnsi="Arial"/>
        <w:b/>
        <w:sz w:val="36"/>
      </w:rPr>
      <w:fldChar w:fldCharType="end"/>
    </w:r>
  </w:p>
  <w:p w14:paraId="19DB7301">
    <w:pPr>
      <w:pBdr>
        <w:bottom w:val="single" w:color="auto" w:sz="6" w:space="1"/>
      </w:pBdr>
      <w:jc w:val="right"/>
      <w:rPr>
        <w:sz w:val="24"/>
      </w:rPr>
    </w:pPr>
  </w:p>
  <w:p w14:paraId="12D7B021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A6434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F0488">
    <w:pPr>
      <w:pStyle w:val="21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9558" w:type="dxa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3AA39E5F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6665F26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Arial" w:hAnsi="Arial"/>
            </w:rPr>
            <w:t xml:space="preserve"> HabitFlow 个人习惯追踪器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7010413C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21E15BBA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31FF7ADA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软件构架文档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3118DCF4">
          <w:pPr>
            <w:rPr>
              <w:rFonts w:ascii="Times New Roman"/>
            </w:rPr>
          </w:pPr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</w:rPr>
            <w:t>17/6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</w:rPr>
            <w:t>26</w:t>
          </w:r>
          <w:r>
            <w:rPr>
              <w:rFonts w:ascii="Times New Roman"/>
            </w:rPr>
            <w:t>&gt;</w:t>
          </w:r>
        </w:p>
      </w:tc>
    </w:tr>
  </w:tbl>
  <w:p w14:paraId="7D62F231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</w:lvl>
    <w:lvl w:ilvl="2" w:tentative="0">
      <w:start w:val="1"/>
      <w:numFmt w:val="decimal"/>
      <w:pStyle w:val="4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1">
    <w:nsid w:val="05D860F8"/>
    <w:multiLevelType w:val="multilevel"/>
    <w:tmpl w:val="05D86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9601F0"/>
    <w:multiLevelType w:val="multilevel"/>
    <w:tmpl w:val="099601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07500ED"/>
    <w:multiLevelType w:val="multilevel"/>
    <w:tmpl w:val="10750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334821"/>
    <w:multiLevelType w:val="multilevel"/>
    <w:tmpl w:val="21334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8C7210E"/>
    <w:multiLevelType w:val="multilevel"/>
    <w:tmpl w:val="28C721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93226D"/>
    <w:multiLevelType w:val="multilevel"/>
    <w:tmpl w:val="2D93226D"/>
    <w:lvl w:ilvl="0" w:tentative="0">
      <w:start w:val="1"/>
      <w:numFmt w:val="decimal"/>
      <w:pStyle w:val="47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7">
    <w:nsid w:val="31763D4B"/>
    <w:multiLevelType w:val="multilevel"/>
    <w:tmpl w:val="31763D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41C5FAD"/>
    <w:multiLevelType w:val="multilevel"/>
    <w:tmpl w:val="341C5F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A563FC1"/>
    <w:multiLevelType w:val="multilevel"/>
    <w:tmpl w:val="3A563F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4952C8E"/>
    <w:multiLevelType w:val="multilevel"/>
    <w:tmpl w:val="54952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9D2053B"/>
    <w:multiLevelType w:val="multilevel"/>
    <w:tmpl w:val="59D20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BF627D1"/>
    <w:multiLevelType w:val="multilevel"/>
    <w:tmpl w:val="5BF627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D1472EC"/>
    <w:multiLevelType w:val="multilevel"/>
    <w:tmpl w:val="6D1472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2F020DF"/>
    <w:multiLevelType w:val="multilevel"/>
    <w:tmpl w:val="72F02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9"/>
  </w:num>
  <w:num w:numId="5">
    <w:abstractNumId w:val="2"/>
  </w:num>
  <w:num w:numId="6">
    <w:abstractNumId w:val="7"/>
  </w:num>
  <w:num w:numId="7">
    <w:abstractNumId w:val="13"/>
  </w:num>
  <w:num w:numId="8">
    <w:abstractNumId w:val="12"/>
  </w:num>
  <w:num w:numId="9">
    <w:abstractNumId w:val="14"/>
  </w:num>
  <w:num w:numId="10">
    <w:abstractNumId w:val="4"/>
  </w:num>
  <w:num w:numId="11">
    <w:abstractNumId w:val="8"/>
  </w:num>
  <w:num w:numId="12">
    <w:abstractNumId w:val="11"/>
  </w:num>
  <w:num w:numId="13">
    <w:abstractNumId w:val="1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documentProtection w:enforcement="0"/>
  <w:defaultTabStop w:val="720"/>
  <w:doNotHyphenateCaps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B8"/>
    <w:rsid w:val="00071479"/>
    <w:rsid w:val="00152CCE"/>
    <w:rsid w:val="001F1763"/>
    <w:rsid w:val="004C365D"/>
    <w:rsid w:val="004F4C06"/>
    <w:rsid w:val="00947B35"/>
    <w:rsid w:val="009B7E0E"/>
    <w:rsid w:val="00A67C2A"/>
    <w:rsid w:val="00A851B8"/>
    <w:rsid w:val="00AD00DB"/>
    <w:rsid w:val="00E4691F"/>
    <w:rsid w:val="00FD56B9"/>
    <w:rsid w:val="5054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unhideWhenUsed="0" w:uiPriority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2">
    <w:name w:val="Default Paragraph Font"/>
    <w:unhideWhenUsed/>
    <w:uiPriority w:val="1"/>
  </w:style>
  <w:style w:type="table" w:default="1" w:styleId="3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iPriority w:val="0"/>
    <w:pPr>
      <w:ind w:left="1200"/>
    </w:pPr>
  </w:style>
  <w:style w:type="paragraph" w:styleId="12">
    <w:name w:val="Normal Indent"/>
    <w:basedOn w:val="1"/>
    <w:semiHidden/>
    <w:uiPriority w:val="0"/>
    <w:pPr>
      <w:ind w:left="900" w:hanging="900"/>
    </w:p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Body Text"/>
    <w:basedOn w:val="1"/>
    <w:semiHidden/>
    <w:uiPriority w:val="0"/>
    <w:pPr>
      <w:keepLines/>
      <w:spacing w:after="120"/>
      <w:ind w:left="720"/>
    </w:pPr>
  </w:style>
  <w:style w:type="paragraph" w:styleId="15">
    <w:name w:val="Body Text Indent"/>
    <w:basedOn w:val="1"/>
    <w:semiHidden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uiPriority w:val="0"/>
    <w:pPr>
      <w:ind w:left="800"/>
    </w:pPr>
  </w:style>
  <w:style w:type="paragraph" w:styleId="17">
    <w:name w:val="toc 3"/>
    <w:basedOn w:val="1"/>
    <w:next w:val="1"/>
    <w:autoRedefine/>
    <w:semiHidden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uiPriority w:val="0"/>
    <w:pPr>
      <w:ind w:left="1400"/>
    </w:pPr>
  </w:style>
  <w:style w:type="paragraph" w:styleId="19">
    <w:name w:val="Body Text Indent 2"/>
    <w:basedOn w:val="1"/>
    <w:semiHidden/>
    <w:qFormat/>
    <w:uiPriority w:val="0"/>
    <w:pPr>
      <w:pBdr>
        <w:top w:val="single" w:color="C0C0C0" w:sz="6" w:space="1"/>
        <w:left w:val="single" w:color="C0C0C0" w:sz="6" w:space="1"/>
        <w:bottom w:val="single" w:color="C0C0C0" w:sz="6" w:space="1"/>
        <w:right w:val="single" w:color="C0C0C0" w:sz="6" w:space="1"/>
        <w:between w:val="single" w:color="C0C0C0" w:sz="6" w:space="1"/>
      </w:pBdr>
      <w:shd w:val="pct25" w:color="FFFF00" w:fill="FFFFFF"/>
      <w:spacing w:line="1" w:lineRule="atLeast"/>
      <w:ind w:left="720"/>
    </w:pPr>
  </w:style>
  <w:style w:type="paragraph" w:styleId="20">
    <w:name w:val="footer"/>
    <w:basedOn w:val="1"/>
    <w:semiHidden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semiHidden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autoRedefine/>
    <w:semiHidden/>
    <w:uiPriority w:val="0"/>
    <w:pPr>
      <w:tabs>
        <w:tab w:val="right" w:pos="9360"/>
      </w:tabs>
      <w:spacing w:before="240" w:after="60"/>
      <w:ind w:right="720"/>
    </w:pPr>
  </w:style>
  <w:style w:type="paragraph" w:styleId="23">
    <w:name w:val="toc 4"/>
    <w:basedOn w:val="1"/>
    <w:next w:val="1"/>
    <w:autoRedefine/>
    <w:semiHidden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autoRedefine/>
    <w:semiHidden/>
    <w:uiPriority w:val="0"/>
    <w:pPr>
      <w:ind w:left="1000"/>
    </w:pPr>
  </w:style>
  <w:style w:type="paragraph" w:styleId="27">
    <w:name w:val="toc 2"/>
    <w:basedOn w:val="1"/>
    <w:next w:val="1"/>
    <w:autoRedefine/>
    <w:semiHidden/>
    <w:uiPriority w:val="0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autoRedefine/>
    <w:semiHidden/>
    <w:uiPriority w:val="0"/>
    <w:pPr>
      <w:ind w:left="1600"/>
    </w:pPr>
  </w:style>
  <w:style w:type="paragraph" w:styleId="29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table" w:styleId="31">
    <w:name w:val="Table Grid"/>
    <w:basedOn w:val="3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  <w:rPr>
      <w:b/>
    </w:rPr>
  </w:style>
  <w:style w:type="character" w:styleId="34">
    <w:name w:val="page number"/>
    <w:basedOn w:val="32"/>
    <w:semiHidden/>
    <w:uiPriority w:val="0"/>
  </w:style>
  <w:style w:type="character" w:styleId="35">
    <w:name w:val="FollowedHyperlink"/>
    <w:basedOn w:val="32"/>
    <w:semiHidden/>
    <w:uiPriority w:val="0"/>
    <w:rPr>
      <w:color w:val="800080"/>
      <w:u w:val="single"/>
    </w:rPr>
  </w:style>
  <w:style w:type="character" w:styleId="36">
    <w:name w:val="Hyperlink"/>
    <w:basedOn w:val="32"/>
    <w:semiHidden/>
    <w:uiPriority w:val="0"/>
    <w:rPr>
      <w:color w:val="0000FF"/>
      <w:u w:val="single"/>
    </w:rPr>
  </w:style>
  <w:style w:type="character" w:styleId="37">
    <w:name w:val="footnote reference"/>
    <w:basedOn w:val="32"/>
    <w:semiHidden/>
    <w:uiPriority w:val="0"/>
    <w:rPr>
      <w:sz w:val="20"/>
      <w:vertAlign w:val="superscript"/>
    </w:rPr>
  </w:style>
  <w:style w:type="paragraph" w:customStyle="1" w:styleId="38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9">
    <w:name w:val="Bullet1"/>
    <w:basedOn w:val="1"/>
    <w:uiPriority w:val="0"/>
    <w:pPr>
      <w:ind w:left="720" w:hanging="432"/>
    </w:pPr>
  </w:style>
  <w:style w:type="paragraph" w:customStyle="1" w:styleId="40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41">
    <w:name w:val="Tabletext"/>
    <w:basedOn w:val="1"/>
    <w:uiPriority w:val="0"/>
    <w:pPr>
      <w:keepLines/>
      <w:spacing w:after="120"/>
    </w:pPr>
  </w:style>
  <w:style w:type="paragraph" w:customStyle="1" w:styleId="42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3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44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45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6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47">
    <w:name w:val="Bullet"/>
    <w:basedOn w:val="1"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48">
    <w:name w:val="InfoBlue"/>
    <w:basedOn w:val="1"/>
    <w:next w:val="14"/>
    <w:autoRedefine/>
    <w:qFormat/>
    <w:uiPriority w:val="0"/>
    <w:pPr>
      <w:spacing w:after="120"/>
      <w:ind w:left="720"/>
    </w:pPr>
    <w:rPr>
      <w:i/>
      <w:color w:val="0000FF"/>
    </w:rPr>
  </w:style>
  <w:style w:type="character" w:customStyle="1" w:styleId="49">
    <w:name w:val="tw4winMark"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0">
    <w:name w:val="tw4winInternal"/>
    <w:qFormat/>
    <w:uiPriority w:val="0"/>
    <w:rPr>
      <w:rFonts w:ascii="Courier New" w:hAnsi="Courier New"/>
      <w:color w:val="FF0000"/>
    </w:rPr>
  </w:style>
  <w:style w:type="character" w:customStyle="1" w:styleId="51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2">
    <w:name w:val="tw4winTerm"/>
    <w:uiPriority w:val="0"/>
    <w:rPr>
      <w:color w:val="0000FF"/>
    </w:rPr>
  </w:style>
  <w:style w:type="character" w:customStyle="1" w:styleId="53">
    <w:name w:val="tw4winPopup"/>
    <w:uiPriority w:val="0"/>
    <w:rPr>
      <w:rFonts w:ascii="Courier New" w:hAnsi="Courier New"/>
      <w:color w:val="008000"/>
    </w:rPr>
  </w:style>
  <w:style w:type="character" w:customStyle="1" w:styleId="54">
    <w:name w:val="tw4winJump"/>
    <w:qFormat/>
    <w:uiPriority w:val="0"/>
    <w:rPr>
      <w:rFonts w:ascii="Courier New" w:hAnsi="Courier New"/>
      <w:color w:val="008080"/>
    </w:rPr>
  </w:style>
  <w:style w:type="character" w:customStyle="1" w:styleId="55">
    <w:name w:val="tw4winExternal"/>
    <w:uiPriority w:val="0"/>
    <w:rPr>
      <w:rFonts w:ascii="Courier New" w:hAnsi="Courier New"/>
      <w:color w:val="808080"/>
    </w:rPr>
  </w:style>
  <w:style w:type="table" w:customStyle="1" w:styleId="56">
    <w:name w:val="Plain Table 1"/>
    <w:basedOn w:val="30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57">
    <w:name w:val="ds-markdown-paragraph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hAnsi="宋体" w:cs="宋体"/>
      <w:snapToGrid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7</Pages>
  <Words>2061</Words>
  <Characters>2906</Characters>
  <Lines>197</Lines>
  <Paragraphs>269</Paragraphs>
  <TotalTime>0</TotalTime>
  <ScaleCrop>false</ScaleCrop>
  <LinksUpToDate>false</LinksUpToDate>
  <CharactersWithSpaces>3050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2026-06-17T11:54:00Z</dcterms:created>
  <dc:creator>wangfei</dc:creator>
  <cp:lastModifiedBy>$$</cp:lastModifiedBy>
  <dcterms:modified xsi:type="dcterms:W3CDTF">2026-06-18T09:31:58Z</dcterms:modified>
  <dc:subject>&lt;项目名称&gt;</dc:subject>
  <dc:title>软件构架文档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TemplateDocerSaveRecord">
    <vt:lpwstr>eyJoZGlkIjoiM2RmNGJiOGUzZGZmNjk1ZjM1MTNiMjUxMTVkZmYzZjMiLCJ1c2VySWQiOiI5MTgzNDMyODkifQ==</vt:lpwstr>
  </property>
  <property fmtid="{D5CDD505-2E9C-101B-9397-08002B2CF9AE}" pid="4" name="KSOProductBuildVer">
    <vt:lpwstr>2052-12.1.0.26375</vt:lpwstr>
  </property>
  <property fmtid="{D5CDD505-2E9C-101B-9397-08002B2CF9AE}" pid="5" name="ICV">
    <vt:lpwstr>6E66E9A325E74CF3BF36EE70BB4C2ADC_12</vt:lpwstr>
  </property>
</Properties>
</file>