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09F" w:rsidRDefault="003B709F" w:rsidP="003B709F">
      <w:r>
        <w:rPr>
          <w:rFonts w:hint="eastAsia"/>
        </w:rPr>
        <w:t>工海專檢核點一</w:t>
      </w:r>
    </w:p>
    <w:p w:rsidR="003B709F" w:rsidRDefault="003B709F" w:rsidP="003B709F">
      <w:r>
        <w:rPr>
          <w:rFonts w:hint="eastAsia"/>
        </w:rPr>
        <w:t>工海三</w:t>
      </w:r>
    </w:p>
    <w:p w:rsidR="003B709F" w:rsidRDefault="003B709F" w:rsidP="003B709F">
      <w:r>
        <w:t>B07505009</w:t>
      </w:r>
      <w:r>
        <w:rPr>
          <w:rFonts w:hint="eastAsia"/>
        </w:rPr>
        <w:t xml:space="preserve"> </w:t>
      </w:r>
      <w:r>
        <w:rPr>
          <w:rFonts w:hint="eastAsia"/>
        </w:rPr>
        <w:t>戴經綸</w:t>
      </w:r>
      <w:r>
        <w:rPr>
          <w:rFonts w:hint="eastAsia"/>
        </w:rPr>
        <w:t xml:space="preserve"> </w:t>
      </w:r>
      <w:r>
        <w:t>B07505010</w:t>
      </w:r>
      <w:r>
        <w:rPr>
          <w:rFonts w:hint="eastAsia"/>
        </w:rPr>
        <w:t>趙</w:t>
      </w:r>
      <w:r w:rsidRPr="00B44423">
        <w:rPr>
          <w:rFonts w:hint="eastAsia"/>
        </w:rPr>
        <w:t>浤</w:t>
      </w:r>
      <w:r>
        <w:rPr>
          <w:rFonts w:hint="eastAsia"/>
        </w:rPr>
        <w:t>銘</w:t>
      </w:r>
      <w:r>
        <w:rPr>
          <w:rFonts w:hint="eastAsia"/>
        </w:rPr>
        <w:t xml:space="preserve"> B</w:t>
      </w:r>
      <w:r>
        <w:t>07505020</w:t>
      </w:r>
      <w:r>
        <w:rPr>
          <w:rFonts w:hint="eastAsia"/>
        </w:rPr>
        <w:t>陳威宇</w:t>
      </w:r>
    </w:p>
    <w:p w:rsidR="003B709F" w:rsidRPr="00B44423" w:rsidRDefault="003B709F" w:rsidP="003B709F">
      <w:r>
        <w:t>_____________________________________________________________________</w:t>
      </w:r>
    </w:p>
    <w:p w:rsidR="003B709F" w:rsidRDefault="003B709F" w:rsidP="00C36F12">
      <w:pPr>
        <w:rPr>
          <w:rFonts w:hint="eastAsia"/>
        </w:rPr>
      </w:pPr>
    </w:p>
    <w:p w:rsidR="007525CE" w:rsidRDefault="00C36F12" w:rsidP="00C36F12">
      <w:pPr>
        <w:pStyle w:val="a3"/>
        <w:numPr>
          <w:ilvl w:val="0"/>
          <w:numId w:val="1"/>
        </w:numPr>
        <w:ind w:leftChars="0"/>
      </w:pPr>
      <w:r>
        <w:rPr>
          <w:rFonts w:hint="eastAsia"/>
        </w:rPr>
        <w:t>硬體設計</w:t>
      </w:r>
    </w:p>
    <w:p w:rsidR="00C36F12" w:rsidRDefault="00C36F12" w:rsidP="00C36F12">
      <w:pPr>
        <w:pStyle w:val="a3"/>
        <w:numPr>
          <w:ilvl w:val="0"/>
          <w:numId w:val="2"/>
        </w:numPr>
        <w:ind w:leftChars="0"/>
      </w:pPr>
      <w:r>
        <w:rPr>
          <w:rFonts w:hint="eastAsia"/>
        </w:rPr>
        <w:t>船體</w:t>
      </w:r>
    </w:p>
    <w:p w:rsidR="008254F2" w:rsidRDefault="008254F2" w:rsidP="008254F2">
      <w:pPr>
        <w:pStyle w:val="a3"/>
        <w:numPr>
          <w:ilvl w:val="0"/>
          <w:numId w:val="3"/>
        </w:numPr>
        <w:ind w:leftChars="0"/>
      </w:pPr>
      <w:r>
        <w:rPr>
          <w:rFonts w:hint="eastAsia"/>
        </w:rPr>
        <w:t>俯視圖</w:t>
      </w:r>
    </w:p>
    <w:p w:rsidR="008254F2" w:rsidRDefault="008254F2" w:rsidP="008254F2">
      <w:pPr>
        <w:pStyle w:val="a3"/>
        <w:ind w:leftChars="0" w:left="960"/>
      </w:pPr>
      <w:r w:rsidRPr="008254F2">
        <w:rPr>
          <w:noProof/>
        </w:rPr>
        <w:drawing>
          <wp:inline distT="0" distB="0" distL="0" distR="0">
            <wp:extent cx="3086100" cy="1255854"/>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l="-375" r="375" b="14384"/>
                    <a:stretch/>
                  </pic:blipFill>
                  <pic:spPr bwMode="auto">
                    <a:xfrm>
                      <a:off x="0" y="0"/>
                      <a:ext cx="3086259" cy="125591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254F2" w:rsidRDefault="008254F2" w:rsidP="008254F2">
      <w:pPr>
        <w:pStyle w:val="a3"/>
        <w:numPr>
          <w:ilvl w:val="0"/>
          <w:numId w:val="4"/>
        </w:numPr>
        <w:ind w:leftChars="0"/>
      </w:pPr>
      <w:r>
        <w:rPr>
          <w:rFonts w:hint="eastAsia"/>
        </w:rPr>
        <w:t>橘色部分：甲板，提供超聲波立足點。</w:t>
      </w:r>
    </w:p>
    <w:p w:rsidR="008254F2" w:rsidRDefault="008254F2" w:rsidP="008254F2">
      <w:pPr>
        <w:pStyle w:val="a3"/>
        <w:numPr>
          <w:ilvl w:val="0"/>
          <w:numId w:val="4"/>
        </w:numPr>
        <w:ind w:leftChars="0"/>
      </w:pPr>
      <w:r>
        <w:rPr>
          <w:rFonts w:hint="eastAsia"/>
        </w:rPr>
        <w:t>藍色方框：超聲波，測</w:t>
      </w:r>
      <w:r w:rsidR="0057662D">
        <w:rPr>
          <w:rFonts w:hint="eastAsia"/>
        </w:rPr>
        <w:t>量障礙物</w:t>
      </w:r>
      <w:r>
        <w:rPr>
          <w:rFonts w:hint="eastAsia"/>
        </w:rPr>
        <w:t>距</w:t>
      </w:r>
      <w:r w:rsidR="0057662D">
        <w:rPr>
          <w:rFonts w:hint="eastAsia"/>
        </w:rPr>
        <w:t>離</w:t>
      </w:r>
      <w:r>
        <w:rPr>
          <w:rFonts w:hint="eastAsia"/>
        </w:rPr>
        <w:t>。</w:t>
      </w:r>
    </w:p>
    <w:p w:rsidR="008254F2" w:rsidRDefault="008254F2" w:rsidP="008254F2">
      <w:pPr>
        <w:pStyle w:val="a3"/>
        <w:ind w:leftChars="0" w:left="1920"/>
      </w:pPr>
    </w:p>
    <w:p w:rsidR="008254F2" w:rsidRDefault="008254F2" w:rsidP="008254F2">
      <w:pPr>
        <w:pStyle w:val="a3"/>
        <w:numPr>
          <w:ilvl w:val="0"/>
          <w:numId w:val="3"/>
        </w:numPr>
        <w:ind w:leftChars="0"/>
      </w:pPr>
      <w:r>
        <w:rPr>
          <w:rFonts w:hint="eastAsia"/>
        </w:rPr>
        <w:t>側視圖</w:t>
      </w:r>
    </w:p>
    <w:p w:rsidR="00C36F12" w:rsidRDefault="008254F2" w:rsidP="008254F2">
      <w:pPr>
        <w:pStyle w:val="a3"/>
        <w:ind w:leftChars="0" w:left="960"/>
      </w:pPr>
      <w:r w:rsidRPr="008254F2">
        <w:rPr>
          <w:noProof/>
        </w:rPr>
        <w:drawing>
          <wp:inline distT="0" distB="0" distL="0" distR="0">
            <wp:extent cx="4076700" cy="97227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b="16331"/>
                    <a:stretch/>
                  </pic:blipFill>
                  <pic:spPr bwMode="auto">
                    <a:xfrm>
                      <a:off x="0" y="0"/>
                      <a:ext cx="4076910" cy="97232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721CE" w:rsidRDefault="008254F2" w:rsidP="0057662D">
      <w:pPr>
        <w:pStyle w:val="a3"/>
        <w:numPr>
          <w:ilvl w:val="0"/>
          <w:numId w:val="5"/>
        </w:numPr>
        <w:ind w:leftChars="0"/>
      </w:pPr>
      <w:r>
        <w:rPr>
          <w:rFonts w:hint="eastAsia"/>
        </w:rPr>
        <w:t>藍色長桿：螺槳</w:t>
      </w:r>
    </w:p>
    <w:p w:rsidR="00C36F12" w:rsidRDefault="00C36F12" w:rsidP="00C36F12">
      <w:pPr>
        <w:pStyle w:val="a3"/>
        <w:numPr>
          <w:ilvl w:val="0"/>
          <w:numId w:val="1"/>
        </w:numPr>
        <w:ind w:leftChars="0"/>
        <w:rPr>
          <w:rFonts w:hint="eastAsia"/>
        </w:rPr>
      </w:pPr>
      <w:r>
        <w:rPr>
          <w:rFonts w:hint="eastAsia"/>
        </w:rPr>
        <w:t>電路與程式設計</w:t>
      </w:r>
    </w:p>
    <w:p w:rsidR="00CA2C02" w:rsidRDefault="00CA2C02" w:rsidP="00CA2C02">
      <w:pPr>
        <w:pStyle w:val="a3"/>
        <w:ind w:leftChars="0"/>
      </w:pPr>
      <w:r>
        <w:rPr>
          <w:rFonts w:hint="eastAsia"/>
        </w:rPr>
        <w:t>因為我們這次目標要繞著一個板子走，所以可以把所有動作分解為直走、轉</w:t>
      </w:r>
      <w:r>
        <w:t>180</w:t>
      </w:r>
      <w:r>
        <w:rPr>
          <w:rFonts w:hint="eastAsia"/>
        </w:rPr>
        <w:t>度、再直走回來，因此就可以從這些行動去安排測距以及控制。</w:t>
      </w:r>
    </w:p>
    <w:p w:rsidR="00CA2C02" w:rsidRDefault="00CA2C02" w:rsidP="00CA2C02">
      <w:pPr>
        <w:pStyle w:val="a3"/>
        <w:ind w:leftChars="0"/>
      </w:pPr>
      <w:r>
        <w:rPr>
          <w:rFonts w:hint="eastAsia"/>
        </w:rPr>
        <w:t>首先要做的是先測試超聲波，因為這是超聲波感測器所以必然會有誤差，而且誤差會隨著距離增加而變大，因此理論上只要路線安排可以使得需要的測量值是最小應該就可以有效避免誤差，但是假如這樣還是不夠那我們也會使用低通濾波器或者卡曼濾波器來消除誤差。</w:t>
      </w:r>
    </w:p>
    <w:p w:rsidR="00CA2C02" w:rsidRDefault="00CA2C02" w:rsidP="00CA2C02">
      <w:pPr>
        <w:pStyle w:val="a3"/>
        <w:ind w:leftChars="0"/>
      </w:pPr>
      <w:r>
        <w:rPr>
          <w:rFonts w:hint="eastAsia"/>
        </w:rPr>
        <w:t>再來要做的是設計好馬達的控制器，因為兩個馬達有內部誤差會導致即使給予相同的電壓轉速還是有差異，所以這個部份我們規劃先做實驗後使用被動元件做基本</w:t>
      </w:r>
      <w:r>
        <w:rPr>
          <w:rFonts w:hint="eastAsia"/>
        </w:rPr>
        <w:t>PID</w:t>
      </w:r>
      <w:r>
        <w:rPr>
          <w:rFonts w:hint="eastAsia"/>
        </w:rPr>
        <w:t>控制器使兩個馬達一致，我們可以更精確控制馬達後走直線的部分就可以透過側面超聲波的部分去用程式設計一個</w:t>
      </w:r>
      <w:r>
        <w:rPr>
          <w:rFonts w:hint="eastAsia"/>
        </w:rPr>
        <w:t>PI</w:t>
      </w:r>
      <w:r>
        <w:rPr>
          <w:rFonts w:hint="eastAsia"/>
        </w:rPr>
        <w:t>控制器。船可以走一直線之後就要設定船的轉彎功能的控制器，這之後就可以使用兩個馬達電壓與船速的關係做順向運動學分析就可以安排轉彎。</w:t>
      </w:r>
    </w:p>
    <w:p w:rsidR="00CA2C02" w:rsidRDefault="00CA2C02" w:rsidP="00CA2C02">
      <w:pPr>
        <w:pStyle w:val="a3"/>
        <w:ind w:leftChars="0"/>
      </w:pPr>
      <w:r>
        <w:rPr>
          <w:rFonts w:hint="eastAsia"/>
        </w:rPr>
        <w:t>接著是安排如何透過超聲波位置安排有效完成賽道，首先先安排三個超聲波</w:t>
      </w:r>
      <w:r>
        <w:rPr>
          <w:rFonts w:hint="eastAsia"/>
        </w:rPr>
        <w:lastRenderedPageBreak/>
        <w:t>位置為一個為直向前、一個為順時針</w:t>
      </w:r>
      <w:r>
        <w:t>90</w:t>
      </w:r>
      <w:r>
        <w:rPr>
          <w:rFonts w:hint="eastAsia"/>
        </w:rPr>
        <w:t>度、一個為逆時針</w:t>
      </w:r>
      <w:r>
        <w:t>90</w:t>
      </w:r>
      <w:r>
        <w:rPr>
          <w:rFonts w:hint="eastAsia"/>
        </w:rPr>
        <w:t>度的位置，這樣安排直走的部分可以設定為船體與隔板的距離固定並且往前</w:t>
      </w:r>
      <w:r>
        <w:rPr>
          <w:rFonts w:hint="eastAsia"/>
        </w:rPr>
        <w:t>(</w:t>
      </w:r>
      <w:r>
        <w:rPr>
          <w:rFonts w:hint="eastAsia"/>
        </w:rPr>
        <w:t>如從隔板左側開始右側回來則採順時針</w:t>
      </w:r>
      <w:r>
        <w:t>90</w:t>
      </w:r>
      <w:r>
        <w:rPr>
          <w:rFonts w:hint="eastAsia"/>
        </w:rPr>
        <w:t>度的感測器測量值</w:t>
      </w:r>
      <w:r>
        <w:rPr>
          <w:rFonts w:hint="eastAsia"/>
        </w:rPr>
        <w:t>)</w:t>
      </w:r>
      <w:r>
        <w:rPr>
          <w:rFonts w:hint="eastAsia"/>
        </w:rPr>
        <w:t>，轉彎可以設定為當前面的超聲波測量值小於某值時其中一邊開始加速使其轉彎，開始轉彎後則開始接收加速馬達那側的超聲波來確保轉彎幅度足夠，也就是假如那側超聲波的測量值達到一個訂值時，假如前側的超聲波大於某個訂值就表示轉彎幅度太大，小於某定值表示轉彎幅度不足，且在之間則是剛好，之後當轉速較慢那側超聲波開始接受到穩定隔板的測值後則表示轉彎通過繼續直行。重複直行時因當船轉彎時會有一個</w:t>
      </w:r>
      <w:r>
        <w:t>checkpoint</w:t>
      </w:r>
      <w:r>
        <w:rPr>
          <w:rFonts w:hint="eastAsia"/>
        </w:rPr>
        <w:t>，因此我們要轉幾圈就算總共有</w:t>
      </w:r>
      <w:r>
        <w:t>(n-1</w:t>
      </w:r>
      <w:r>
        <w:rPr>
          <w:rFonts w:hint="eastAsia"/>
        </w:rPr>
        <w:t>)</w:t>
      </w:r>
      <w:r>
        <w:t>*4</w:t>
      </w:r>
      <w:r>
        <w:rPr>
          <w:rFonts w:hint="eastAsia"/>
        </w:rPr>
        <w:t>個</w:t>
      </w:r>
      <w:r>
        <w:t>checkpoints</w:t>
      </w:r>
      <w:r>
        <w:rPr>
          <w:rFonts w:hint="eastAsia"/>
        </w:rPr>
        <w:t>後直行就好。</w:t>
      </w:r>
    </w:p>
    <w:p w:rsidR="00CA2C02" w:rsidRPr="00CA2C02" w:rsidRDefault="00CA2C02" w:rsidP="00CA2C02">
      <w:pPr>
        <w:pStyle w:val="a3"/>
        <w:ind w:leftChars="0"/>
      </w:pPr>
    </w:p>
    <w:p w:rsidR="008254F2" w:rsidRDefault="00CA2C02" w:rsidP="00C36F12">
      <w:pPr>
        <w:pStyle w:val="a3"/>
        <w:numPr>
          <w:ilvl w:val="0"/>
          <w:numId w:val="1"/>
        </w:numPr>
        <w:ind w:leftChars="0"/>
        <w:rPr>
          <w:rFonts w:hint="eastAsia"/>
        </w:rPr>
      </w:pPr>
      <w:r>
        <w:rPr>
          <w:rFonts w:hint="eastAsia"/>
        </w:rPr>
        <w:t>策略</w:t>
      </w:r>
    </w:p>
    <w:p w:rsidR="00CA2C02" w:rsidRDefault="00CA2C02" w:rsidP="00CA2C02">
      <w:pPr>
        <w:pStyle w:val="a3"/>
        <w:keepNext/>
        <w:ind w:leftChars="0"/>
      </w:pPr>
      <w:r>
        <w:rPr>
          <w:rFonts w:hint="eastAsia"/>
          <w:noProof/>
        </w:rPr>
        <w:drawing>
          <wp:inline distT="0" distB="0" distL="0" distR="0">
            <wp:extent cx="5274310" cy="3017520"/>
            <wp:effectExtent l="19050" t="0" r="2540" b="0"/>
            <wp:docPr id="2" name="圖片 0" descr="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png"/>
                    <pic:cNvPicPr/>
                  </pic:nvPicPr>
                  <pic:blipFill>
                    <a:blip r:embed="rId9" cstate="print"/>
                    <a:stretch>
                      <a:fillRect/>
                    </a:stretch>
                  </pic:blipFill>
                  <pic:spPr>
                    <a:xfrm>
                      <a:off x="0" y="0"/>
                      <a:ext cx="5274310" cy="3017520"/>
                    </a:xfrm>
                    <a:prstGeom prst="rect">
                      <a:avLst/>
                    </a:prstGeom>
                  </pic:spPr>
                </pic:pic>
              </a:graphicData>
            </a:graphic>
          </wp:inline>
        </w:drawing>
      </w:r>
    </w:p>
    <w:p w:rsidR="00CA2C02" w:rsidRDefault="00CA2C02" w:rsidP="00CA2C02">
      <w:pPr>
        <w:pStyle w:val="aa"/>
        <w:ind w:left="480"/>
      </w:pPr>
      <w:r>
        <w:rPr>
          <w:rFonts w:hint="eastAsia"/>
        </w:rPr>
        <w:t>圖表</w:t>
      </w:r>
      <w:r>
        <w:rPr>
          <w:rFonts w:hint="eastAsia"/>
        </w:rPr>
        <w:t xml:space="preserve"> </w:t>
      </w:r>
      <w:r>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賽道</w:t>
      </w:r>
    </w:p>
    <w:p w:rsidR="00CA2C02" w:rsidRDefault="00CA2C02" w:rsidP="00CA2C02">
      <w:pPr>
        <w:pStyle w:val="a3"/>
        <w:keepNext/>
        <w:ind w:leftChars="0"/>
      </w:pPr>
      <w:r>
        <w:rPr>
          <w:rFonts w:hint="eastAsia"/>
          <w:noProof/>
        </w:rPr>
        <w:lastRenderedPageBreak/>
        <w:drawing>
          <wp:inline distT="0" distB="0" distL="0" distR="0">
            <wp:extent cx="5274310" cy="3017520"/>
            <wp:effectExtent l="19050" t="0" r="2540" b="0"/>
            <wp:docPr id="3" name="圖片 2" descr="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png"/>
                    <pic:cNvPicPr/>
                  </pic:nvPicPr>
                  <pic:blipFill>
                    <a:blip r:embed="rId10" cstate="print"/>
                    <a:stretch>
                      <a:fillRect/>
                    </a:stretch>
                  </pic:blipFill>
                  <pic:spPr>
                    <a:xfrm>
                      <a:off x="0" y="0"/>
                      <a:ext cx="5274310" cy="3017520"/>
                    </a:xfrm>
                    <a:prstGeom prst="rect">
                      <a:avLst/>
                    </a:prstGeom>
                  </pic:spPr>
                </pic:pic>
              </a:graphicData>
            </a:graphic>
          </wp:inline>
        </w:drawing>
      </w:r>
    </w:p>
    <w:p w:rsidR="00CA2C02" w:rsidRDefault="00CA2C02" w:rsidP="00CA2C02">
      <w:pPr>
        <w:pStyle w:val="aa"/>
        <w:ind w:left="480"/>
      </w:pPr>
      <w:r>
        <w:rPr>
          <w:rFonts w:hint="eastAsia"/>
        </w:rPr>
        <w:t>圖表</w:t>
      </w:r>
      <w:r>
        <w:rPr>
          <w:rFonts w:hint="eastAsia"/>
        </w:rPr>
        <w:t xml:space="preserve"> </w:t>
      </w:r>
      <w:r>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路線</w:t>
      </w:r>
    </w:p>
    <w:p w:rsidR="00CA2C02" w:rsidRDefault="00CA2C02" w:rsidP="00CA2C02">
      <w:pPr>
        <w:pStyle w:val="a3"/>
        <w:keepNext/>
        <w:ind w:leftChars="0"/>
      </w:pPr>
      <w:r>
        <w:rPr>
          <w:noProof/>
        </w:rPr>
        <w:drawing>
          <wp:inline distT="0" distB="0" distL="0" distR="0">
            <wp:extent cx="5274310" cy="3017520"/>
            <wp:effectExtent l="19050" t="0" r="2540" b="0"/>
            <wp:docPr id="5" name="圖片 3" descr="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png"/>
                    <pic:cNvPicPr/>
                  </pic:nvPicPr>
                  <pic:blipFill>
                    <a:blip r:embed="rId11" cstate="print"/>
                    <a:stretch>
                      <a:fillRect/>
                    </a:stretch>
                  </pic:blipFill>
                  <pic:spPr>
                    <a:xfrm>
                      <a:off x="0" y="0"/>
                      <a:ext cx="5274310" cy="3017520"/>
                    </a:xfrm>
                    <a:prstGeom prst="rect">
                      <a:avLst/>
                    </a:prstGeom>
                  </pic:spPr>
                </pic:pic>
              </a:graphicData>
            </a:graphic>
          </wp:inline>
        </w:drawing>
      </w:r>
    </w:p>
    <w:p w:rsidR="00CA2C02" w:rsidRPr="00370AC6" w:rsidRDefault="00CA2C02" w:rsidP="00CA2C02">
      <w:pPr>
        <w:pStyle w:val="aa"/>
        <w:ind w:left="480"/>
      </w:pPr>
      <w:r>
        <w:rPr>
          <w:rFonts w:hint="eastAsia"/>
        </w:rPr>
        <w:t>圖表</w:t>
      </w:r>
      <w:r>
        <w:rPr>
          <w:rFonts w:hint="eastAsia"/>
        </w:rPr>
        <w:t xml:space="preserve"> </w:t>
      </w:r>
      <w:r>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策略</w:t>
      </w:r>
    </w:p>
    <w:p w:rsidR="00CA2C02" w:rsidRDefault="00CA2C02" w:rsidP="00CA2C02">
      <w:pPr>
        <w:pStyle w:val="a3"/>
        <w:ind w:leftChars="0"/>
      </w:pPr>
    </w:p>
    <w:sectPr w:rsidR="00CA2C02" w:rsidSect="00C72887">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1BB" w:rsidRDefault="008401BB" w:rsidP="00CA2C02">
      <w:r>
        <w:separator/>
      </w:r>
    </w:p>
  </w:endnote>
  <w:endnote w:type="continuationSeparator" w:id="0">
    <w:p w:rsidR="008401BB" w:rsidRDefault="008401BB" w:rsidP="00CA2C0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1BB" w:rsidRDefault="008401BB" w:rsidP="00CA2C02">
      <w:r>
        <w:separator/>
      </w:r>
    </w:p>
  </w:footnote>
  <w:footnote w:type="continuationSeparator" w:id="0">
    <w:p w:rsidR="008401BB" w:rsidRDefault="008401BB" w:rsidP="00CA2C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534"/>
    <w:multiLevelType w:val="hybridMultilevel"/>
    <w:tmpl w:val="56603298"/>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
    <w:nsid w:val="1243554C"/>
    <w:multiLevelType w:val="hybridMultilevel"/>
    <w:tmpl w:val="F9ACE402"/>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
    <w:nsid w:val="1A09777D"/>
    <w:multiLevelType w:val="hybridMultilevel"/>
    <w:tmpl w:val="6B1C7F72"/>
    <w:lvl w:ilvl="0" w:tplc="3470F6DE">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20E245F4"/>
    <w:multiLevelType w:val="hybridMultilevel"/>
    <w:tmpl w:val="E202EED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5AB47996"/>
    <w:multiLevelType w:val="hybridMultilevel"/>
    <w:tmpl w:val="8878E61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1F3C"/>
    <w:rsid w:val="002721CE"/>
    <w:rsid w:val="003B709F"/>
    <w:rsid w:val="0057662D"/>
    <w:rsid w:val="007525CE"/>
    <w:rsid w:val="008254F2"/>
    <w:rsid w:val="008401BB"/>
    <w:rsid w:val="009B1F3C"/>
    <w:rsid w:val="00C36F12"/>
    <w:rsid w:val="00C72887"/>
    <w:rsid w:val="00CA2C0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88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6F12"/>
    <w:pPr>
      <w:ind w:leftChars="200" w:left="480"/>
    </w:pPr>
  </w:style>
  <w:style w:type="paragraph" w:styleId="a4">
    <w:name w:val="Balloon Text"/>
    <w:basedOn w:val="a"/>
    <w:link w:val="a5"/>
    <w:uiPriority w:val="99"/>
    <w:semiHidden/>
    <w:unhideWhenUsed/>
    <w:rsid w:val="00CA2C02"/>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CA2C02"/>
    <w:rPr>
      <w:rFonts w:asciiTheme="majorHAnsi" w:eastAsiaTheme="majorEastAsia" w:hAnsiTheme="majorHAnsi" w:cstheme="majorBidi"/>
      <w:sz w:val="18"/>
      <w:szCs w:val="18"/>
    </w:rPr>
  </w:style>
  <w:style w:type="paragraph" w:styleId="a6">
    <w:name w:val="header"/>
    <w:basedOn w:val="a"/>
    <w:link w:val="a7"/>
    <w:uiPriority w:val="99"/>
    <w:semiHidden/>
    <w:unhideWhenUsed/>
    <w:rsid w:val="00CA2C02"/>
    <w:pPr>
      <w:tabs>
        <w:tab w:val="center" w:pos="4153"/>
        <w:tab w:val="right" w:pos="8306"/>
      </w:tabs>
      <w:snapToGrid w:val="0"/>
    </w:pPr>
    <w:rPr>
      <w:sz w:val="20"/>
      <w:szCs w:val="20"/>
    </w:rPr>
  </w:style>
  <w:style w:type="character" w:customStyle="1" w:styleId="a7">
    <w:name w:val="頁首 字元"/>
    <w:basedOn w:val="a0"/>
    <w:link w:val="a6"/>
    <w:uiPriority w:val="99"/>
    <w:semiHidden/>
    <w:rsid w:val="00CA2C02"/>
    <w:rPr>
      <w:sz w:val="20"/>
      <w:szCs w:val="20"/>
    </w:rPr>
  </w:style>
  <w:style w:type="paragraph" w:styleId="a8">
    <w:name w:val="footer"/>
    <w:basedOn w:val="a"/>
    <w:link w:val="a9"/>
    <w:uiPriority w:val="99"/>
    <w:semiHidden/>
    <w:unhideWhenUsed/>
    <w:rsid w:val="00CA2C02"/>
    <w:pPr>
      <w:tabs>
        <w:tab w:val="center" w:pos="4153"/>
        <w:tab w:val="right" w:pos="8306"/>
      </w:tabs>
      <w:snapToGrid w:val="0"/>
    </w:pPr>
    <w:rPr>
      <w:sz w:val="20"/>
      <w:szCs w:val="20"/>
    </w:rPr>
  </w:style>
  <w:style w:type="character" w:customStyle="1" w:styleId="a9">
    <w:name w:val="頁尾 字元"/>
    <w:basedOn w:val="a0"/>
    <w:link w:val="a8"/>
    <w:uiPriority w:val="99"/>
    <w:semiHidden/>
    <w:rsid w:val="00CA2C02"/>
    <w:rPr>
      <w:sz w:val="20"/>
      <w:szCs w:val="20"/>
    </w:rPr>
  </w:style>
  <w:style w:type="paragraph" w:styleId="aa">
    <w:name w:val="caption"/>
    <w:basedOn w:val="a"/>
    <w:next w:val="a"/>
    <w:uiPriority w:val="35"/>
    <w:unhideWhenUsed/>
    <w:qFormat/>
    <w:rsid w:val="00CA2C02"/>
    <w:rPr>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經倫</dc:creator>
  <cp:keywords/>
  <dc:description/>
  <cp:lastModifiedBy>陳威宇</cp:lastModifiedBy>
  <cp:revision>3</cp:revision>
  <dcterms:created xsi:type="dcterms:W3CDTF">2021-03-22T14:28:00Z</dcterms:created>
  <dcterms:modified xsi:type="dcterms:W3CDTF">2021-03-22T16:09:00Z</dcterms:modified>
</cp:coreProperties>
</file>