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反射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当程序要使用某个类时，如果该类还未被加载到内存中，则系统会通过加载，连接，初始化三步来实现对该类的初始化、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 就是class文件读入内存，并建立一个Class对象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连接 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验证 是否有正确的内部结构，并与其他类协调一致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准备 负责为类的静态程序分配内存，并设置默认初始值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解析 将类的二进制数据中的符号引用替换为直接引用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自己new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加载时机</w:t>
      </w:r>
    </w:p>
    <w:p>
      <w:pPr>
        <w:pStyle w:val="6"/>
        <w:numPr>
          <w:ilvl w:val="0"/>
          <w:numId w:val="0"/>
        </w:numPr>
        <w:ind w:left="420"/>
      </w:pPr>
      <w:r>
        <w:rPr>
          <w:rFonts w:hint="eastAsia"/>
        </w:rPr>
        <w:t>1. 创建类的实例</w:t>
      </w:r>
    </w:p>
    <w:p>
      <w:pPr>
        <w:pStyle w:val="6"/>
        <w:numPr>
          <w:ilvl w:val="0"/>
          <w:numId w:val="0"/>
        </w:numPr>
        <w:ind w:left="840" w:hanging="420"/>
      </w:pPr>
      <w:r>
        <w:rPr>
          <w:rFonts w:hint="eastAsia"/>
        </w:rPr>
        <w:t>2. 类的静态变量，或者为静态变量赋值</w:t>
      </w:r>
    </w:p>
    <w:p>
      <w:pPr>
        <w:pStyle w:val="6"/>
        <w:numPr>
          <w:ilvl w:val="0"/>
          <w:numId w:val="0"/>
        </w:numPr>
        <w:ind w:left="840" w:hanging="420"/>
      </w:pPr>
      <w:r>
        <w:rPr>
          <w:rFonts w:hint="eastAsia"/>
        </w:rPr>
        <w:t>3. 类的静态方法</w:t>
      </w:r>
    </w:p>
    <w:p>
      <w:pPr>
        <w:pStyle w:val="6"/>
        <w:numPr>
          <w:ilvl w:val="0"/>
          <w:numId w:val="0"/>
        </w:numPr>
        <w:ind w:left="840" w:hanging="420"/>
      </w:pPr>
      <w:r>
        <w:rPr>
          <w:rFonts w:hint="eastAsia"/>
        </w:rPr>
        <w:t>4. 使用反射方式来强制创建某个类或接口对应的</w:t>
      </w:r>
      <w:r>
        <w:t>java.lang.Class</w:t>
      </w:r>
      <w:r>
        <w:rPr>
          <w:rFonts w:hint="eastAsia"/>
        </w:rPr>
        <w:t>对象</w:t>
      </w:r>
    </w:p>
    <w:p>
      <w:pPr>
        <w:pStyle w:val="6"/>
        <w:numPr>
          <w:ilvl w:val="0"/>
          <w:numId w:val="0"/>
        </w:numPr>
        <w:ind w:left="840" w:hanging="420"/>
      </w:pPr>
      <w:r>
        <w:rPr>
          <w:rFonts w:hint="eastAsia"/>
        </w:rPr>
        <w:t>5. 初始化某个类的子类</w:t>
      </w:r>
    </w:p>
    <w:p>
      <w:pPr>
        <w:pStyle w:val="6"/>
        <w:numPr>
          <w:ilvl w:val="0"/>
          <w:numId w:val="0"/>
        </w:numPr>
        <w:ind w:left="840" w:hanging="420"/>
      </w:pPr>
      <w:r>
        <w:rPr>
          <w:rFonts w:hint="eastAsia"/>
        </w:rPr>
        <w:t>6. 直接使用</w:t>
      </w:r>
      <w:r>
        <w:t>java.exe</w:t>
      </w:r>
      <w:r>
        <w:rPr>
          <w:rFonts w:hint="eastAsia"/>
        </w:rPr>
        <w:t>命令来运行某个主类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3.三种类加载器</w:t>
      </w:r>
    </w:p>
    <w:p>
      <w:pPr>
        <w:pStyle w:val="6"/>
      </w:pPr>
      <w:r>
        <w:t xml:space="preserve">Bootstrap ClassLoader </w:t>
      </w:r>
      <w:r>
        <w:rPr>
          <w:rFonts w:hint="eastAsia"/>
        </w:rPr>
        <w:t>根类加载器</w:t>
      </w:r>
    </w:p>
    <w:p>
      <w:pPr>
        <w:ind w:left="420" w:firstLine="420"/>
      </w:pPr>
      <w:r>
        <w:rPr>
          <w:rFonts w:hint="eastAsia"/>
        </w:rPr>
        <w:t>也被称为引导类加载器，负责</w:t>
      </w:r>
      <w:r>
        <w:t>Java</w:t>
      </w:r>
      <w:r>
        <w:rPr>
          <w:rFonts w:hint="eastAsia"/>
        </w:rPr>
        <w:t>核心类的加载</w:t>
      </w:r>
    </w:p>
    <w:p>
      <w:pPr>
        <w:ind w:left="420" w:firstLine="420"/>
      </w:pPr>
      <w:r>
        <w:rPr>
          <w:rFonts w:hint="eastAsia"/>
        </w:rPr>
        <w:t>比如</w:t>
      </w:r>
      <w:r>
        <w:t>System,String</w:t>
      </w:r>
      <w:r>
        <w:rPr>
          <w:rFonts w:hint="eastAsia"/>
        </w:rPr>
        <w:t>等。在</w:t>
      </w:r>
      <w:r>
        <w:t>JDK</w:t>
      </w:r>
      <w:r>
        <w:rPr>
          <w:rFonts w:hint="eastAsia"/>
        </w:rPr>
        <w:t>中</w:t>
      </w:r>
      <w:r>
        <w:t>JRE</w:t>
      </w:r>
      <w:r>
        <w:rPr>
          <w:rFonts w:hint="eastAsia"/>
        </w:rPr>
        <w:t>的</w:t>
      </w:r>
      <w:r>
        <w:t>lib</w:t>
      </w:r>
      <w:r>
        <w:rPr>
          <w:rFonts w:hint="eastAsia"/>
        </w:rPr>
        <w:t>目录下</w:t>
      </w:r>
      <w:r>
        <w:t>rt.jar</w:t>
      </w:r>
      <w:r>
        <w:rPr>
          <w:rFonts w:hint="eastAsia"/>
        </w:rPr>
        <w:t>文件中</w:t>
      </w:r>
    </w:p>
    <w:p>
      <w:pPr>
        <w:pStyle w:val="6"/>
      </w:pPr>
      <w:r>
        <w:t xml:space="preserve">Extension ClassLoader </w:t>
      </w:r>
      <w:r>
        <w:rPr>
          <w:rFonts w:hint="eastAsia"/>
        </w:rPr>
        <w:t>扩展类加载器</w:t>
      </w:r>
    </w:p>
    <w:p>
      <w:pPr>
        <w:ind w:left="420" w:firstLine="420"/>
      </w:pPr>
      <w:r>
        <w:rPr>
          <w:rFonts w:hint="eastAsia"/>
        </w:rPr>
        <w:t>负责</w:t>
      </w:r>
      <w:r>
        <w:t>JRE</w:t>
      </w:r>
      <w:r>
        <w:rPr>
          <w:rFonts w:hint="eastAsia"/>
        </w:rPr>
        <w:t>的扩展目录中</w:t>
      </w:r>
      <w:r>
        <w:t>jar</w:t>
      </w:r>
      <w:r>
        <w:rPr>
          <w:rFonts w:hint="eastAsia"/>
        </w:rPr>
        <w:t>包的加载。</w:t>
      </w:r>
    </w:p>
    <w:p>
      <w:pPr>
        <w:ind w:left="420" w:firstLine="420"/>
      </w:pPr>
      <w:r>
        <w:rPr>
          <w:rFonts w:hint="eastAsia"/>
        </w:rPr>
        <w:t>在</w:t>
      </w:r>
      <w:r>
        <w:t>JDK</w:t>
      </w:r>
      <w:r>
        <w:rPr>
          <w:rFonts w:hint="eastAsia"/>
        </w:rPr>
        <w:t>中</w:t>
      </w:r>
      <w:r>
        <w:t>JRE</w:t>
      </w:r>
      <w:r>
        <w:rPr>
          <w:rFonts w:hint="eastAsia"/>
        </w:rPr>
        <w:t>的</w:t>
      </w:r>
      <w:r>
        <w:t>lib</w:t>
      </w:r>
      <w:r>
        <w:rPr>
          <w:rFonts w:hint="eastAsia"/>
        </w:rPr>
        <w:t>目录下</w:t>
      </w:r>
      <w:r>
        <w:t>ext</w:t>
      </w:r>
      <w:r>
        <w:rPr>
          <w:rFonts w:hint="eastAsia"/>
        </w:rPr>
        <w:t>目录</w:t>
      </w:r>
    </w:p>
    <w:p>
      <w:pPr>
        <w:pStyle w:val="6"/>
      </w:pPr>
      <w:r>
        <w:t xml:space="preserve">System ClassLoader </w:t>
      </w:r>
      <w:r>
        <w:rPr>
          <w:rFonts w:hint="eastAsia"/>
        </w:rPr>
        <w:t>系统类加载器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负责在</w:t>
      </w:r>
      <w:r>
        <w:t>JVM</w:t>
      </w:r>
      <w:r>
        <w:rPr>
          <w:rFonts w:hint="eastAsia"/>
        </w:rPr>
        <w:t>启动时加载来自</w:t>
      </w:r>
      <w:r>
        <w:t>java</w:t>
      </w:r>
      <w:r>
        <w:rPr>
          <w:rFonts w:hint="eastAsia"/>
        </w:rPr>
        <w:t>命令的</w:t>
      </w:r>
      <w:r>
        <w:t>class</w:t>
      </w:r>
      <w:r>
        <w:rPr>
          <w:rFonts w:hint="eastAsia"/>
        </w:rPr>
        <w:t>文件，以及</w:t>
      </w:r>
      <w:r>
        <w:t>classpath</w:t>
      </w:r>
      <w:r>
        <w:rPr>
          <w:rFonts w:hint="eastAsia"/>
        </w:rPr>
        <w:t>环境变量所指定的</w:t>
      </w:r>
      <w:r>
        <w:t>jar</w:t>
      </w:r>
      <w:r>
        <w:rPr>
          <w:rFonts w:hint="eastAsia"/>
        </w:rPr>
        <w:t>包和类路径。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4.反射的定义</w:t>
      </w:r>
    </w:p>
    <w:p>
      <w:pPr>
        <w:ind w:firstLine="420"/>
        <w:rPr>
          <w:rFonts w:hint="eastAsia"/>
        </w:rPr>
      </w:pPr>
      <w:r>
        <w:rPr>
          <w:rFonts w:hint="eastAsia"/>
          <w:color w:val="FF0000"/>
        </w:rPr>
        <w:t>JAVA反射机制是在运行状态中，对于任意一个类，都能够知道这个类的所有属性和方法；对于任意一个对象，都能够调用它的任意一个方法和属性；这种动态获取的信息以及动态调用对象的方法的功能称为java语言的反射机制</w:t>
      </w:r>
      <w:r>
        <w:rPr>
          <w:rFonts w:hint="eastAsia"/>
        </w:rPr>
        <w:t>。</w:t>
      </w:r>
    </w:p>
    <w:p>
      <w:pPr>
        <w:numPr>
          <w:ilvl w:val="0"/>
          <w:numId w:val="3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获取一个类的class文件对象的三种方式</w:t>
      </w:r>
    </w:p>
    <w:p>
      <w:pPr>
        <w:pStyle w:val="6"/>
      </w:pPr>
      <w:r>
        <w:rPr>
          <w:rFonts w:hint="eastAsia"/>
          <w:lang w:val="en-US" w:eastAsia="zh-CN"/>
        </w:rPr>
        <w:t>对象获取  class c=new person().getClass()</w:t>
      </w:r>
    </w:p>
    <w:p>
      <w:pPr>
        <w:pStyle w:val="6"/>
      </w:pPr>
      <w:r>
        <w:rPr>
          <w:rFonts w:hint="eastAsia"/>
          <w:lang w:val="en-US" w:eastAsia="zh-CN"/>
        </w:rPr>
        <w:t>类名获取  class c= Person.class;</w:t>
      </w:r>
    </w:p>
    <w:p>
      <w:pPr>
        <w:pStyle w:val="6"/>
      </w:pPr>
      <w:r>
        <w:rPr>
          <w:rFonts w:hint="eastAsia"/>
          <w:lang w:val="en-US" w:eastAsia="zh-CN"/>
        </w:rPr>
        <w:t>Class类的静态方法获取Class.forName(“Person的全类名”)</w:t>
      </w:r>
    </w:p>
    <w:p>
      <w:pPr>
        <w:pStyle w:val="6"/>
        <w:numPr>
          <w:ilvl w:val="0"/>
          <w:numId w:val="3"/>
        </w:numPr>
        <w:tabs>
          <w:tab w:val="clear" w:pos="312"/>
          <w:tab w:val="clear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空参构造器</w:t>
      </w:r>
    </w:p>
    <w:p>
      <w:pPr>
        <w:pStyle w:val="6"/>
        <w:numPr>
          <w:numId w:val="0"/>
        </w:numPr>
        <w:tabs>
          <w:tab w:val="clear" w:pos="840"/>
        </w:tabs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475865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75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3"/>
        </w:numPr>
        <w:tabs>
          <w:tab w:val="clear" w:pos="312"/>
          <w:tab w:val="clear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有参构造函数</w:t>
      </w:r>
    </w:p>
    <w:p>
      <w:pPr>
        <w:pStyle w:val="6"/>
        <w:numPr>
          <w:numId w:val="0"/>
        </w:numPr>
        <w:tabs>
          <w:tab w:val="clear" w:pos="840"/>
        </w:tabs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636520"/>
            <wp:effectExtent l="0" t="0" r="381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36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3"/>
        </w:numPr>
        <w:tabs>
          <w:tab w:val="clear" w:pos="312"/>
          <w:tab w:val="clear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反射获取构造方法并运行，快捷方法   ①有空参构造函数 ②权限为public</w:t>
      </w:r>
    </w:p>
    <w:p>
      <w:pPr>
        <w:pStyle w:val="6"/>
        <w:numPr>
          <w:numId w:val="0"/>
        </w:numPr>
        <w:tabs>
          <w:tab w:val="clear" w:pos="840"/>
        </w:tabs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458720"/>
            <wp:effectExtent l="0" t="0" r="7620" b="1778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58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3"/>
        </w:numPr>
        <w:tabs>
          <w:tab w:val="clear" w:pos="312"/>
          <w:tab w:val="clear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获取私有的构造函数</w:t>
      </w:r>
    </w:p>
    <w:p>
      <w:pPr>
        <w:pStyle w:val="6"/>
        <w:numPr>
          <w:numId w:val="0"/>
        </w:numPr>
        <w:tabs>
          <w:tab w:val="clear" w:pos="840"/>
        </w:tabs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222500"/>
            <wp:effectExtent l="0" t="0" r="10160" b="635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3"/>
        </w:numPr>
        <w:tabs>
          <w:tab w:val="clear" w:pos="312"/>
          <w:tab w:val="clear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获取公共成员成员变量Field[] getFields(),修改成员值</w:t>
      </w:r>
    </w:p>
    <w:p>
      <w:pPr>
        <w:pStyle w:val="6"/>
        <w:numPr>
          <w:numId w:val="0"/>
        </w:numPr>
        <w:tabs>
          <w:tab w:val="clear" w:pos="84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67960" cy="2451100"/>
            <wp:effectExtent l="0" t="0" r="8890" b="635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5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3"/>
        </w:numPr>
        <w:tabs>
          <w:tab w:val="clear" w:pos="312"/>
          <w:tab w:val="clear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获取方法并执行</w:t>
      </w:r>
      <w:bookmarkStart w:id="0" w:name="_GoBack"/>
      <w:bookmarkEnd w:id="0"/>
    </w:p>
    <w:p>
      <w:pPr>
        <w:pStyle w:val="6"/>
        <w:numPr>
          <w:numId w:val="0"/>
        </w:numPr>
        <w:tabs>
          <w:tab w:val="clear" w:pos="840"/>
        </w:tabs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171700"/>
            <wp:effectExtent l="0" t="0" r="254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E01C39"/>
    <w:multiLevelType w:val="singleLevel"/>
    <w:tmpl w:val="A5E01C39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D4C1207"/>
    <w:multiLevelType w:val="multilevel"/>
    <w:tmpl w:val="4D4C1207"/>
    <w:lvl w:ilvl="0" w:tentative="0">
      <w:start w:val="1"/>
      <w:numFmt w:val="bullet"/>
      <w:pStyle w:val="6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2">
    <w:nsid w:val="53CBA68E"/>
    <w:multiLevelType w:val="singleLevel"/>
    <w:tmpl w:val="53CBA6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6631460"/>
    <w:rsid w:val="1A2D135F"/>
    <w:rsid w:val="1E6E02CF"/>
    <w:rsid w:val="1FE65DCA"/>
    <w:rsid w:val="240F14CB"/>
    <w:rsid w:val="24484BC4"/>
    <w:rsid w:val="2762710D"/>
    <w:rsid w:val="288D242E"/>
    <w:rsid w:val="2A8D1507"/>
    <w:rsid w:val="2AC4743D"/>
    <w:rsid w:val="2BB93241"/>
    <w:rsid w:val="2C3B21CF"/>
    <w:rsid w:val="332B3851"/>
    <w:rsid w:val="430E10D1"/>
    <w:rsid w:val="43716653"/>
    <w:rsid w:val="510637D9"/>
    <w:rsid w:val="55F600F4"/>
    <w:rsid w:val="56AE2041"/>
    <w:rsid w:val="624572E3"/>
    <w:rsid w:val="66D6075F"/>
    <w:rsid w:val="69545589"/>
    <w:rsid w:val="6A04317A"/>
    <w:rsid w:val="6B084157"/>
    <w:rsid w:val="72500CFC"/>
    <w:rsid w:val="795B5C26"/>
    <w:rsid w:val="7E151A9B"/>
    <w:rsid w:val="7E92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列举条目"/>
    <w:basedOn w:val="1"/>
    <w:uiPriority w:val="0"/>
    <w:pPr>
      <w:numPr>
        <w:ilvl w:val="0"/>
        <w:numId w:val="1"/>
      </w:numPr>
    </w:pPr>
    <w:rPr>
      <w:rFonts w:ascii="宋体" w:hAnsi="宋体" w:eastAsia="宋体" w:cs="Times New Roman"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2019-08-29T14:38:50Z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