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0050" cy="2609850"/>
            <wp:effectExtent l="0" t="0" r="6350" b="6350"/>
            <wp:docPr id="1" name="图片 1" descr="insar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sar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两幅天线接收的信号的相位差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pt;width:85.9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DSEquations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由图中的三角形几何关系可知：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6pt;width:159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DSEquations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（2）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26pt;width:99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DSEquations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alt="" type="#_x0000_t75" style="height:31pt;width:26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DSEquations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（4）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假设z=0时的</w:t>
      </w:r>
      <w:r>
        <w:rPr>
          <w:rFonts w:hint="eastAsia"/>
          <w:lang w:val="en-US" w:eastAsia="zh-CN"/>
        </w:rPr>
        <w:object>
          <v:shape id="_x0000_i1033" o:spt="75" alt="" type="#_x0000_t75" style="height:18pt;width:3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DSEquations" ShapeID="_x0000_i1033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则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0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34" DrawAspect="Content" ObjectID="_1468075730" r:id="rId15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表示为地表为水平时两次成像的相位差，因此这个是不是去平地相位的根源？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</w:t>
      </w:r>
      <w:r>
        <w:rPr>
          <w:rFonts w:hint="eastAsia"/>
          <w:lang w:val="en-US" w:eastAsia="zh-CN"/>
        </w:rPr>
        <w:object>
          <v:shape id="_x0000_i1035" o:spt="75" type="#_x0000_t75" style="height:18pt;width:5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DSEquations" ShapeID="_x0000_i1035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，则 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Equation.DSMT4" ShapeID="_x0000_i1036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为地表高度为h（x）的相差与水平地面的相差之差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37" o:spt="75" type="#_x0000_t75" style="height:31pt;width:454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DSEquations" ShapeID="_x0000_i1037" DrawAspect="Content" ObjectID="_1468075733" r:id="rId21">
            <o:LockedField>false</o:LockedField>
          </o:OLEObject>
        </w:object>
      </w:r>
      <w:r>
        <w:rPr>
          <w:rFonts w:hint="eastAsia"/>
          <w:lang w:val="en-US" w:eastAsia="zh-CN"/>
        </w:rPr>
        <w:t>（5）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使用泰勒公式</w:t>
      </w:r>
      <w:r>
        <w:rPr>
          <w:rFonts w:hint="eastAsia"/>
          <w:lang w:val="en-US" w:eastAsia="zh-CN"/>
        </w:rPr>
        <w:object>
          <v:shape id="_x0000_i1038" o:spt="75" type="#_x0000_t75" style="height:33pt;width:134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DSEquations" ShapeID="_x0000_i1038" DrawAspect="Content" ObjectID="_1468075734" r:id="rId23">
            <o:LockedField>false</o:LockedField>
          </o:OLEObject>
        </w:object>
      </w:r>
      <w:r>
        <w:rPr>
          <w:rFonts w:hint="eastAsia"/>
          <w:lang w:val="en-US" w:eastAsia="zh-CN"/>
        </w:rPr>
        <w:t>整理公式5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得下式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9" o:spt="75" type="#_x0000_t75" style="height:37pt;width:113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DSEquations" ShapeID="_x0000_i1039" DrawAspect="Content" ObjectID="_1468075735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75E58"/>
    <w:rsid w:val="008F00B9"/>
    <w:rsid w:val="08375E58"/>
    <w:rsid w:val="1A4F7195"/>
    <w:rsid w:val="1B9909F0"/>
    <w:rsid w:val="230911DC"/>
    <w:rsid w:val="250A23E3"/>
    <w:rsid w:val="27524D0E"/>
    <w:rsid w:val="3E754AF6"/>
    <w:rsid w:val="4148238E"/>
    <w:rsid w:val="567F2060"/>
    <w:rsid w:val="60327AE3"/>
    <w:rsid w:val="6E0E79B2"/>
    <w:rsid w:val="70E74CEC"/>
    <w:rsid w:val="768404A3"/>
    <w:rsid w:val="7A3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2024-09-28T13:19:00Z</dcterms:created>
  <dc:creator>深夜语昙</dc:creator>
  <cp:lastModifiedBy>深夜语昙</cp:lastModifiedBy>
  <dcterms:modified xsi:type="dcterms:W3CDTF">2024-09-28T13:52:36Z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47C6648375334610874835B434269F78</vt:lpwstr>
  </property>
  <property fmtid="{D5CDD505-2E9C-101B-9397-08002B2CF9AE}" pid="4" name="MTWinEqns">
    <vt:bool>true</vt:bool>
  </property>
</Properties>
</file>