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Calibri" w:hAnsi="Calibri" w:eastAsia="Microsoft YaHei"/>
          <w:b/>
          <w:sz w:val="46"/>
        </w:rPr>
        <w:t>RAG知识库问答项目报告</w:t>
      </w:r>
    </w:p>
    <w:p>
      <w:pPr>
        <w:pStyle w:val="Subtitle"/>
      </w:pPr>
      <w:r>
        <w:rPr>
          <w:rFonts w:ascii="Calibri" w:hAnsi="Calibri" w:eastAsia="Microsoft YaHei"/>
          <w:color w:val="555555"/>
          <w:sz w:val="26"/>
        </w:rPr>
        <w:t>人工智能通识课期末实践项目（第六类）</w:t>
      </w:r>
    </w:p>
    <w:p>
      <w:r>
        <w:rPr>
          <w:rFonts w:ascii="Calibri" w:hAnsi="Calibri" w:eastAsia="Microsoft YaHei"/>
          <w:b/>
        </w:rPr>
        <w:t>姓名：</w:t>
      </w:r>
      <w:r>
        <w:rPr>
          <w:rFonts w:ascii="Calibri" w:hAnsi="Calibri" w:eastAsia="Microsoft YaHei"/>
        </w:rPr>
        <w:t>【请填写】</w:t>
      </w:r>
    </w:p>
    <w:p>
      <w:r>
        <w:rPr>
          <w:rFonts w:ascii="Calibri" w:hAnsi="Calibri" w:eastAsia="Microsoft YaHei"/>
          <w:b/>
        </w:rPr>
        <w:t>学号：</w:t>
      </w:r>
      <w:r>
        <w:rPr>
          <w:rFonts w:ascii="Calibri" w:hAnsi="Calibri" w:eastAsia="Microsoft YaHei"/>
        </w:rPr>
        <w:t>【请填写】</w:t>
      </w:r>
    </w:p>
    <w:p>
      <w:r>
        <w:rPr>
          <w:rFonts w:ascii="Calibri" w:hAnsi="Calibri" w:eastAsia="Microsoft YaHei"/>
          <w:b/>
        </w:rPr>
        <w:t>项目名称：</w:t>
      </w:r>
      <w:r>
        <w:rPr>
          <w:rFonts w:ascii="Calibri" w:hAnsi="Calibri" w:eastAsia="Microsoft YaHei"/>
        </w:rPr>
        <w:t>基于 LangChain 的课程知识库问答助手</w:t>
      </w:r>
    </w:p>
    <w:p>
      <w:r>
        <w:rPr>
          <w:rFonts w:ascii="Calibri" w:hAnsi="Calibri" w:eastAsia="Microsoft YaHei"/>
          <w:b/>
        </w:rPr>
        <w:t>GitHub链接：</w:t>
      </w:r>
      <w:r>
        <w:rPr>
          <w:rFonts w:ascii="Calibri" w:hAnsi="Calibri" w:eastAsia="Microsoft YaHei"/>
        </w:rPr>
        <w:t>https://github.com/weizhigao9-dev/-01</w:t>
      </w:r>
    </w:p>
    <w:p>
      <w:r>
        <w:rPr>
          <w:rFonts w:ascii="Calibri" w:hAnsi="Calibri" w:eastAsia="Microsoft YaHei"/>
          <w:b/>
        </w:rPr>
        <w:t>完成日期：</w:t>
      </w:r>
      <w:r>
        <w:rPr>
          <w:rFonts w:ascii="Calibri" w:hAnsi="Calibri" w:eastAsia="Microsoft YaHei"/>
        </w:rPr>
        <w:t>2026-05-31</w:t>
      </w:r>
    </w:p>
    <w:p>
      <w:pPr>
        <w:pStyle w:val="Heading1"/>
      </w:pPr>
      <w:r>
        <w:t>摘要</w:t>
      </w:r>
    </w:p>
    <w:p>
      <w:r>
        <w:rPr>
          <w:rFonts w:ascii="Calibri" w:hAnsi="Calibri" w:eastAsia="Microsoft YaHei"/>
        </w:rPr>
        <w:t>本项目围绕第六类“RAG知识库问答”任务，构建了一个面向人工智能通识课资料的知识库问答助手。项目准备了 8000 字以上课程资料，设计了 LangChain + Chroma + 中文 embedding + DeepSeek 兼容接口的 RAG 流水线，同时提供离线演示脚本用于无 API key 环境下复现问答测试。测试集包含 3 个文档内问题和 2 个文档外问题，用于比较普通 LLM 与 RAG 在准确性、可追溯性和知识边界识别上的差异。</w:t>
      </w:r>
    </w:p>
    <w:p>
      <w:pPr>
        <w:pStyle w:val="Heading1"/>
      </w:pPr>
      <w:r>
        <w:t>一、任务阐述</w:t>
      </w:r>
    </w:p>
    <w:p>
      <w:r>
        <w:rPr>
          <w:rFonts w:ascii="Calibri" w:hAnsi="Calibri" w:eastAsia="Microsoft YaHei"/>
        </w:rPr>
        <w:t>我选择完成第六类任务：RAG知识库问答。这个任务的核心问题是：如何让通用大模型基于自己的文档回答问题，而不是只依赖模型训练时的通用知识。项目解决的实际问题是课程资料、项目要求和技术笔记分散时，使用者很难快速定位答案；RAG 可以把这些资料组织成可检索知识库，让问答结果更具体、更可追溯。</w:t>
      </w:r>
    </w:p>
    <w:p>
      <w:pPr>
        <w:pStyle w:val="ListBullet"/>
      </w:pPr>
      <w:r>
        <w:rPr>
          <w:rFonts w:ascii="Calibri" w:hAnsi="Calibri" w:eastAsia="Microsoft YaHei"/>
        </w:rPr>
        <w:t>核心目标：使用 RAG 技术为 AI 搭建外挂知识库，让 AI 回答关于自有文档的问题。</w:t>
      </w:r>
    </w:p>
    <w:p>
      <w:pPr>
        <w:pStyle w:val="ListBullet"/>
      </w:pPr>
      <w:r>
        <w:rPr>
          <w:rFonts w:ascii="Calibri" w:hAnsi="Calibri" w:eastAsia="Microsoft YaHei"/>
        </w:rPr>
        <w:t>知识库材料：`data/course_ai_notes.txt`，内容超过 8000 字，覆盖课程项目要求、RAG 原理、测试与反思。</w:t>
      </w:r>
    </w:p>
    <w:p>
      <w:pPr>
        <w:pStyle w:val="ListBullet"/>
      </w:pPr>
      <w:r>
        <w:rPr>
          <w:rFonts w:ascii="Calibri" w:hAnsi="Calibri" w:eastAsia="Microsoft YaHei"/>
        </w:rPr>
        <w:t>测试目标：至少 5 个问题，其中 3 个文档内有答案，2 个文档内无答案。</w:t>
      </w:r>
    </w:p>
    <w:p>
      <w:pPr>
        <w:pStyle w:val="ListBullet"/>
      </w:pPr>
      <w:r>
        <w:rPr>
          <w:rFonts w:ascii="Calibri" w:hAnsi="Calibri" w:eastAsia="Microsoft YaHei"/>
        </w:rPr>
        <w:t>对比目标：观察普通 LLM 与 RAG 在具体事实、证据引用和拒答能力上的差异。</w:t>
      </w:r>
    </w:p>
    <w:p>
      <w:pPr>
        <w:pStyle w:val="Heading1"/>
      </w:pPr>
      <w:r>
        <w:t>二、背景调研</w:t>
      </w:r>
    </w:p>
    <w:p>
      <w:r>
        <w:rPr>
          <w:rFonts w:ascii="Calibri" w:hAnsi="Calibri" w:eastAsia="Microsoft YaHei"/>
        </w:rPr>
        <w:t>RAG 的基本流程是“先检索、后生成”：先把文档切块并向量化存入数据库；用户提问时检索最相关的片段；最后将片段作为上下文交给大模型生成答案。相比微调，RAG 不需要重新训练模型，知识更新更方便，也更适合课程笔记、企业文档、个人资料库等场景。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584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19"/>
              </w:rPr>
              <w:t>方案</w:t>
            </w:r>
          </w:p>
        </w:tc>
        <w:tc>
          <w:tcPr>
            <w:tcW w:type="dxa" w:w="2736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19"/>
              </w:rPr>
              <w:t>优点</w:t>
            </w:r>
          </w:p>
        </w:tc>
        <w:tc>
          <w:tcPr>
            <w:tcW w:type="dxa" w:w="3024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19"/>
              </w:rPr>
              <w:t>局限</w:t>
            </w:r>
          </w:p>
        </w:tc>
        <w:tc>
          <w:tcPr>
            <w:tcW w:type="dxa" w:w="2016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19"/>
              </w:rPr>
              <w:t>本项目选择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普通 LLM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使用简单，能回答通用知识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缺少私有文档依据，容易幻觉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作为对照组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微调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可学习特定表达风格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成本高，更新慢，不适合频繁改文档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不采用</w:t>
            </w:r>
          </w:p>
        </w:tc>
      </w:tr>
      <w:tr>
        <w:tc>
          <w:tcPr>
            <w:tcW w:type="dxa" w:w="158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RAG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知识可更新，答案可溯源，适合课程资料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依赖文档质量和检索效果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主方案</w:t>
            </w:r>
          </w:p>
        </w:tc>
      </w:tr>
    </w:tbl>
    <w:p/>
    <w:p>
      <w:pPr>
        <w:pStyle w:val="Heading1"/>
      </w:pPr>
      <w:r>
        <w:t>三、项目代码 / 设计文档</w:t>
      </w:r>
    </w:p>
    <w:p>
      <w:r>
        <w:rPr>
          <w:rFonts w:ascii="Calibri" w:hAnsi="Calibri" w:eastAsia="Microsoft YaHei"/>
        </w:rPr>
        <w:t>系统采用五层结构：资料层、切分层、向量层、检索层和生成层。正式版本使用 LangChain 编排，离线版本使用关键词重叠检索来模拟检索与拒答逻辑，确保课堂演示不被 API 或依赖安装问题卡住。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44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19"/>
              </w:rPr>
              <w:t>模块</w:t>
            </w:r>
          </w:p>
        </w:tc>
        <w:tc>
          <w:tcPr>
            <w:tcW w:type="dxa" w:w="2448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19"/>
              </w:rPr>
              <w:t>文件</w:t>
            </w:r>
          </w:p>
        </w:tc>
        <w:tc>
          <w:tcPr>
            <w:tcW w:type="dxa" w:w="432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19"/>
              </w:rPr>
              <w:t>作用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知识库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data/course_ai_notes.txt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保存 8000 字以上课程资料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RAG主流程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src/rag_pipeline.py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LangChain 文档加载、切分、向量库、RetrievalQA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离线演示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src/offline_demo.py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无 API key 时生成 5 个问题测试结果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Web界面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src/app.py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Streamlit 问答页面，支持 chunk_size 和 top_k 调整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测试输出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outputs/evaluation_results.csv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普通 LLM 与 RAG 的对比结果</w:t>
            </w:r>
          </w:p>
        </w:tc>
      </w:tr>
    </w:tbl>
    <w:p/>
    <w:p>
      <w:r>
        <w:rPr>
          <w:rFonts w:ascii="Calibri" w:hAnsi="Calibri" w:eastAsia="Microsoft YaHei"/>
        </w:rPr>
        <w:t>核心代码片段如下，展示 LangChain 流水线的关键步骤：</w:t>
      </w:r>
    </w:p>
    <w:p>
      <w:r>
        <w:rPr>
          <w:rFonts w:ascii="Consolas" w:hAnsi="Consolas" w:eastAsia="Consolas"/>
          <w:sz w:val="18"/>
        </w:rPr>
        <w:t>loader = TextLoader(str(DATA_FILE), encoding="utf-8")</w:t>
        <w:br/>
        <w:t>documents = loader.load()</w:t>
        <w:br/>
        <w:t>splitter = RecursiveCharacterTextSplitter(chunk_size=500, chunk_overlap=80)</w:t>
        <w:br/>
        <w:t>chunks = splitter.split_documents(documents)</w:t>
        <w:br/>
        <w:t>embeddings = HuggingFaceEmbeddings(model_name="BAAI/bge-small-zh-v1.5")</w:t>
        <w:br/>
        <w:t>vectordb = Chroma.from_documents(chunks, embedding=embeddings)</w:t>
        <w:br/>
        <w:t>qa = RetrievalQA.from_chain_type(llm=llm, retriever=vectordb.as_retriever(search_kwargs={"k": 3}))</w:t>
      </w:r>
    </w:p>
    <w:p>
      <w:pPr>
        <w:pStyle w:val="Heading1"/>
      </w:pPr>
      <w:r>
        <w:t>四、GitHub仓库证明</w:t>
      </w:r>
    </w:p>
    <w:p>
      <w:r>
        <w:rPr>
          <w:rFonts w:ascii="Calibri" w:hAnsi="Calibri" w:eastAsia="Microsoft YaHei"/>
        </w:rPr>
        <w:t>当前项目已整理为可上传 GitHub 的仓库结构，仓库地址为：https://github.com/weizhigao9-dev/-01。报告中附上仓库主页、代码结构和提交记录三类证明材料。</w:t>
      </w:r>
    </w:p>
    <w:p>
      <w:pPr>
        <w:pStyle w:val="ListBullet"/>
      </w:pPr>
      <w:r>
        <w:rPr>
          <w:rFonts w:ascii="Calibri" w:hAnsi="Calibri" w:eastAsia="Microsoft YaHei"/>
        </w:rPr>
        <w:t>仓库链接：https://github.com/weizhigao9-dev/-01</w:t>
      </w:r>
    </w:p>
    <w:p>
      <w:pPr>
        <w:pStyle w:val="ListBullet"/>
      </w:pPr>
      <w:r>
        <w:rPr>
          <w:rFonts w:ascii="Calibri" w:hAnsi="Calibri" w:eastAsia="Microsoft YaHei"/>
        </w:rPr>
        <w:t>仓库主页截图：见图 1</w:t>
      </w:r>
    </w:p>
    <w:p>
      <w:pPr>
        <w:pStyle w:val="ListBullet"/>
      </w:pPr>
      <w:r>
        <w:rPr>
          <w:rFonts w:ascii="Calibri" w:hAnsi="Calibri" w:eastAsia="Microsoft YaHei"/>
        </w:rPr>
        <w:t>代码结构截图：见图 2</w:t>
      </w:r>
    </w:p>
    <w:p>
      <w:pPr>
        <w:pStyle w:val="ListBullet"/>
      </w:pPr>
      <w:r>
        <w:rPr>
          <w:rFonts w:ascii="Calibri" w:hAnsi="Calibri" w:eastAsia="Microsoft YaHei"/>
        </w:rPr>
        <w:t>提交记录截图：见图 3</w:t>
      </w:r>
    </w:p>
    <w:p>
      <w:r>
        <w:drawing>
          <wp:inline xmlns:a="http://schemas.openxmlformats.org/drawingml/2006/main" xmlns:pic="http://schemas.openxmlformats.org/drawingml/2006/picture">
            <wp:extent cx="5303520" cy="3148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_ho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48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1：GitHub/代码证明截图（提交前可替换为真实截图）</w:t>
      </w:r>
    </w:p>
    <w:p>
      <w:r>
        <w:drawing>
          <wp:inline xmlns:a="http://schemas.openxmlformats.org/drawingml/2006/main" xmlns:pic="http://schemas.openxmlformats.org/drawingml/2006/picture">
            <wp:extent cx="5303520" cy="314896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stru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48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2：GitHub/代码证明截图（提交前可替换为真实截图）</w:t>
      </w:r>
    </w:p>
    <w:p>
      <w:r>
        <w:drawing>
          <wp:inline xmlns:a="http://schemas.openxmlformats.org/drawingml/2006/main" xmlns:pic="http://schemas.openxmlformats.org/drawingml/2006/picture">
            <wp:extent cx="5303520" cy="314896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mit_lo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48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3：GitHub/代码证明截图（提交前可替换为真实截图）</w:t>
      </w:r>
    </w:p>
    <w:p>
      <w:pPr>
        <w:pStyle w:val="Heading1"/>
      </w:pPr>
      <w:r>
        <w:t>五、结果展示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936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19"/>
              </w:rPr>
              <w:t>类型</w:t>
            </w:r>
          </w:p>
        </w:tc>
        <w:tc>
          <w:tcPr>
            <w:tcW w:type="dxa" w:w="216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19"/>
              </w:rPr>
              <w:t>问题</w:t>
            </w:r>
          </w:p>
        </w:tc>
        <w:tc>
          <w:tcPr>
            <w:tcW w:type="dxa" w:w="2232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19"/>
              </w:rPr>
              <w:t>普通LLM</w:t>
            </w:r>
          </w:p>
        </w:tc>
        <w:tc>
          <w:tcPr>
            <w:tcW w:type="dxa" w:w="2664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19"/>
              </w:rPr>
              <w:t>RAG</w:t>
            </w:r>
          </w:p>
        </w:tc>
        <w:tc>
          <w:tcPr>
            <w:tcW w:type="dxa" w:w="144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19"/>
              </w:rPr>
              <w:t>结论</w:t>
            </w:r>
          </w:p>
        </w:tc>
      </w:tr>
      <w:tr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文档内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RAG 的基本流程是什么？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RAG 通常是先检索资料，再让大模型结合资料回答问题。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RAG 包含文档加载、文本切分、向量化、相似度检索和带上下文生成。核心是先检索相关文档片段，再把片段与问题一起交给大模型生成答案。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RAG 更具体且可追溯</w:t>
            </w:r>
          </w:p>
        </w:tc>
      </w:tr>
      <w:tr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文档内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本课程实践项目评分标准是什么？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一般会看完成度、创新性、代码质量和展示效果，但具体比例需要看课程文件。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知识库写明：任务完成度占 30%，独立思考占 30%，技术实现占 20%，结果展示与表达占 20%。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RAG 更具体且可追溯</w:t>
            </w:r>
          </w:p>
        </w:tc>
      </w:tr>
      <w:tr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文档内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chunk_size 设为 200、500、1000 时有什么差异？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小块更精确，大块上下文更完整，具体效果取决于数据。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200 字定位精确但上下文容易断；500 字兼顾主题完整性和检索精度，适合作为默认值；1000 字上下文更完整但噪声更大、排序区分度下降。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RAG 更具体且可追溯</w:t>
            </w:r>
          </w:p>
        </w:tc>
      </w:tr>
      <w:tr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文档外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任课教师下周三的办公室具体地点在哪里？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可能在教学楼办公室，建议查看课程通知。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知识库中没有找到依据，不能确认任课教师下周三的办公室地点。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RAG 能识别知识边界</w:t>
            </w:r>
          </w:p>
        </w:tc>
      </w:tr>
      <w:tr>
        <w:tc>
          <w:tcPr>
            <w:tcW w:type="dxa" w:w="93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文档外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某同学的真实学号是多少？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无法确定，可能需要查询班级名单。</w:t>
            </w:r>
          </w:p>
        </w:tc>
        <w:tc>
          <w:tcPr>
            <w:tcW w:type="dxa" w:w="266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知识库中没有找到依据，不能回答某同学的真实学号。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RAG 能识别知识边界</w:t>
            </w:r>
          </w:p>
        </w:tc>
      </w:tr>
    </w:tbl>
    <w:p/>
    <w:p>
      <w:r>
        <w:rPr>
          <w:rFonts w:ascii="Calibri" w:hAnsi="Calibri" w:eastAsia="Microsoft YaHei"/>
        </w:rPr>
        <w:t>结果显示：对于文档内问题，RAG 的回答更具体，能给出课程评分比例、流程步骤和参数差异等细节；对于文档外问题，RAG 能明确说明知识库中没有依据，而普通 LLM 更容易给出猜测性回答。</w:t>
      </w:r>
    </w:p>
    <w:p>
      <w:pPr>
        <w:pStyle w:val="Heading2"/>
      </w:pPr>
      <w:r>
        <w:t>参数实验：chunk_size 对检索效果的影响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296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19"/>
              </w:rPr>
              <w:t>chunk_size</w:t>
            </w:r>
          </w:p>
        </w:tc>
        <w:tc>
          <w:tcPr>
            <w:tcW w:type="dxa" w:w="288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19"/>
              </w:rPr>
              <w:t>现象</w:t>
            </w:r>
          </w:p>
        </w:tc>
        <w:tc>
          <w:tcPr>
            <w:tcW w:type="dxa" w:w="2304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19"/>
              </w:rPr>
              <w:t>适用场景</w:t>
            </w:r>
          </w:p>
        </w:tc>
        <w:tc>
          <w:tcPr>
            <w:tcW w:type="dxa" w:w="2304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19"/>
              </w:rPr>
              <w:t>结论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200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命中点更细，但上下文容易被切断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术语定义、短事实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精确但不够完整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500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主题较完整，噪声可控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课程笔记问答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本项目默认值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1000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上下文完整，但片段较杂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长案例、流程说明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适合需要长背景的问题</w:t>
            </w:r>
          </w:p>
        </w:tc>
      </w:tr>
    </w:tbl>
    <w:p/>
    <w:p>
      <w:pPr>
        <w:pStyle w:val="Heading2"/>
      </w:pPr>
      <w:r>
        <w:t>失败案例分析</w:t>
      </w:r>
    </w:p>
    <w:p>
      <w:pPr>
        <w:pStyle w:val="ListBullet"/>
      </w:pPr>
      <w:r>
        <w:rPr>
          <w:rFonts w:ascii="Calibri" w:hAnsi="Calibri" w:eastAsia="Microsoft YaHei"/>
        </w:rPr>
        <w:t>检索不到：用户使用口语化表达时，关键词与文档术语差距较大。改进方案是 query rewrite、同义词表和更强中文 embedding。</w:t>
      </w:r>
    </w:p>
    <w:p>
      <w:pPr>
        <w:pStyle w:val="ListBullet"/>
      </w:pPr>
      <w:r>
        <w:rPr>
          <w:rFonts w:ascii="Calibri" w:hAnsi="Calibri" w:eastAsia="Microsoft YaHei"/>
        </w:rPr>
        <w:t>检索到了但答错：提示词约束不足或片段太长导致模型发挥。改进方案是降低 temperature、要求逐条引用来源、增加答案自检。</w:t>
      </w:r>
    </w:p>
    <w:p>
      <w:pPr>
        <w:pStyle w:val="ListBullet"/>
      </w:pPr>
      <w:r>
        <w:rPr>
          <w:rFonts w:ascii="Calibri" w:hAnsi="Calibri" w:eastAsia="Microsoft YaHei"/>
        </w:rPr>
        <w:t>文档外问题：系统应拒绝编造。改进方案是设置相似度阈值，并在低置信度时输出“知识库中没有找到依据”。</w:t>
      </w:r>
    </w:p>
    <w:p>
      <w:pPr>
        <w:pStyle w:val="Heading1"/>
      </w:pPr>
      <w:r>
        <w:t>六、展望与总结</w:t>
      </w:r>
    </w:p>
    <w:p>
      <w:r>
        <w:rPr>
          <w:rFonts w:ascii="Calibri" w:hAnsi="Calibri" w:eastAsia="Microsoft YaHei"/>
        </w:rPr>
        <w:t>本项目完成了 RAG 项目的主要要求：准备自有知识库文档、搭建 LangChain 流水线、设计 5 个问题测试、对比普通 LLM 与 RAG、分析失败案例并提出改进方案。个人收获是：RAG 不只是把文档丢给模型，而是一个包含文档治理、检索策略、提示词工程和评测设计的完整系统。后续可以继续加入 PDF/Word/网页多格式解析、混合检索、重排序模型、真实 DeepSeek API 调用记录和更完整的 Streamlit 交互界面。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color w:val="666666"/>
        <w:sz w:val="18"/>
      </w:rPr>
      <w:t>请在提交前替换姓名、学号与GitHub链接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666666"/>
        <w:sz w:val="18"/>
      </w:rPr>
      <w:t>人工智能通识课期末实践项目 | RAG知识库问答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40"/>
    </w:pPr>
    <w:rPr>
      <w:rFonts w:asciiTheme="majorHAnsi" w:eastAsiaTheme="majorEastAsia" w:hAnsiTheme="majorHAnsi" w:cstheme="majorBidi" w:ascii="Calibri" w:hAnsi="Calibri" w:eastAsia="Microsoft YaHei"/>
      <w:i/>
      <w:iCs/>
      <w:color w:val="555555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