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2750" w:tblpY="1198"/>
        <w:tblOverlap w:val="never"/>
        <w:tblW w:w="1130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1104"/>
        <w:gridCol w:w="1371"/>
        <w:gridCol w:w="570"/>
        <w:gridCol w:w="1104"/>
        <w:gridCol w:w="1103"/>
        <w:gridCol w:w="1104"/>
        <w:gridCol w:w="1104"/>
        <w:gridCol w:w="1103"/>
        <w:gridCol w:w="110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2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缺陷记录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7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软件名称（）版本</w:t>
            </w:r>
          </w:p>
        </w:tc>
        <w:tc>
          <w:tcPr>
            <w:tcW w:w="1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资产管理系统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项目编号</w:t>
            </w:r>
          </w:p>
        </w:tc>
        <w:tc>
          <w:tcPr>
            <w:tcW w:w="44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11234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7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1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魏某某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测试地址</w:t>
            </w:r>
          </w:p>
        </w:tc>
        <w:tc>
          <w:tcPr>
            <w:tcW w:w="44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行健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7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审核人员</w:t>
            </w:r>
          </w:p>
        </w:tc>
        <w:tc>
          <w:tcPr>
            <w:tcW w:w="1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郑某某</w:t>
            </w:r>
          </w:p>
        </w:tc>
        <w:tc>
          <w:tcPr>
            <w:tcW w:w="55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缺陷明细统计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级别名称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数量（个）</w:t>
            </w:r>
          </w:p>
        </w:tc>
        <w:tc>
          <w:tcPr>
            <w:tcW w:w="6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致命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系统或应用崩溃或死机，程序模块丢失，功能完全丧失等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严重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系统或死机，程序模块丢失等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6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主要功能未实现或流程缺陷等，导致软件部分功能无法正常使用等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微小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6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不影响功能实现的其他缺陷，系统可以不受限制的被使用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建议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6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建议的改进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缺陷总计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6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—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缺陷记录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2"/>
        <w:tblpPr w:leftFromText="180" w:rightFromText="180" w:vertAnchor="text" w:horzAnchor="page" w:tblpX="1910" w:tblpY="139"/>
        <w:tblOverlap w:val="never"/>
        <w:tblW w:w="1264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1052"/>
        <w:gridCol w:w="2554"/>
        <w:gridCol w:w="1293"/>
        <w:gridCol w:w="1404"/>
        <w:gridCol w:w="2127"/>
        <w:gridCol w:w="1052"/>
        <w:gridCol w:w="1052"/>
        <w:gridCol w:w="105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功能编号</w:t>
            </w:r>
          </w:p>
        </w:tc>
        <w:tc>
          <w:tcPr>
            <w:tcW w:w="105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缺陷类型</w:t>
            </w:r>
          </w:p>
        </w:tc>
        <w:tc>
          <w:tcPr>
            <w:tcW w:w="255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子系统</w:t>
            </w:r>
          </w:p>
        </w:tc>
        <w:tc>
          <w:tcPr>
            <w:tcW w:w="129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</w:t>
            </w:r>
          </w:p>
        </w:tc>
        <w:tc>
          <w:tcPr>
            <w:tcW w:w="14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功能点</w:t>
            </w:r>
          </w:p>
        </w:tc>
        <w:tc>
          <w:tcPr>
            <w:tcW w:w="212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缺陷描述</w:t>
            </w:r>
          </w:p>
        </w:tc>
        <w:tc>
          <w:tcPr>
            <w:tcW w:w="105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缺陷等级</w:t>
            </w:r>
          </w:p>
        </w:tc>
        <w:tc>
          <w:tcPr>
            <w:tcW w:w="105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缺陷状态</w:t>
            </w:r>
          </w:p>
        </w:tc>
        <w:tc>
          <w:tcPr>
            <w:tcW w:w="10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品牌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启用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无法启用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供应商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手机号码没法添加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供应商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修改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手机号码没法修改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供应商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手机号码没法修改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微小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存放地点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备注显示不了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微小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个人信息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修改手机号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手机号无法更改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品牌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启用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无法启用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资产入库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修改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无法修改编号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功能性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资产管理员子系统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资产借还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借用登记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数据库发生错误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中等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不通过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center"/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Mono CJK JP Bold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1401C"/>
    <w:rsid w:val="11806D44"/>
    <w:rsid w:val="2BC05C5C"/>
    <w:rsid w:val="313A7E07"/>
    <w:rsid w:val="339526A0"/>
    <w:rsid w:val="3DAC52FA"/>
    <w:rsid w:val="51A95C36"/>
    <w:rsid w:val="5DFC360A"/>
    <w:rsid w:val="66790662"/>
    <w:rsid w:val="6F6D07D7"/>
    <w:rsid w:val="7664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2022-03-24T08:15:00Z</dcterms:created>
  <dc:creator>Administrator</dc:creator>
  <cp:lastModifiedBy>扬我青春</cp:lastModifiedBy>
  <dcterms:modified xsi:type="dcterms:W3CDTF">2022-04-28T14:49:55Z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C9035A9BD5D446659165DB475C12FF7D</vt:lpwstr>
  </property>
</Properties>
</file>