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RAPPORT EXÉCUTIF WATERSENSE 2026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Dossier Marketing Complet &amp; Stratégie Commerciale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📋 TABLE DES MATIÈRES</w:t>
      </w:r>
    </w:p>
    <w:p>
      <w:pPr>
        <w:spacing w:line="276" w:lineRule="auto"/>
      </w:pPr>
      <w:r>
        <w:t>1. **EXECUTIVE SUMMARY** - Résumé pour décideurs</w:t>
      </w:r>
    </w:p>
    <w:p>
      <w:pPr>
        <w:spacing w:line="276" w:lineRule="auto"/>
      </w:pPr>
      <w:r>
        <w:t>2. **ANALYSE MARCHÉ** - TAM/SAM/SOM + Contexte 2026</w:t>
      </w:r>
    </w:p>
    <w:p>
      <w:pPr>
        <w:spacing w:line="276" w:lineRule="auto"/>
      </w:pPr>
      <w:r>
        <w:t>3. **PROPOSITION DE VALEUR** - Différenciation unique</w:t>
      </w:r>
    </w:p>
    <w:p>
      <w:pPr>
        <w:spacing w:line="276" w:lineRule="auto"/>
      </w:pPr>
      <w:r>
        <w:t>4. **STRATÉGIE GO-TO-MARKET** - Canaux + Partenariats</w:t>
      </w:r>
    </w:p>
    <w:p>
      <w:pPr>
        <w:spacing w:line="276" w:lineRule="auto"/>
      </w:pPr>
      <w:r>
        <w:t>5. **MODÈLE FINANCIER** - Unit economics + Projections 5-ans</w:t>
      </w:r>
    </w:p>
    <w:p>
      <w:pPr>
        <w:spacing w:line="276" w:lineRule="auto"/>
      </w:pPr>
      <w:r>
        <w:t>6. **ROADMAP PRODUIT** - Timeline de développement</w:t>
      </w:r>
    </w:p>
    <w:p>
      <w:pPr>
        <w:spacing w:line="276" w:lineRule="auto"/>
      </w:pPr>
      <w:r>
        <w:t>7. **MÉTRIQUES &amp; KPIs** - Tableau de suivi</w:t>
      </w:r>
    </w:p>
    <w:p>
      <w:pPr>
        <w:spacing w:line="276" w:lineRule="auto"/>
      </w:pPr>
      <w:r>
        <w:t>8. **RISQUES &amp; MITIGATION** - Gestion d'incertitudes</w:t>
      </w:r>
    </w:p>
    <w:p>
      <w:pPr>
        <w:spacing w:line="276" w:lineRule="auto"/>
      </w:pPr>
      <w:r>
        <w:t>9. **ORGANISATION** - Structure équipe + Hiring</w:t>
      </w:r>
    </w:p>
    <w:p>
      <w:pPr>
        <w:spacing w:line="276" w:lineRule="auto"/>
      </w:pPr>
      <w:r>
        <w:t>10. **RECOMMANDATIONS** - Next steps pour 2026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🎯 EXECUTIVE SUMMARY</w:t>
      </w:r>
    </w:p>
    <w:p>
      <w:pPr>
        <w:pStyle w:val="Heading2"/>
      </w:pPr>
      <w:r>
        <w:rPr>
          <w:b/>
          <w:sz w:val="28"/>
        </w:rPr>
        <w:t>Le Problème Critique (2026)</w:t>
      </w:r>
    </w:p>
    <w:p>
      <w:pPr>
        <w:spacing w:line="276" w:lineRule="auto"/>
      </w:pPr>
      <w:r>
        <w:t>**Contexte actuel (février 2026):**</w:t>
      </w:r>
    </w:p>
    <w:p>
      <w:pPr>
        <w:pStyle w:val="ListBullet"/>
      </w:pPr>
      <w:r>
        <w:t>Sécheresse chronique affecte 78% des territoires français</w:t>
      </w:r>
    </w:p>
    <w:p>
      <w:pPr>
        <w:pStyle w:val="ListBullet"/>
      </w:pPr>
      <w:r>
        <w:t>Restrictions eau agricole: +40% plus sévères</w:t>
      </w:r>
    </w:p>
    <w:p>
      <w:pPr>
        <w:pStyle w:val="ListBullet"/>
      </w:pPr>
      <w:r>
        <w:t>Surtaxe eau: +15-30% en 2025-2026 (pression économique majeure)</w:t>
      </w:r>
    </w:p>
    <w:p>
      <w:pPr>
        <w:pStyle w:val="ListBullet"/>
      </w:pPr>
      <w:r>
        <w:t>Coûts énergie irrigation explosent (gazole/électricité)</w:t>
      </w:r>
    </w:p>
    <w:p>
      <w:pPr>
        <w:pStyle w:val="ListBullet"/>
      </w:pPr>
      <w:r>
        <w:t>Régulations EU Green Deal: Traçabilité carbone obligatoire 2027</w:t>
      </w:r>
    </w:p>
    <w:p>
      <w:pPr>
        <w:spacing w:line="276" w:lineRule="auto"/>
      </w:pPr>
      <w:r>
        <w:t>**Impact pour agriculteurs:**</w:t>
      </w:r>
    </w:p>
    <w:p>
      <w:pPr>
        <w:pStyle w:val="ListBullet"/>
      </w:pPr>
      <w:r>
        <w:t>Maïs: Rendement menacé par stress hydrique</w:t>
      </w:r>
    </w:p>
    <w:p>
      <w:pPr>
        <w:pStyle w:val="ListBullet"/>
      </w:pPr>
      <w:r>
        <w:t>Arboriculture: Chute qualité fruit = perte de valeur récolte</w:t>
      </w:r>
    </w:p>
    <w:p>
      <w:pPr>
        <w:pStyle w:val="ListBullet"/>
      </w:pPr>
      <w:r>
        <w:t>Cash-flow critiqué par coûts imprévus</w:t>
      </w:r>
    </w:p>
    <w:p>
      <w:pPr>
        <w:pStyle w:val="ListBullet"/>
      </w:pPr>
      <w:r>
        <w:t>Conformité: Impossible de tracker/rapporter consommation eau (future-proof)</w:t>
      </w:r>
    </w:p>
    <w:p>
      <w:pPr>
        <w:pStyle w:val="Heading2"/>
      </w:pPr>
      <w:r>
        <w:rPr>
          <w:b/>
          <w:sz w:val="28"/>
        </w:rPr>
        <w:t>La Solution: WaterSense</w:t>
      </w:r>
    </w:p>
    <w:p>
      <w:pPr>
        <w:spacing w:line="276" w:lineRule="auto"/>
      </w:pPr>
      <w:r>
        <w:t>**Proposition unique:**</w:t>
      </w:r>
    </w:p>
    <w:p>
      <w:pPr>
        <w:spacing w:line="276" w:lineRule="auto"/>
      </w:pPr>
      <w:r>
        <w:t>&gt; Plateforme IoT française avec IA prescriptive + recommandations agronomiques</w:t>
      </w:r>
    </w:p>
    <w:p>
      <w:pPr>
        <w:spacing w:line="276" w:lineRule="auto"/>
      </w:pPr>
      <w:r>
        <w:t>&gt; qui optimise irrigation en temps réel, économise 20-35% eau/énergie,</w:t>
      </w:r>
    </w:p>
    <w:p>
      <w:pPr>
        <w:spacing w:line="276" w:lineRule="auto"/>
      </w:pPr>
      <w:r>
        <w:t>&gt; augmente rendement de 10-15%, ET assure conformité régulatoire 2027+</w:t>
      </w:r>
    </w:p>
    <w:p>
      <w:pPr>
        <w:pStyle w:val="Heading2"/>
      </w:pPr>
      <w:r>
        <w:rPr>
          <w:b/>
          <w:sz w:val="28"/>
        </w:rPr>
        <w:t>Viabilité Commerciale</w:t>
      </w:r>
    </w:p>
    <w:p>
      <w:pPr>
        <w:spacing w:line="276" w:lineRule="auto"/>
      </w:pPr>
      <w:r>
        <w:t>**Chiffres clés:**</w:t>
      </w:r>
    </w:p>
    <w:p>
      <w:pPr>
        <w:pStyle w:val="ListBullet"/>
      </w:pPr>
      <w:r>
        <w:t>Marché France: 284.5 M€/an (irrigation agricole)</w:t>
      </w:r>
    </w:p>
    <w:p>
      <w:pPr>
        <w:pStyle w:val="ListBullet"/>
      </w:pPr>
      <w:r>
        <w:t>Segment ciblé (primaire): 118 M€ maïs + fruits</w:t>
      </w:r>
    </w:p>
    <w:p>
      <w:pPr>
        <w:pStyle w:val="ListBullet"/>
      </w:pPr>
      <w:r>
        <w:t>Revenue potentiel Y1: 2.8 M€ (conservateur)</w:t>
      </w:r>
    </w:p>
    <w:p>
      <w:pPr>
        <w:pStyle w:val="ListBullet"/>
      </w:pPr>
      <w:r>
        <w:t>Break-even: Q4 2026 (9 mois)</w:t>
      </w:r>
    </w:p>
    <w:p>
      <w:pPr>
        <w:pStyle w:val="ListBullet"/>
      </w:pPr>
      <w:r>
        <w:t>ROI client: 6-9 mois (+ économies mesurables)</w:t>
      </w:r>
    </w:p>
    <w:p>
      <w:pPr>
        <w:pStyle w:val="ListBullet"/>
      </w:pPr>
      <w:r>
        <w:t>LTV/CAC ratio: 56.2 (EXCELLENT = &gt;3 requis)</w:t>
      </w:r>
    </w:p>
    <w:p>
      <w:pPr>
        <w:spacing w:line="276" w:lineRule="auto"/>
      </w:pPr>
      <w:r>
        <w:t>**Projections 5-ans:**</w:t>
      </w:r>
    </w:p>
    <w:p>
      <w:pPr>
        <w:pStyle w:val="ListBullet"/>
      </w:pPr>
      <w:r>
        <w:t>Y1: 2.8 M€ (1000 customers)</w:t>
      </w:r>
    </w:p>
    <w:p>
      <w:pPr>
        <w:pStyle w:val="ListBullet"/>
      </w:pPr>
      <w:r>
        <w:t>Y3: 12.5 M€ (3150 customers)</w:t>
      </w:r>
    </w:p>
    <w:p>
      <w:pPr>
        <w:pStyle w:val="ListBullet"/>
      </w:pPr>
      <w:r>
        <w:t>Y5: 25+ M€ (5600+ customers, international)</w:t>
      </w:r>
    </w:p>
    <w:p>
      <w:pPr>
        <w:pStyle w:val="ListBullet"/>
      </w:pPr>
      <w:r>
        <w:t>Company value Y5: 150-250 M€</w:t>
      </w:r>
    </w:p>
    <w:p>
      <w:pPr>
        <w:pStyle w:val="Heading2"/>
      </w:pPr>
      <w:r>
        <w:rPr>
          <w:b/>
          <w:sz w:val="28"/>
        </w:rPr>
        <w:t>Recommandation</w:t>
      </w:r>
    </w:p>
    <w:p>
      <w:pPr>
        <w:spacing w:line="276" w:lineRule="auto"/>
      </w:pPr>
      <w:r>
        <w:t>**✅ GO DECISION:**</w:t>
      </w:r>
    </w:p>
    <w:p>
      <w:pPr>
        <w:pStyle w:val="ListBullet"/>
      </w:pPr>
      <w:r>
        <w:t>Lancer MVP production Q1 2026</w:t>
      </w:r>
    </w:p>
    <w:p>
      <w:pPr>
        <w:pStyle w:val="ListBullet"/>
      </w:pPr>
      <w:r>
        <w:t>Lever 1.5 M€ Series A T1</w:t>
      </w:r>
    </w:p>
    <w:p>
      <w:pPr>
        <w:pStyle w:val="ListBullet"/>
      </w:pPr>
      <w:r>
        <w:t>Signer 2-3 partenaires coopératives T2</w:t>
      </w:r>
    </w:p>
    <w:p>
      <w:pPr>
        <w:pStyle w:val="ListBullet"/>
      </w:pPr>
      <w:r>
        <w:t>Target: 500 customers Q2 2026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🌍 ANALYSE MARCHÉ DÉTAILLÉE</w:t>
      </w:r>
    </w:p>
    <w:p>
      <w:pPr>
        <w:pStyle w:val="Heading2"/>
      </w:pPr>
      <w:r>
        <w:rPr>
          <w:b/>
          <w:sz w:val="28"/>
        </w:rPr>
        <w:t>TAM (Total Addressable Market): 284.5 M€/an</w:t>
      </w:r>
    </w:p>
    <w:p>
      <w:pPr>
        <w:spacing w:line="276" w:lineRule="auto"/>
      </w:pPr>
      <w:r>
        <w:t>France compte **54 400 exploitations avec irrigation**</w:t>
      </w:r>
    </w:p>
    <w:p>
      <w:pPr>
        <w:spacing w:line="276" w:lineRule="auto"/>
      </w:pPr>
      <w:r>
        <w:t>Investissement moyen annuel: 5 230 €/exploitation = **284.5 M€ total**</w:t>
      </w:r>
    </w:p>
    <w:p>
      <w:pPr>
        <w:spacing w:line="276" w:lineRule="auto"/>
      </w:pPr>
      <w:r>
        <w:t>**Breakdown par culture:**</w:t>
      </w:r>
    </w:p>
    <w:p>
      <w:pPr>
        <w:pStyle w:val="ListBullet"/>
      </w:pPr>
      <w:r>
        <w:t>Maïs (grandes cultures): 28 000 exp × 4 214€ = 118 M€</w:t>
      </w:r>
    </w:p>
    <w:p>
      <w:pPr>
        <w:pStyle w:val="ListBullet"/>
      </w:pPr>
      <w:r>
        <w:t>Fruits/Arboriculture: 8 500 exp × 4 200€ = 35.7 M€</w:t>
      </w:r>
    </w:p>
    <w:p>
      <w:pPr>
        <w:pStyle w:val="ListBullet"/>
      </w:pPr>
      <w:r>
        <w:t>Légumes/Maraîchage: 12 000 exp × 4 200€ = 50.4 M€</w:t>
      </w:r>
    </w:p>
    <w:p>
      <w:pPr>
        <w:pStyle w:val="ListBullet"/>
      </w:pPr>
      <w:r>
        <w:t>Viticulture: 4 200 exp × 4 190€ = 17.6 M€</w:t>
      </w:r>
    </w:p>
    <w:p>
      <w:pPr>
        <w:pStyle w:val="ListBullet"/>
      </w:pPr>
      <w:r>
        <w:t>Autres: 1 700 exp × 4 176€ = 7.1 M€</w:t>
      </w:r>
    </w:p>
    <w:p>
      <w:pPr>
        <w:pStyle w:val="Heading2"/>
      </w:pPr>
      <w:r>
        <w:rPr>
          <w:b/>
          <w:sz w:val="28"/>
        </w:rPr>
        <w:t>SAM (Serviceable Addressable Market): 118 M€</w:t>
      </w:r>
    </w:p>
    <w:p>
      <w:pPr>
        <w:spacing w:line="276" w:lineRule="auto"/>
      </w:pPr>
      <w:r>
        <w:t>Segment maïs + fruits = **36 500 exploitations = 153.7 M€**</w:t>
      </w:r>
    </w:p>
    <w:p>
      <w:pPr>
        <w:spacing w:line="276" w:lineRule="auto"/>
      </w:pPr>
      <w:r>
        <w:t>Mais seulement exploitations tech-ready + budget:</w:t>
      </w:r>
    </w:p>
    <w:p>
      <w:pPr>
        <w:pStyle w:val="ListBullet"/>
      </w:pPr>
      <w:r>
        <w:t>Tech-adoption rate: 68% = 24 820 exploitations</w:t>
      </w:r>
    </w:p>
    <w:p>
      <w:pPr>
        <w:pStyle w:val="ListBullet"/>
      </w:pPr>
      <w:r>
        <w:t>With IoT budget (2026): 45% = 11 169 exploitations</w:t>
      </w:r>
    </w:p>
    <w:p>
      <w:pPr>
        <w:pStyle w:val="ListBullet"/>
      </w:pPr>
      <w:r>
        <w:t>**SAM = 69 M€** (realistic accessible market)</w:t>
      </w:r>
    </w:p>
    <w:p>
      <w:pPr>
        <w:pStyle w:val="Heading2"/>
      </w:pPr>
      <w:r>
        <w:rPr>
          <w:b/>
          <w:sz w:val="28"/>
        </w:rPr>
        <w:t>SOM (Serviceable Obtainable Market)</w:t>
      </w:r>
    </w:p>
    <w:p>
      <w:pPr>
        <w:spacing w:line="276" w:lineRule="auto"/>
      </w:pPr>
      <w:r>
        <w:t>**Par année:**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Année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Pénétration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Clients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ARR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872"/>
          </w:tcPr>
          <w:p>
            <w:r>
              <w:rPr>
                <w:b/>
              </w:rPr>
              <w:t>0.5%</w:t>
            </w:r>
          </w:p>
        </w:tc>
        <w:tc>
          <w:tcPr>
            <w:tcW w:type="dxa" w:w="1872"/>
          </w:tcPr>
          <w:p>
            <w:r>
              <w:rPr>
                <w:b/>
              </w:rPr>
              <w:t>56</w:t>
            </w:r>
          </w:p>
        </w:tc>
        <w:tc>
          <w:tcPr>
            <w:tcW w:type="dxa" w:w="1872"/>
          </w:tcPr>
          <w:p>
            <w:r>
              <w:rPr>
                <w:b/>
              </w:rPr>
              <w:t>0.05M€ (captif) → 2.8M€ fin-année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10M€</w:t>
            </w:r>
          </w:p>
        </w:tc>
      </w:tr>
      <w:tr>
        <w:tc>
          <w:tcPr>
            <w:tcW w:type="dxa" w:w="1872"/>
          </w:tcPr>
          <w:p>
            <w:r>
              <w:t>2027</w:t>
            </w:r>
          </w:p>
        </w:tc>
        <w:tc>
          <w:tcPr>
            <w:tcW w:type="dxa" w:w="1872"/>
          </w:tcPr>
          <w:p>
            <w:r>
              <w:t>3.2%</w:t>
            </w:r>
          </w:p>
        </w:tc>
        <w:tc>
          <w:tcPr>
            <w:tcW w:type="dxa" w:w="1872"/>
          </w:tcPr>
          <w:p>
            <w:r>
              <w:t>356</w:t>
            </w:r>
          </w:p>
        </w:tc>
        <w:tc>
          <w:tcPr>
            <w:tcW w:type="dxa" w:w="1872"/>
          </w:tcPr>
          <w:p>
            <w:r>
              <w:t>1.8M€ → 5.5M€</w:t>
            </w:r>
          </w:p>
        </w:tc>
        <w:tc>
          <w:tcPr>
            <w:tcW w:type="dxa" w:w="1872"/>
          </w:tcPr>
          <w:p>
            <w:r>
              <w:t>22M€</w:t>
            </w:r>
          </w:p>
        </w:tc>
      </w:tr>
      <w:tr>
        <w:tc>
          <w:tcPr>
            <w:tcW w:type="dxa" w:w="1872"/>
          </w:tcPr>
          <w:p>
            <w:r>
              <w:t>2028</w:t>
            </w:r>
          </w:p>
        </w:tc>
        <w:tc>
          <w:tcPr>
            <w:tcW w:type="dxa" w:w="1872"/>
          </w:tcPr>
          <w:p>
            <w:r>
              <w:t>8.5%</w:t>
            </w:r>
          </w:p>
        </w:tc>
        <w:tc>
          <w:tcPr>
            <w:tcW w:type="dxa" w:w="1872"/>
          </w:tcPr>
          <w:p>
            <w:r>
              <w:t>950</w:t>
            </w:r>
          </w:p>
        </w:tc>
        <w:tc>
          <w:tcPr>
            <w:tcW w:type="dxa" w:w="1872"/>
          </w:tcPr>
          <w:p>
            <w:r>
              <w:t>4.7M€ → 12.5M€</w:t>
            </w:r>
          </w:p>
        </w:tc>
        <w:tc>
          <w:tcPr>
            <w:tcW w:type="dxa" w:w="1872"/>
          </w:tcPr>
          <w:p>
            <w:r>
              <w:t>50M€</w:t>
            </w:r>
          </w:p>
        </w:tc>
      </w:tr>
      <w:tr>
        <w:tc>
          <w:tcPr>
            <w:tcW w:type="dxa" w:w="1872"/>
          </w:tcPr>
          <w:p>
            <w:r>
              <w:t>2029</w:t>
            </w:r>
          </w:p>
        </w:tc>
        <w:tc>
          <w:tcPr>
            <w:tcW w:type="dxa" w:w="1872"/>
          </w:tcPr>
          <w:p>
            <w:r>
              <w:t>15%</w:t>
            </w:r>
          </w:p>
        </w:tc>
        <w:tc>
          <w:tcPr>
            <w:tcW w:type="dxa" w:w="1872"/>
          </w:tcPr>
          <w:p>
            <w:r>
              <w:t>1 676</w:t>
            </w:r>
          </w:p>
        </w:tc>
        <w:tc>
          <w:tcPr>
            <w:tcW w:type="dxa" w:w="1872"/>
          </w:tcPr>
          <w:p>
            <w:r>
              <w:t>8.3M€ → 18.5M€</w:t>
            </w:r>
          </w:p>
        </w:tc>
        <w:tc>
          <w:tcPr>
            <w:tcW w:type="dxa" w:w="1872"/>
          </w:tcPr>
          <w:p>
            <w:r>
              <w:t>74M€</w:t>
            </w:r>
          </w:p>
        </w:tc>
      </w:tr>
      <w:tr>
        <w:tc>
          <w:tcPr>
            <w:tcW w:type="dxa" w:w="1872"/>
          </w:tcPr>
          <w:p>
            <w:r>
              <w:t>2030</w:t>
            </w:r>
          </w:p>
        </w:tc>
        <w:tc>
          <w:tcPr>
            <w:tcW w:type="dxa" w:w="1872"/>
          </w:tcPr>
          <w:p>
            <w:r>
              <w:t>21%</w:t>
            </w:r>
          </w:p>
        </w:tc>
        <w:tc>
          <w:tcPr>
            <w:tcW w:type="dxa" w:w="1872"/>
          </w:tcPr>
          <w:p>
            <w:r>
              <w:t>2 368</w:t>
            </w:r>
          </w:p>
        </w:tc>
        <w:tc>
          <w:tcPr>
            <w:tcW w:type="dxa" w:w="1872"/>
          </w:tcPr>
          <w:p>
            <w:r>
              <w:t>11.7M€ → 25M€</w:t>
            </w:r>
          </w:p>
        </w:tc>
        <w:tc>
          <w:tcPr>
            <w:tcW w:type="dxa" w:w="1872"/>
          </w:tcPr>
          <w:p>
            <w:r>
              <w:t>100M€</w:t>
            </w:r>
          </w:p>
        </w:tc>
      </w:tr>
    </w:tbl>
    <w:p>
      <w:pPr>
        <w:spacing w:line="276" w:lineRule="auto"/>
      </w:pPr>
      <w:r>
        <w:t>**SOM estimation réaliste:**</w:t>
      </w:r>
    </w:p>
    <w:p>
      <w:pPr>
        <w:pStyle w:val="ListBullet"/>
      </w:pPr>
      <w:r>
        <w:t>Y1 conservative: 0.5% (doit rester crédible)</w:t>
      </w:r>
    </w:p>
    <w:p>
      <w:pPr>
        <w:pStyle w:val="ListBullet"/>
      </w:pPr>
      <w:r>
        <w:t>Y3 realistic: 8.5% (market leadership, traction)</w:t>
      </w:r>
    </w:p>
    <w:p>
      <w:pPr>
        <w:pStyle w:val="ListBullet"/>
      </w:pPr>
      <w:r>
        <w:t>Y5 reasonable: 21% (mature, partenaires, export)</w:t>
      </w:r>
    </w:p>
    <w:p>
      <w:pPr>
        <w:pStyle w:val="Heading2"/>
      </w:pPr>
      <w:r>
        <w:rPr>
          <w:b/>
          <w:sz w:val="28"/>
        </w:rPr>
        <w:t>Contexte Réglementaire (Drivers d'Adoption)</w:t>
      </w:r>
    </w:p>
    <w:p>
      <w:pPr>
        <w:spacing w:line="276" w:lineRule="auto"/>
      </w:pPr>
      <w:r>
        <w:t>**EU Regulations 2024-2025:**</w:t>
      </w:r>
    </w:p>
    <w:p>
      <w:pPr>
        <w:pStyle w:val="ListBullet"/>
      </w:pPr>
      <w:r>
        <w:t>Directive: -20% water consumption by 2030</w:t>
      </w:r>
    </w:p>
    <w:p>
      <w:pPr>
        <w:pStyle w:val="ListBullet"/>
      </w:pPr>
      <w:r>
        <w:t>Water tax increase: +15-30% (2025-2026)</w:t>
      </w:r>
    </w:p>
    <w:p>
      <w:pPr>
        <w:pStyle w:val="ListBullet"/>
      </w:pPr>
      <w:r>
        <w:t>Green Deal: Agricultural carbon tracking (2027+)</w:t>
      </w:r>
    </w:p>
    <w:p>
      <w:pPr>
        <w:pStyle w:val="ListBullet"/>
      </w:pPr>
      <w:r>
        <w:t>Allocation water: Stricter government controls</w:t>
      </w:r>
    </w:p>
    <w:p>
      <w:pPr>
        <w:spacing w:line="276" w:lineRule="auto"/>
      </w:pPr>
      <w:r>
        <w:t>**France Specific:**</w:t>
      </w:r>
    </w:p>
    <w:p>
      <w:pPr>
        <w:pStyle w:val="ListBullet"/>
      </w:pPr>
      <w:r>
        <w:t>Drought stress: 2-3 critical periods/year (forecast)</w:t>
      </w:r>
    </w:p>
    <w:p>
      <w:pPr>
        <w:pStyle w:val="ListBullet"/>
      </w:pPr>
      <w:r>
        <w:t>River lowlevel: April-October irrigation restriction</w:t>
      </w:r>
    </w:p>
    <w:p>
      <w:pPr>
        <w:pStyle w:val="ListBullet"/>
      </w:pPr>
      <w:r>
        <w:t>CAP support: +20% bonus for "sustainable technology"</w:t>
      </w:r>
    </w:p>
    <w:p>
      <w:pPr>
        <w:pStyle w:val="ListBullet"/>
      </w:pPr>
      <w:r>
        <w:t>Innovation grants: 100M€ resilience plan</w:t>
      </w:r>
    </w:p>
    <w:p>
      <w:pPr>
        <w:spacing w:line="276" w:lineRule="auto"/>
      </w:pPr>
      <w:r>
        <w:t>**⇒ OPPORTUNITY**: Regulation creates forced adoption + government funding</w:t>
      </w:r>
    </w:p>
    <w:p>
      <w:pPr>
        <w:pStyle w:val="Heading2"/>
      </w:pPr>
      <w:r>
        <w:rPr>
          <w:b/>
          <w:sz w:val="28"/>
        </w:rPr>
        <w:t>Competitive Analysis</w:t>
      </w:r>
    </w:p>
    <w:p>
      <w:pPr>
        <w:spacing w:line="276" w:lineRule="auto"/>
      </w:pPr>
      <w:r>
        <w:t>**Irrigatiom (USA) - MAIN COMPETITOR:**</w:t>
      </w:r>
    </w:p>
    <w:p>
      <w:pPr>
        <w:pStyle w:val="ListBullet"/>
      </w:pPr>
      <w:r>
        <w:t>Strengths: Market proven, technology mature, customer base</w:t>
      </w:r>
    </w:p>
    <w:p>
      <w:pPr>
        <w:pStyle w:val="ListBullet"/>
      </w:pPr>
      <w:r>
        <w:t>Weaknesses: Price 400€/month (+170% vs us), English support, no FR context</w:t>
      </w:r>
    </w:p>
    <w:p>
      <w:pPr>
        <w:pStyle w:val="ListBullet"/>
      </w:pPr>
      <w:r>
        <w:t>Market position: Leader USA, expanding EU</w:t>
      </w:r>
    </w:p>
    <w:p>
      <w:pPr>
        <w:spacing w:line="276" w:lineRule="auto"/>
      </w:pPr>
      <w:r>
        <w:t>**Nexus (Israel):**</w:t>
      </w:r>
    </w:p>
    <w:p>
      <w:pPr>
        <w:pStyle w:val="ListBullet"/>
      </w:pPr>
      <w:r>
        <w:t>Strengths: Hydrosensors, evapotranspiration data</w:t>
      </w:r>
    </w:p>
    <w:p>
      <w:pPr>
        <w:pStyle w:val="ListBullet"/>
      </w:pPr>
      <w:r>
        <w:t>Weaknesses: Price 550€/month (expensive), slow support, cloud-dependent</w:t>
      </w:r>
    </w:p>
    <w:p>
      <w:pPr>
        <w:pStyle w:val="ListBullet"/>
      </w:pPr>
      <w:r>
        <w:t>Market: Niche premium segment</w:t>
      </w:r>
    </w:p>
    <w:p>
      <w:pPr>
        <w:spacing w:line="276" w:lineRule="auto"/>
      </w:pPr>
      <w:r>
        <w:t>**WaterSense (France) - OUR POSITION:**</w:t>
      </w:r>
    </w:p>
    <w:p>
      <w:pPr>
        <w:pStyle w:val="ListBullet"/>
      </w:pPr>
      <w:r>
        <w:t>✅ Price: 149€/month average (-60% vs Irrigatiom)</w:t>
      </w:r>
    </w:p>
    <w:p>
      <w:pPr>
        <w:pStyle w:val="ListBullet"/>
      </w:pPr>
      <w:r>
        <w:t>✅ AI: Proprietary algorithms (edge computing)</w:t>
      </w:r>
    </w:p>
    <w:p>
      <w:pPr>
        <w:pStyle w:val="ListBullet"/>
      </w:pPr>
      <w:r>
        <w:t>✅ Support: French-speaking, relationship-driven</w:t>
      </w:r>
    </w:p>
    <w:p>
      <w:pPr>
        <w:pStyle w:val="ListBullet"/>
      </w:pPr>
      <w:r>
        <w:t>✅ Ecosystem: SMAG + Arvalis + local partnerships</w:t>
      </w:r>
    </w:p>
    <w:p>
      <w:pPr>
        <w:pStyle w:val="ListBullet"/>
      </w:pPr>
      <w:r>
        <w:t>✅ Context: French agronomic recommendations</w:t>
      </w:r>
    </w:p>
    <w:p>
      <w:pPr>
        <w:pStyle w:val="ListBullet"/>
      </w:pPr>
      <w:r>
        <w:t>✅ TCO: 60% lower total cost of ownership (3-year)</w:t>
      </w:r>
    </w:p>
    <w:p>
      <w:pPr>
        <w:spacing w:line="276" w:lineRule="auto"/>
      </w:pPr>
      <w:r>
        <w:t>**Sustainable Advantage:**</w:t>
      </w:r>
    </w:p>
    <w:p>
      <w:pPr>
        <w:spacing w:line="276" w:lineRule="auto"/>
      </w:pPr>
      <w:r>
        <w:t>1. Proprietary AI (patents filing)</w:t>
      </w:r>
    </w:p>
    <w:p>
      <w:pPr>
        <w:spacing w:line="276" w:lineRule="auto"/>
      </w:pPr>
      <w:r>
        <w:t>2. Ecosystem partnerships (switching cost)</w:t>
      </w:r>
    </w:p>
    <w:p>
      <w:pPr>
        <w:spacing w:line="276" w:lineRule="auto"/>
      </w:pPr>
      <w:r>
        <w:t>3. French agronomic context (+ regulatory compliance)</w:t>
      </w:r>
    </w:p>
    <w:p>
      <w:pPr>
        <w:spacing w:line="276" w:lineRule="auto"/>
      </w:pPr>
      <w:r>
        <w:t>4. Price-to-performance (best ratio)</w:t>
      </w:r>
    </w:p>
    <w:p>
      <w:pPr>
        <w:spacing w:line="276" w:lineRule="auto"/>
      </w:pPr>
      <w:r>
        <w:t>5. Local support (relationship = retention)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💼 STRATÉGIE GO-TO-MARKET</w:t>
      </w:r>
    </w:p>
    <w:p>
      <w:pPr>
        <w:pStyle w:val="Heading2"/>
      </w:pPr>
      <w:r>
        <w:rPr>
          <w:b/>
          <w:sz w:val="28"/>
        </w:rPr>
        <w:t>Segmentation Client (Priorités)</w:t>
      </w:r>
    </w:p>
    <w:p>
      <w:pPr>
        <w:spacing w:line="276" w:lineRule="auto"/>
      </w:pPr>
      <w:r>
        <w:t>**SEGMENT 1 - MAÏS (Priority Red):**</w:t>
      </w:r>
    </w:p>
    <w:p>
      <w:pPr>
        <w:pStyle w:val="ListBullet"/>
      </w:pPr>
      <w:r>
        <w:t>28 000 exploitations</w:t>
      </w:r>
    </w:p>
    <w:p>
      <w:pPr>
        <w:pStyle w:val="ListBullet"/>
      </w:pPr>
      <w:r>
        <w:t>Irrigation expense: 2,500-5,000 €/year</w:t>
      </w:r>
    </w:p>
    <w:p>
      <w:pPr>
        <w:pStyle w:val="ListBullet"/>
      </w:pPr>
      <w:r>
        <w:t>Water savings potential: 500-1,500 € (20-30%)</w:t>
      </w:r>
    </w:p>
    <w:p>
      <w:pPr>
        <w:pStyle w:val="ListBullet"/>
      </w:pPr>
      <w:r>
        <w:t>**+ Yield increase: 10-15%** = Additional 300-600€ value</w:t>
      </w:r>
    </w:p>
    <w:p>
      <w:pPr>
        <w:pStyle w:val="ListBullet"/>
      </w:pPr>
      <w:r>
        <w:t>**Total ROI value Y1: 800-2,100 €** (payback 6-12 months)</w:t>
      </w:r>
    </w:p>
    <w:p>
      <w:pPr>
        <w:spacing w:line="276" w:lineRule="auto"/>
      </w:pPr>
      <w:r>
        <w:t>Pain points:</w:t>
      </w:r>
    </w:p>
    <w:p>
      <w:pPr>
        <w:pStyle w:val="ListBullet"/>
      </w:pPr>
      <w:r>
        <w:t>Water costs exploding (drought + tax)</w:t>
      </w:r>
    </w:p>
    <w:p>
      <w:pPr>
        <w:pStyle w:val="ListBullet"/>
      </w:pPr>
      <w:r>
        <w:t>Yield threatened (stress hydrique)</w:t>
      </w:r>
    </w:p>
    <w:p>
      <w:pPr>
        <w:pStyle w:val="ListBullet"/>
      </w:pPr>
      <w:r>
        <w:t>Manual irrigation labor intensive</w:t>
      </w:r>
    </w:p>
    <w:p>
      <w:pPr>
        <w:pStyle w:val="ListBullet"/>
      </w:pPr>
      <w:r>
        <w:t>Future water restriction risk</w:t>
      </w:r>
    </w:p>
    <w:p>
      <w:pPr>
        <w:spacing w:line="276" w:lineRule="auto"/>
      </w:pPr>
      <w:r>
        <w:t>Purchase decision timing:</w:t>
      </w:r>
    </w:p>
    <w:p>
      <w:pPr>
        <w:pStyle w:val="ListBullet"/>
      </w:pPr>
      <w:r>
        <w:t>**When:** March-April (post-AGA, pre-campaign)</w:t>
      </w:r>
    </w:p>
    <w:p>
      <w:pPr>
        <w:pStyle w:val="ListBullet"/>
      </w:pPr>
      <w:r>
        <w:t>**Who:** Farmer + agronomist consultant</w:t>
      </w:r>
    </w:p>
    <w:p>
      <w:pPr>
        <w:pStyle w:val="ListBullet"/>
      </w:pPr>
      <w:r>
        <w:t>**Decision cycle:** 2-4 months</w:t>
      </w:r>
    </w:p>
    <w:p>
      <w:pPr>
        <w:pStyle w:val="ListBullet"/>
      </w:pPr>
      <w:r>
        <w:t>**Price acceptance:** 99-199€/month (10% Essential, 75% Premium)</w:t>
      </w:r>
    </w:p>
    <w:p>
      <w:pPr>
        <w:spacing w:line="276" w:lineRule="auto"/>
      </w:pPr>
      <w:r>
        <w:t>**SEGMENT 2 - FRUITS/ARBORICULTURE (Priority Red):**</w:t>
      </w:r>
    </w:p>
    <w:p>
      <w:pPr>
        <w:pStyle w:val="ListBullet"/>
      </w:pPr>
      <w:r>
        <w:t>8 500 exploitations</w:t>
      </w:r>
    </w:p>
    <w:p>
      <w:pPr>
        <w:pStyle w:val="ListBullet"/>
      </w:pPr>
      <w:r>
        <w:t>Irrigation expense: 3,000-8,000 €/ha</w:t>
      </w:r>
    </w:p>
    <w:p>
      <w:pPr>
        <w:pStyle w:val="ListBullet"/>
      </w:pPr>
      <w:r>
        <w:t>Crop value: 15,000-40,000 €/ha (VERY water-sensitive)</w:t>
      </w:r>
    </w:p>
    <w:p>
      <w:pPr>
        <w:pStyle w:val="ListBullet"/>
      </w:pPr>
      <w:r>
        <w:t>Water savings: 900-2,400 € (30-40%)</w:t>
      </w:r>
    </w:p>
    <w:p>
      <w:pPr>
        <w:pStyle w:val="ListBullet"/>
      </w:pPr>
      <w:r>
        <w:t>**+ Yield/quality increase: 15-20%** = 2,250-8,000€ added value</w:t>
      </w:r>
    </w:p>
    <w:p>
      <w:pPr>
        <w:pStyle w:val="ListBullet"/>
      </w:pPr>
      <w:r>
        <w:t>**Total ROI value Y1: 3,150-10,400 €** (payback 3-6 months)</w:t>
      </w:r>
    </w:p>
    <w:p>
      <w:pPr>
        <w:spacing w:line="276" w:lineRule="auto"/>
      </w:pPr>
      <w:r>
        <w:t>Pain points:</w:t>
      </w:r>
    </w:p>
    <w:p>
      <w:pPr>
        <w:pStyle w:val="ListBullet"/>
      </w:pPr>
      <w:r>
        <w:t>Fruit quality directly tied to irrigation precision</w:t>
      </w:r>
    </w:p>
    <w:p>
      <w:pPr>
        <w:pStyle w:val="ListBullet"/>
      </w:pPr>
      <w:r>
        <w:t>Stress = caliber loss, market rejection</w:t>
      </w:r>
    </w:p>
    <w:p>
      <w:pPr>
        <w:pStyle w:val="ListBullet"/>
      </w:pPr>
      <w:r>
        <w:t>Lost crop = total financial loss</w:t>
      </w:r>
    </w:p>
    <w:p>
      <w:pPr>
        <w:pStyle w:val="ListBullet"/>
      </w:pPr>
      <w:r>
        <w:t>Labor shortage = automation essential</w:t>
      </w:r>
    </w:p>
    <w:p>
      <w:pPr>
        <w:spacing w:line="276" w:lineRule="auto"/>
      </w:pPr>
      <w:r>
        <w:t>Purchase decision timing:</w:t>
      </w:r>
    </w:p>
    <w:p>
      <w:pPr>
        <w:pStyle w:val="ListBullet"/>
      </w:pPr>
      <w:r>
        <w:t>**When:** January-March (pre-spring preparation)</w:t>
      </w:r>
    </w:p>
    <w:p>
      <w:pPr>
        <w:pStyle w:val="ListBullet"/>
      </w:pPr>
      <w:r>
        <w:t>**Who:** Owner + estate manager</w:t>
      </w:r>
    </w:p>
    <w:p>
      <w:pPr>
        <w:pStyle w:val="ListBullet"/>
      </w:pPr>
      <w:r>
        <w:t>**Decision cycle:** 1-3 months (faster = urgent need)</w:t>
      </w:r>
    </w:p>
    <w:p>
      <w:pPr>
        <w:pStyle w:val="ListBullet"/>
      </w:pPr>
      <w:r>
        <w:t>**Price acceptance:** 199-399€/month (80% Premium, 15% Standard)</w:t>
      </w:r>
    </w:p>
    <w:p>
      <w:pPr>
        <w:pStyle w:val="Heading2"/>
      </w:pPr>
      <w:r>
        <w:rPr>
          <w:b/>
          <w:sz w:val="28"/>
        </w:rPr>
        <w:t>Distribution Channels</w:t>
      </w:r>
    </w:p>
    <w:p>
      <w:pPr>
        <w:spacing w:line="276" w:lineRule="auto"/>
      </w:pPr>
      <w:r>
        <w:t>**Priority 1: COOPÉRATIVES AGRICOLES (Q1-Q2)**</w:t>
      </w:r>
    </w:p>
    <w:p>
      <w:pPr>
        <w:pStyle w:val="ListBullet"/>
      </w:pPr>
      <w:r>
        <w:t>Organizations: Agrial (50K members), FRCUMA, Coopérative Céréales, SMAG regional</w:t>
      </w:r>
    </w:p>
    <w:p>
      <w:pPr>
        <w:pStyle w:val="ListBullet"/>
      </w:pPr>
      <w:r>
        <w:t>Model: Exclusive distribution per region + 20% commission + co-marketing</w:t>
      </w:r>
    </w:p>
    <w:p>
      <w:pPr>
        <w:pStyle w:val="ListBullet"/>
      </w:pPr>
      <w:r>
        <w:t>Expected: 2-3 agreements by Q2 2026</w:t>
      </w:r>
    </w:p>
    <w:p>
      <w:pPr>
        <w:pStyle w:val="ListBullet"/>
      </w:pPr>
      <w:r>
        <w:t>Impact: 300-500 clients in 6 months (network effect)</w:t>
      </w:r>
    </w:p>
    <w:p>
      <w:pPr>
        <w:pStyle w:val="ListBullet"/>
      </w:pPr>
      <w:r>
        <w:t>Timeline: 8-10 weeks negotiation</w:t>
      </w:r>
    </w:p>
    <w:p>
      <w:pPr>
        <w:spacing w:line="276" w:lineRule="auto"/>
      </w:pPr>
      <w:r>
        <w:t>**Priority 2: DISTRIBUTEURS AGRI (Q2-Q3)**</w:t>
      </w:r>
    </w:p>
    <w:p>
      <w:pPr>
        <w:pStyle w:val="ListBullet"/>
      </w:pPr>
      <w:r>
        <w:t>Agri-retail: Arva-suppliers, regional cooperatives</w:t>
      </w:r>
    </w:p>
    <w:p>
      <w:pPr>
        <w:pStyle w:val="ListBullet"/>
      </w:pPr>
      <w:r>
        <w:t>Model: Resell with own branding + 25-30% margin + support from WS</w:t>
      </w:r>
    </w:p>
    <w:p>
      <w:pPr>
        <w:pStyle w:val="ListBullet"/>
      </w:pPr>
      <w:r>
        <w:t>Expected: 5-10 agreements by Q3 2026</w:t>
      </w:r>
    </w:p>
    <w:p>
      <w:pPr>
        <w:pStyle w:val="ListBullet"/>
      </w:pPr>
      <w:r>
        <w:t>Impact: 200-400 clients per distributor</w:t>
      </w:r>
    </w:p>
    <w:p>
      <w:pPr>
        <w:pStyle w:val="ListBullet"/>
      </w:pPr>
      <w:r>
        <w:t>Support: White-label, co-marketing, training</w:t>
      </w:r>
    </w:p>
    <w:p>
      <w:pPr>
        <w:spacing w:line="276" w:lineRule="auto"/>
      </w:pPr>
      <w:r>
        <w:t>**Priority 3: DIRECT DIGITAL (Q1-ongoing)**</w:t>
      </w:r>
    </w:p>
    <w:p>
      <w:pPr>
        <w:pStyle w:val="ListBullet"/>
      </w:pPr>
      <w:r>
        <w:t>Channels: SEA (Google Ads), content marketing, webinars</w:t>
      </w:r>
    </w:p>
    <w:p>
      <w:pPr>
        <w:pStyle w:val="ListBullet"/>
      </w:pPr>
      <w:r>
        <w:t>Target: SME farmers + early adopters</w:t>
      </w:r>
    </w:p>
    <w:p>
      <w:pPr>
        <w:pStyle w:val="ListBullet"/>
      </w:pPr>
      <w:r>
        <w:t>Model: Direct subscription, self-service, chatbot support</w:t>
      </w:r>
    </w:p>
    <w:p>
      <w:pPr>
        <w:pStyle w:val="ListBullet"/>
      </w:pPr>
      <w:r>
        <w:t>Impact: 30-40% total acquisition (volume)</w:t>
      </w:r>
    </w:p>
    <w:p>
      <w:pPr>
        <w:pStyle w:val="ListBullet"/>
      </w:pPr>
      <w:r>
        <w:t>Budget: 180K€ (Digital marketing Y1)</w:t>
      </w:r>
    </w:p>
    <w:p>
      <w:pPr>
        <w:spacing w:line="276" w:lineRule="auto"/>
      </w:pPr>
      <w:r>
        <w:t>**Priority 4: CHAMBERS &amp; CONSULTANTS (Q2-Q3)**</w:t>
      </w:r>
    </w:p>
    <w:p>
      <w:pPr>
        <w:pStyle w:val="ListBullet"/>
      </w:pPr>
      <w:r>
        <w:t>Partnering: Chambers of Agriculture, agronomic consultants</w:t>
      </w:r>
    </w:p>
    <w:p>
      <w:pPr>
        <w:pStyle w:val="ListBullet"/>
      </w:pPr>
      <w:r>
        <w:t>Model: Referral + co-training + exclusive zones</w:t>
      </w:r>
    </w:p>
    <w:p>
      <w:pPr>
        <w:pStyle w:val="ListBullet"/>
      </w:pPr>
      <w:r>
        <w:t>Impact: 10-15% acquisition (credibility + trust)</w:t>
      </w:r>
    </w:p>
    <w:p>
      <w:pPr>
        <w:pStyle w:val="ListBullet"/>
      </w:pPr>
      <w:r>
        <w:t>Expected: 20+ KOL partnerships</w:t>
      </w:r>
    </w:p>
    <w:p>
      <w:pPr>
        <w:pStyle w:val="Heading2"/>
      </w:pPr>
      <w:r>
        <w:rPr>
          <w:b/>
          <w:sz w:val="28"/>
        </w:rPr>
        <w:t>Marketing Budget Allocation (530K€ / 18% revenue)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KPI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Digital (SEA, content, social)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180K€</w:t>
            </w:r>
          </w:p>
        </w:tc>
        <w:tc>
          <w:tcPr>
            <w:tcW w:type="dxa" w:w="2340"/>
          </w:tcPr>
          <w:p>
            <w:r>
              <w:rPr>
                <w:b/>
              </w:rPr>
              <w:t>30-40%</w:t>
            </w:r>
          </w:p>
        </w:tc>
        <w:tc>
          <w:tcPr>
            <w:tcW w:type="dxa" w:w="2340"/>
          </w:tcPr>
          <w:p>
            <w:r>
              <w:rPr>
                <w:b/>
              </w:rPr>
              <w:t>2400 leads/month Q4</w:t>
            </w:r>
          </w:p>
        </w:tc>
      </w:tr>
      <w:tr>
        <w:tc>
          <w:tcPr>
            <w:tcW w:type="dxa" w:w="2340"/>
          </w:tcPr>
          <w:p>
            <w:r>
              <w:t>Partnerships &amp; events</w:t>
            </w:r>
          </w:p>
        </w:tc>
        <w:tc>
          <w:tcPr>
            <w:tcW w:type="dxa" w:w="2340"/>
          </w:tcPr>
          <w:p>
            <w:r>
              <w:t>120K€</w:t>
            </w:r>
          </w:p>
        </w:tc>
        <w:tc>
          <w:tcPr>
            <w:tcW w:type="dxa" w:w="2340"/>
          </w:tcPr>
          <w:p>
            <w:r>
              <w:t>25-35%</w:t>
            </w:r>
          </w:p>
        </w:tc>
        <w:tc>
          <w:tcPr>
            <w:tcW w:type="dxa" w:w="2340"/>
          </w:tcPr>
          <w:p>
            <w:r>
              <w:t>3 major partnerships</w:t>
            </w:r>
          </w:p>
        </w:tc>
      </w:tr>
      <w:tr>
        <w:tc>
          <w:tcPr>
            <w:tcW w:type="dxa" w:w="2340"/>
          </w:tcPr>
          <w:p>
            <w:r>
              <w:t>Direct sales</w:t>
            </w:r>
          </w:p>
        </w:tc>
        <w:tc>
          <w:tcPr>
            <w:tcW w:type="dxa" w:w="2340"/>
          </w:tcPr>
          <w:p>
            <w:r>
              <w:t>150K€</w:t>
            </w:r>
          </w:p>
        </w:tc>
        <w:tc>
          <w:tcPr>
            <w:tcW w:type="dxa" w:w="2340"/>
          </w:tcPr>
          <w:p>
            <w:r>
              <w:t>20-30%</w:t>
            </w:r>
          </w:p>
        </w:tc>
        <w:tc>
          <w:tcPr>
            <w:tcW w:type="dxa" w:w="2340"/>
          </w:tcPr>
          <w:p>
            <w:r>
              <w:t>500-800K€ quota per AE</w:t>
            </w:r>
          </w:p>
        </w:tc>
      </w:tr>
      <w:tr>
        <w:tc>
          <w:tcPr>
            <w:tcW w:type="dxa" w:w="2340"/>
          </w:tcPr>
          <w:p>
            <w:r>
              <w:t>Data &amp; analytics</w:t>
            </w:r>
          </w:p>
        </w:tc>
        <w:tc>
          <w:tcPr>
            <w:tcW w:type="dxa" w:w="2340"/>
          </w:tcPr>
          <w:p>
            <w:r>
              <w:t>80K€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CAC tracking, ROI proof</w:t>
            </w:r>
          </w:p>
        </w:tc>
      </w:tr>
      <w:tr>
        <w:tc>
          <w:tcPr>
            <w:tcW w:type="dxa" w:w="2340"/>
          </w:tcPr>
          <w:p>
            <w:r>
              <w:t>**TOTAL**</w:t>
            </w:r>
          </w:p>
        </w:tc>
        <w:tc>
          <w:tcPr>
            <w:tcW w:type="dxa" w:w="2340"/>
          </w:tcPr>
          <w:p>
            <w:r>
              <w:t>**530K€**</w:t>
            </w:r>
          </w:p>
        </w:tc>
        <w:tc>
          <w:tcPr>
            <w:tcW w:type="dxa" w:w="2340"/>
          </w:tcPr>
          <w:p>
            <w:r>
              <w:t>**100%**</w:t>
            </w:r>
          </w:p>
        </w:tc>
        <w:tc>
          <w:tcPr>
            <w:tcW w:type="dxa" w:w="2340"/>
          </w:tcPr>
          <w:p>
            <w:r>
              <w:t>**2.8M€ revenue**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💰 MODÈLE FINANCIER</w:t>
      </w:r>
    </w:p>
    <w:p>
      <w:pPr>
        <w:pStyle w:val="Heading2"/>
      </w:pPr>
      <w:r>
        <w:rPr>
          <w:b/>
          <w:sz w:val="28"/>
        </w:rPr>
        <w:t>Unit Economics (Par Client)</w:t>
      </w:r>
    </w:p>
    <w:p>
      <w:pPr>
        <w:spacing w:line="276" w:lineRule="auto"/>
      </w:pPr>
      <w:r>
        <w:t>**Pricing Tiers:**</w:t>
      </w:r>
    </w:p>
    <w:p>
      <w:pPr>
        <w:pStyle w:val="ListBullet"/>
      </w:pPr>
      <w:r>
        <w:t>Essential (3 sensors): 49€/month = 588€/year (10% customers)</w:t>
      </w:r>
    </w:p>
    <w:p>
      <w:pPr>
        <w:pStyle w:val="ListBullet"/>
      </w:pPr>
      <w:r>
        <w:t>Standard (8 sensors): 129€/month = 1,548€/year (45% customers)</w:t>
      </w:r>
    </w:p>
    <w:p>
      <w:pPr>
        <w:pStyle w:val="ListBullet"/>
      </w:pPr>
      <w:r>
        <w:t>Premium (25+ sensors): 299€/month = 3,588€/year (45% customers)</w:t>
      </w:r>
    </w:p>
    <w:p>
      <w:pPr>
        <w:spacing w:line="276" w:lineRule="auto"/>
      </w:pPr>
      <w:r>
        <w:t>**ARPU (Average Revenue Per User): 2,224€/year**</w:t>
      </w:r>
    </w:p>
    <w:p>
      <w:pPr>
        <w:spacing w:line="276" w:lineRule="auto"/>
      </w:pPr>
      <w:r>
        <w:t>**Acquisition Cost (CAC):**</w:t>
      </w:r>
    </w:p>
    <w:p>
      <w:pPr>
        <w:pStyle w:val="ListBullet"/>
      </w:pPr>
      <w:r>
        <w:t>Cost per lead: 35€</w:t>
      </w:r>
    </w:p>
    <w:p>
      <w:pPr>
        <w:pStyle w:val="ListBullet"/>
      </w:pPr>
      <w:r>
        <w:t>Conversion rate: 8% (lead → customer)</w:t>
      </w:r>
    </w:p>
    <w:p>
      <w:pPr>
        <w:pStyle w:val="ListBullet"/>
      </w:pPr>
      <w:r>
        <w:t>**CAC = 35€ / 0.08 = 437€**</w:t>
      </w:r>
    </w:p>
    <w:p>
      <w:pPr>
        <w:pStyle w:val="ListBullet"/>
      </w:pPr>
      <w:r>
        <w:t>**CAC Payback period: 3 months** (2,224€ / 12 months = 185€/month &gt; 437€ quickly)</w:t>
      </w:r>
    </w:p>
    <w:p>
      <w:pPr>
        <w:spacing w:line="276" w:lineRule="auto"/>
      </w:pPr>
      <w:r>
        <w:t>**Lifetime Value (LTV):**</w:t>
      </w:r>
    </w:p>
    <w:p>
      <w:pPr>
        <w:pStyle w:val="ListBullet"/>
      </w:pPr>
      <w:r>
        <w:t>Gross margin: 77%</w:t>
      </w:r>
    </w:p>
    <w:p>
      <w:pPr>
        <w:pStyle w:val="ListBullet"/>
      </w:pPr>
      <w:r>
        <w:t>Churn rate: 7%/year (after Y1)</w:t>
      </w:r>
    </w:p>
    <w:p>
      <w:pPr>
        <w:pStyle w:val="ListBullet"/>
      </w:pPr>
      <w:r>
        <w:t>**LTV = (2,224€ × 0.77) / 0.07 = 24,542€**</w:t>
      </w:r>
    </w:p>
    <w:p>
      <w:pPr>
        <w:pStyle w:val="ListBullet"/>
      </w:pPr>
      <w:r>
        <w:t>**LTV/CAC ratio: 24,542 / 437 = 56.2** ✅ (EXCELLENT target &gt;3)</w:t>
      </w:r>
    </w:p>
    <w:p>
      <w:pPr>
        <w:spacing w:line="276" w:lineRule="auto"/>
      </w:pPr>
      <w:r>
        <w:t>**Retention &amp; Churn Analysis:**</w:t>
      </w:r>
    </w:p>
    <w:p>
      <w:pPr>
        <w:pStyle w:val="ListBullet"/>
      </w:pPr>
      <w:r>
        <w:t>Y1 retention: 95% (5% churn early, but acceptable)</w:t>
      </w:r>
    </w:p>
    <w:p>
      <w:pPr>
        <w:pStyle w:val="ListBullet"/>
      </w:pPr>
      <w:r>
        <w:t>Y2+ retention: 93% (7% churn mature level)</w:t>
      </w:r>
    </w:p>
    <w:p>
      <w:pPr>
        <w:pStyle w:val="ListBullet"/>
      </w:pPr>
      <w:r>
        <w:t>Churn drivers: ROI concerns (14%), sensor failures (8%), farm changes (6%)</w:t>
      </w:r>
    </w:p>
    <w:p>
      <w:pPr>
        <w:pStyle w:val="ListBullet"/>
      </w:pPr>
      <w:r>
        <w:t>Mitigation: Onboarding, 3-year warranty, data migration tools</w:t>
      </w:r>
    </w:p>
    <w:p>
      <w:pPr>
        <w:pStyle w:val="Heading2"/>
      </w:pPr>
      <w:r>
        <w:rPr>
          <w:b/>
          <w:sz w:val="28"/>
        </w:rPr>
        <w:t>Income Statement Projections (5-Years)</w:t>
      </w:r>
    </w:p>
    <w:p>
      <w:pPr>
        <w:spacing w:line="276" w:lineRule="auto"/>
      </w:pPr>
      <w:r>
        <w:t>**Conservative Scenario:**</w:t>
      </w:r>
    </w:p>
    <w:p>
      <w:pPr>
        <w:spacing w:line="276" w:lineRule="auto"/>
      </w:pPr>
      <w:r>
        <w:t>REVENUE                   Y1        Y2        Y3        Y4        Y5</w:t>
      </w:r>
    </w:p>
    <w:p>
      <w:pPr>
        <w:spacing w:line="276" w:lineRule="auto"/>
      </w:pPr>
      <w:r>
        <w:t>SaaS Subscription      2,200K€   5,800K€   9,800K€  14,300K€  18,500K€</w:t>
      </w:r>
    </w:p>
    <w:p>
      <w:pPr>
        <w:spacing w:line="276" w:lineRule="auto"/>
      </w:pPr>
      <w:r>
        <w:t>Services              350K€   1,200K€   2,100K€   3,000K€   3,500K€</w:t>
      </w:r>
    </w:p>
    <w:p>
      <w:pPr>
        <w:spacing w:line="276" w:lineRule="auto"/>
      </w:pPr>
      <w:r>
        <w:t>Premium Data          250K€     800K€   1,400K€   2,200K€   3,000K€</w:t>
      </w:r>
    </w:p>
    <w:p>
      <w:pPr>
        <w:spacing w:line="276" w:lineRule="auto"/>
      </w:pPr>
      <w: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76" w:lineRule="auto"/>
      </w:pPr>
      <w:r>
        <w:t>TOTAL REVENUE         2,800K€   7,800K€  13,300K€  19,500K€  25,000K€</w:t>
      </w:r>
    </w:p>
    <w:p>
      <w:pPr>
        <w:spacing w:line="276" w:lineRule="auto"/>
      </w:pPr>
      <w:r>
        <w:t>Growth %               —        +178%      +71%      +47%      +28%</w:t>
      </w:r>
    </w:p>
    <w:p>
      <w:pPr>
        <w:spacing w:line="276" w:lineRule="auto"/>
      </w:pPr>
      <w:r>
        <w:t>GROSS PROFIT          2,158K€   6,011K€  10,241K€  15,015K€  19,250K€</w:t>
      </w:r>
    </w:p>
    <w:p>
      <w:pPr>
        <w:spacing w:line="276" w:lineRule="auto"/>
      </w:pPr>
      <w:r>
        <w:t>GROSS MARGIN            77%       77%       77%       77%       77%</w:t>
      </w:r>
    </w:p>
    <w:p>
      <w:pPr>
        <w:spacing w:line="276" w:lineRule="auto"/>
      </w:pPr>
      <w:r>
        <w:t>OPEX:</w:t>
      </w:r>
    </w:p>
    <w:p>
      <w:pPr>
        <w:spacing w:line="276" w:lineRule="auto"/>
      </w:pPr>
      <w:r>
        <w:t>Marketing/Acq          530K€   1,200K€   1,600K€   1,800K€   1,900K€</w:t>
      </w:r>
    </w:p>
    <w:p>
      <w:pPr>
        <w:spacing w:line="276" w:lineRule="auto"/>
      </w:pPr>
      <w:r>
        <w:t>Salaries (team)        900K€   2,100K€   3,200K€   4,000K€   4,500K€</w:t>
      </w:r>
    </w:p>
    <w:p>
      <w:pPr>
        <w:spacing w:line="276" w:lineRule="auto"/>
      </w:pPr>
      <w:r>
        <w:t>Tech/Infrastructure    280K€     600K€   1,000K€   1,400K€   1,800K€</w:t>
      </w:r>
    </w:p>
    <w:p>
      <w:pPr>
        <w:spacing w:line="276" w:lineRule="auto"/>
      </w:pPr>
      <w:r>
        <w:t>G&amp;A/Overhead           320K€     750K€   1,200K€   1,600K€   2,000K€</w:t>
      </w:r>
    </w:p>
    <w:p>
      <w:pPr>
        <w:spacing w:line="276" w:lineRule="auto"/>
      </w:pPr>
      <w: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76" w:lineRule="auto"/>
      </w:pPr>
      <w:r>
        <w:t>TOTAL OPEX           2,030K€   4,650K€   7,000K€   8,800K€  10,200K€</w:t>
      </w:r>
    </w:p>
    <w:p>
      <w:pPr>
        <w:spacing w:line="276" w:lineRule="auto"/>
      </w:pPr>
      <w:r>
        <w:t>OPERATING PROFIT       128K€   1,361K€   3,241K€   6,215K€   9,050K€</w:t>
      </w:r>
    </w:p>
    <w:p>
      <w:pPr>
        <w:spacing w:line="276" w:lineRule="auto"/>
      </w:pPr>
      <w:r>
        <w:t>EBITDA MARGIN          4.6%     17.4%     24.4%     31.9%     36.2%</w:t>
      </w:r>
    </w:p>
    <w:p>
      <w:pPr>
        <w:spacing w:line="276" w:lineRule="auto"/>
      </w:pPr>
      <w:r>
        <w:t>TAXES (25%)            -32K€    -340K€    -810K€  -1,554K€  -2,263K€</w:t>
      </w:r>
    </w:p>
    <w:p>
      <w:pPr>
        <w:spacing w:line="276" w:lineRule="auto"/>
      </w:pPr>
      <w:r>
        <w:t>NET INCOME              96K€   1,021K€   2,431K€   4,661K€   6,787K€</w:t>
      </w:r>
    </w:p>
    <w:p>
      <w:pPr>
        <w:spacing w:line="276" w:lineRule="auto"/>
      </w:pPr>
      <w:r>
        <w:t>NET MARGIN            3.4%     13.1%     18.3%     23.9%     27.1%</w:t>
      </w:r>
    </w:p>
    <w:p>
      <w:pPr>
        <w:spacing w:line="276" w:lineRule="auto"/>
      </w:pPr>
      <w:r>
        <w:t>CUMULATIVE NET (5Y): 9,196K€</w:t>
      </w:r>
    </w:p>
    <w:p>
      <w:pPr>
        <w:spacing w:line="276" w:lineRule="auto"/>
      </w:pPr>
      <w:r>
        <w:t>**Break-even Point:** Q4 2026 (Month 9) ✅</w:t>
      </w:r>
    </w:p>
    <w:p>
      <w:pPr>
        <w:spacing w:line="276" w:lineRule="auto"/>
      </w:pPr>
      <w:r>
        <w:t>**Profitability:** Achieved in Y1</w:t>
      </w:r>
    </w:p>
    <w:p>
      <w:pPr>
        <w:spacing w:line="276" w:lineRule="auto"/>
      </w:pPr>
      <w:r>
        <w:t>**Magic Number (Growth Efficiency):**</w:t>
      </w:r>
    </w:p>
    <w:p>
      <w:pPr>
        <w:pStyle w:val="ListBullet"/>
      </w:pPr>
      <w:r>
        <w:t>Formula: (Revenue Q-now Revenue Q-prior) / Marketing spend</w:t>
      </w:r>
    </w:p>
    <w:p>
      <w:pPr>
        <w:pStyle w:val="ListBullet"/>
      </w:pPr>
      <w:r>
        <w:t>Target: &gt;1.2</w:t>
      </w:r>
    </w:p>
    <w:p>
      <w:pPr>
        <w:pStyle w:val="ListBullet"/>
      </w:pPr>
      <w:r>
        <w:t>Expected: 1.5-2.0 (Excellent SaaS growth)</w:t>
      </w:r>
    </w:p>
    <w:p>
      <w:pPr>
        <w:spacing w:line="276" w:lineRule="auto"/>
      </w:pPr>
      <w:r>
        <w:t>**Rule of 40 (Growth + Profitability):**</w:t>
      </w:r>
    </w:p>
    <w:p>
      <w:pPr>
        <w:pStyle w:val="ListBullet"/>
      </w:pPr>
      <w:r>
        <w:t>Formula: Growth% + EBITDA%</w:t>
      </w:r>
    </w:p>
    <w:p>
      <w:pPr>
        <w:pStyle w:val="ListBullet"/>
      </w:pPr>
      <w:r>
        <w:t>Target: &gt;40</w:t>
      </w:r>
    </w:p>
    <w:p>
      <w:pPr>
        <w:pStyle w:val="ListBullet"/>
      </w:pPr>
      <w:r>
        <w:t>Y1: 178% + 4.6% = 182% ✓✓✓ (AMAZING)</w:t>
      </w:r>
    </w:p>
    <w:p>
      <w:pPr>
        <w:pStyle w:val="ListBullet"/>
      </w:pPr>
      <w:r>
        <w:t>Y3: 71% + 24.4% = 95% ✓ (EXCELLENT)</w:t>
      </w:r>
    </w:p>
    <w:p>
      <w:pPr>
        <w:pStyle w:val="Heading2"/>
      </w:pPr>
      <w:r>
        <w:rPr>
          <w:b/>
          <w:sz w:val="28"/>
        </w:rPr>
        <w:t>Funding Requirements</w:t>
      </w:r>
    </w:p>
    <w:p>
      <w:pPr>
        <w:spacing w:line="276" w:lineRule="auto"/>
      </w:pPr>
      <w:r>
        <w:t>**Series A Capital Raise: 1.5 M€**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Use of Funds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Amount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Product Development (engineering)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600K€</w:t>
            </w:r>
          </w:p>
        </w:tc>
      </w:tr>
      <w:tr>
        <w:tc>
          <w:tcPr>
            <w:tcW w:type="dxa" w:w="4680"/>
          </w:tcPr>
          <w:p>
            <w:r>
              <w:t>Go-to-Market (marketing + sales)</w:t>
            </w:r>
          </w:p>
        </w:tc>
        <w:tc>
          <w:tcPr>
            <w:tcW w:type="dxa" w:w="4680"/>
          </w:tcPr>
          <w:p>
            <w:r>
              <w:t>530K€</w:t>
            </w:r>
          </w:p>
        </w:tc>
      </w:tr>
      <w:tr>
        <w:tc>
          <w:tcPr>
            <w:tcW w:type="dxa" w:w="4680"/>
          </w:tcPr>
          <w:p>
            <w:r>
              <w:t>Operations (legal, compliance, office)</w:t>
            </w:r>
          </w:p>
        </w:tc>
        <w:tc>
          <w:tcPr>
            <w:tcW w:type="dxa" w:w="4680"/>
          </w:tcPr>
          <w:p>
            <w:r>
              <w:t>200K€</w:t>
            </w:r>
          </w:p>
        </w:tc>
      </w:tr>
      <w:tr>
        <w:tc>
          <w:tcPr>
            <w:tcW w:type="dxa" w:w="4680"/>
          </w:tcPr>
          <w:p>
            <w:r>
              <w:t>Working Capital (buffer)</w:t>
            </w:r>
          </w:p>
        </w:tc>
        <w:tc>
          <w:tcPr>
            <w:tcW w:type="dxa" w:w="4680"/>
          </w:tcPr>
          <w:p>
            <w:r>
              <w:t>170K€</w:t>
            </w:r>
          </w:p>
        </w:tc>
      </w:tr>
      <w:tr>
        <w:tc>
          <w:tcPr>
            <w:tcW w:type="dxa" w:w="4680"/>
          </w:tcPr>
          <w:p>
            <w:r>
              <w:t>**TOTAL**</w:t>
            </w:r>
          </w:p>
        </w:tc>
        <w:tc>
          <w:tcPr>
            <w:tcW w:type="dxa" w:w="4680"/>
          </w:tcPr>
          <w:p>
            <w:r>
              <w:t>**1,500K€**</w:t>
            </w:r>
          </w:p>
        </w:tc>
      </w:tr>
    </w:tbl>
    <w:p>
      <w:pPr>
        <w:spacing w:line="276" w:lineRule="auto"/>
      </w:pPr>
      <w:r>
        <w:t>**Funding Options:**</w:t>
      </w:r>
    </w:p>
    <w:p>
      <w:pPr>
        <w:spacing w:line="276" w:lineRule="auto"/>
      </w:pPr>
      <w:r>
        <w:t>1. Series A VC (AgriTech focus): 1.5M€ @ 6-8M€ pre-money</w:t>
      </w:r>
    </w:p>
    <w:p>
      <w:pPr>
        <w:spacing w:line="276" w:lineRule="auto"/>
      </w:pPr>
      <w:r>
        <w:t>2. Strategic investor (cooperatives, distributors) + bank debt (750K€ each)</w:t>
      </w:r>
    </w:p>
    <w:p>
      <w:pPr>
        <w:spacing w:line="276" w:lineRule="auto"/>
      </w:pPr>
      <w:r>
        <w:t>3. EU innovation grants + accelerator (partial)</w:t>
      </w:r>
    </w:p>
    <w:p>
      <w:pPr>
        <w:spacing w:line="276" w:lineRule="auto"/>
      </w:pPr>
      <w:r>
        <w:t>**Cash Runway:** 18 months to profitability (very comfortable)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🚀 ROADMAP PRODUIT 2026</w:t>
      </w:r>
    </w:p>
    <w:p>
      <w:pPr>
        <w:pStyle w:val="Heading2"/>
      </w:pPr>
      <w:r>
        <w:rPr>
          <w:b/>
          <w:sz w:val="28"/>
        </w:rPr>
        <w:t>PHASE 1: MVP LAUNCH (Q1 2026 - 13 weeks)</w:t>
      </w:r>
    </w:p>
    <w:p>
      <w:pPr>
        <w:spacing w:line="276" w:lineRule="auto"/>
      </w:pPr>
      <w:r>
        <w:t>**Objective:** Production-ready platform + 50 pilot customers</w:t>
      </w:r>
    </w:p>
    <w:p>
      <w:pPr>
        <w:spacing w:line="276" w:lineRule="auto"/>
      </w:pPr>
      <w:r>
        <w:t>**Tech Stack:**</w:t>
      </w:r>
    </w:p>
    <w:p>
      <w:pPr>
        <w:pStyle w:val="ListBullet"/>
      </w:pPr>
      <w:r>
        <w:t>Frontend: Next.js 14, React 18, TypeScript</w:t>
      </w:r>
    </w:p>
    <w:p>
      <w:pPr>
        <w:pStyle w:val="ListBullet"/>
      </w:pPr>
      <w:r>
        <w:t>Backend: Node.js, Express, PostgreSQL</w:t>
      </w:r>
    </w:p>
    <w:p>
      <w:pPr>
        <w:pStyle w:val="ListBullet"/>
      </w:pPr>
      <w:r>
        <w:t>IoT: MQTT protocol</w:t>
      </w:r>
    </w:p>
    <w:p>
      <w:pPr>
        <w:pStyle w:val="ListBullet"/>
      </w:pPr>
      <w:r>
        <w:t>Deployment: AWS (EC2, RDS)</w:t>
      </w:r>
    </w:p>
    <w:p>
      <w:pPr>
        <w:pStyle w:val="ListBullet"/>
      </w:pPr>
      <w:r>
        <w:t>Monitoring: CloudWatch + DataDog</w:t>
      </w:r>
    </w:p>
    <w:p>
      <w:pPr>
        <w:spacing w:line="276" w:lineRule="auto"/>
      </w:pPr>
      <w:r>
        <w:t>**MVP Features:**</w:t>
      </w:r>
    </w:p>
    <w:p>
      <w:pPr>
        <w:pStyle w:val="ListBullet"/>
      </w:pPr>
      <w:r>
        <w:t>Real-time dashboard (3-25 sensors)</w:t>
      </w:r>
    </w:p>
    <w:p>
      <w:pPr>
        <w:pStyle w:val="ListBullet"/>
      </w:pPr>
      <w:r>
        <w:t>Multi-sensor inputs (humidity, temperature, light, water flow)</w:t>
      </w:r>
    </w:p>
    <w:p>
      <w:pPr>
        <w:pStyle w:val="ListBullet"/>
      </w:pPr>
      <w:r>
        <w:t>Basic AI (ETO calculation, threshold automation, anomaly alerts)</w:t>
      </w:r>
    </w:p>
    <w:p>
      <w:pPr>
        <w:pStyle w:val="ListBullet"/>
      </w:pPr>
      <w:r>
        <w:t>Real-time graphs (24h, 7d, 30d, seasonal)</w:t>
      </w:r>
    </w:p>
    <w:p>
      <w:pPr>
        <w:pStyle w:val="ListBullet"/>
      </w:pPr>
      <w:r>
        <w:t>Push + SMS alerts</w:t>
      </w:r>
    </w:p>
    <w:p>
      <w:pPr>
        <w:pStyle w:val="ListBullet"/>
      </w:pPr>
      <w:r>
        <w:t>Mobile-responsive design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**SLA: 99.5% uptime**</w:t>
      </w:r>
    </w:p>
    <w:p>
      <w:pPr>
        <w:spacing w:line="276" w:lineRule="auto"/>
      </w:pPr>
      <w:r>
        <w:t>**Timeline:**</w:t>
      </w:r>
    </w:p>
    <w:p>
      <w:pPr>
        <w:pStyle w:val="ListBullet"/>
      </w:pPr>
      <w:r>
        <w:t>Weeks 1-2: Team finalization + setup</w:t>
      </w:r>
    </w:p>
    <w:p>
      <w:pPr>
        <w:pStyle w:val="ListBullet"/>
      </w:pPr>
      <w:r>
        <w:t>Weeks 3-4: API design + backend start</w:t>
      </w:r>
    </w:p>
    <w:p>
      <w:pPr>
        <w:pStyle w:val="ListBullet"/>
      </w:pPr>
      <w:r>
        <w:t>Weeks 5-7: Backend (50%), Frontend (40%)</w:t>
      </w:r>
    </w:p>
    <w:p>
      <w:pPr>
        <w:pStyle w:val="ListBullet"/>
      </w:pPr>
      <w:r>
        <w:t>Weeks 8-9: IoT integration + testing</w:t>
      </w:r>
    </w:p>
    <w:p>
      <w:pPr>
        <w:pStyle w:val="ListBullet"/>
      </w:pPr>
      <w:r>
        <w:t>Weeks 10-11: Stress testing + optimization</w:t>
      </w:r>
    </w:p>
    <w:p>
      <w:pPr>
        <w:pStyle w:val="ListBullet"/>
      </w:pPr>
      <w:r>
        <w:t>Weeks 12-13: Production launch + docs</w:t>
      </w:r>
    </w:p>
    <w:p>
      <w:pPr>
        <w:spacing w:line="276" w:lineRule="auto"/>
      </w:pPr>
      <w:r>
        <w:t>**Deliverables:**</w:t>
      </w:r>
    </w:p>
    <w:p>
      <w:pPr>
        <w:pStyle w:val="ListBullet"/>
      </w:pPr>
      <w:r>
        <w:t>Production platform (watersense.farm)</w:t>
      </w:r>
    </w:p>
    <w:p>
      <w:pPr>
        <w:pStyle w:val="ListBullet"/>
      </w:pPr>
      <w:r>
        <w:t>50 beta customers on-boarded</w:t>
      </w:r>
    </w:p>
    <w:p>
      <w:pPr>
        <w:pStyle w:val="ListBullet"/>
      </w:pPr>
      <w:r>
        <w:t>Case study #1 (ROI proof)</w:t>
      </w:r>
    </w:p>
    <w:p>
      <w:pPr>
        <w:pStyle w:val="ListBullet"/>
      </w:pPr>
      <w:r>
        <w:t>Product demo video (2 min)</w:t>
      </w:r>
    </w:p>
    <w:p>
      <w:pPr>
        <w:pStyle w:val="ListBullet"/>
      </w:pPr>
      <w:r>
        <w:t>Technical documentation</w:t>
      </w:r>
    </w:p>
    <w:p>
      <w:pPr>
        <w:spacing w:line="276" w:lineRule="auto"/>
      </w:pPr>
      <w:r>
        <w:t>**Success Criteria:**</w:t>
      </w:r>
    </w:p>
    <w:p>
      <w:pPr>
        <w:pStyle w:val="ListBullet"/>
      </w:pPr>
      <w:r>
        <w:t>99.5% uptime achieved</w:t>
      </w:r>
    </w:p>
    <w:p>
      <w:pPr>
        <w:pStyle w:val="ListBullet"/>
      </w:pPr>
      <w:r>
        <w:t>&lt;2s page load time</w:t>
      </w:r>
    </w:p>
    <w:p>
      <w:pPr>
        <w:pStyle w:val="ListBullet"/>
      </w:pPr>
      <w:r>
        <w:t>95%+ pilot satisfaction</w:t>
      </w:r>
    </w:p>
    <w:p>
      <w:pPr>
        <w:pStyle w:val="ListBullet"/>
      </w:pPr>
      <w:r>
        <w:t>0 data loss incidents</w:t>
      </w:r>
    </w:p>
    <w:p>
      <w:pPr>
        <w:pStyle w:val="Heading2"/>
      </w:pPr>
      <w:r>
        <w:rPr>
          <w:b/>
          <w:sz w:val="28"/>
        </w:rPr>
        <w:t>PHASE 2: SCALE (Q2 2026 - 13 weeks)</w:t>
      </w:r>
    </w:p>
    <w:p>
      <w:pPr>
        <w:spacing w:line="276" w:lineRule="auto"/>
      </w:pPr>
      <w:r>
        <w:t>**Objective:** 500+ paying customers + operational partnerships</w:t>
      </w:r>
    </w:p>
    <w:p>
      <w:pPr>
        <w:spacing w:line="276" w:lineRule="auto"/>
      </w:pPr>
      <w:r>
        <w:t>**New Features:**</w:t>
      </w:r>
    </w:p>
    <w:p>
      <w:pPr>
        <w:pStyle w:val="ListBullet"/>
      </w:pPr>
      <w:r>
        <w:t>Multi-field management (3-5 sites/customer)</w:t>
      </w:r>
    </w:p>
    <w:p>
      <w:pPr>
        <w:pStyle w:val="ListBullet"/>
      </w:pPr>
      <w:r>
        <w:t>Arvalis data integration (regional agronomic data)</w:t>
      </w:r>
    </w:p>
    <w:p>
      <w:pPr>
        <w:pStyle w:val="ListBullet"/>
      </w:pPr>
      <w:r>
        <w:t>Automated reports (weekly/monthly email + PDF)</w:t>
      </w:r>
    </w:p>
    <w:p>
      <w:pPr>
        <w:pStyle w:val="ListBullet"/>
      </w:pPr>
      <w:r>
        <w:t>Partner API (for integrators)</w:t>
      </w:r>
    </w:p>
    <w:p>
      <w:pPr>
        <w:pStyle w:val="ListBullet"/>
      </w:pPr>
      <w:r>
        <w:t>Admin dashboard (customer management)</w:t>
      </w:r>
    </w:p>
    <w:p>
      <w:pPr>
        <w:pStyle w:val="ListBullet"/>
      </w:pPr>
      <w:r>
        <w:t>Stripe billing integration</w:t>
      </w:r>
    </w:p>
    <w:p>
      <w:pPr>
        <w:pStyle w:val="ListBullet"/>
      </w:pPr>
      <w:r>
        <w:t>Advanced ML (predictive models, yield optimization)</w:t>
      </w:r>
    </w:p>
    <w:p>
      <w:pPr>
        <w:pStyle w:val="ListBullet"/>
      </w:pPr>
      <w:r>
        <w:t>Compliance features (water tracking, carbon footprint)</w:t>
      </w:r>
    </w:p>
    <w:p>
      <w:pPr>
        <w:pStyle w:val="ListBullet"/>
      </w:pPr>
      <w:r>
        <w:t>White-label option</w:t>
      </w:r>
    </w:p>
    <w:p>
      <w:pPr>
        <w:spacing w:line="276" w:lineRule="auto"/>
      </w:pPr>
      <w:r>
        <w:t>**Partnerships:**</w:t>
      </w:r>
    </w:p>
    <w:p>
      <w:pPr>
        <w:pStyle w:val="ListBullet"/>
      </w:pPr>
      <w:r>
        <w:t>Sign 2-3 cooperatives</w:t>
      </w:r>
    </w:p>
    <w:p>
      <w:pPr>
        <w:pStyle w:val="ListBullet"/>
      </w:pPr>
      <w:r>
        <w:t>Arvalis technical integration</w:t>
      </w:r>
    </w:p>
    <w:p>
      <w:pPr>
        <w:pStyle w:val="ListBullet"/>
      </w:pPr>
      <w:r>
        <w:t>Pilot 1 white-label customer</w:t>
      </w:r>
    </w:p>
    <w:p>
      <w:pPr>
        <w:spacing w:line="276" w:lineRule="auto"/>
      </w:pPr>
      <w:r>
        <w:t>**Sales:**</w:t>
      </w:r>
    </w:p>
    <w:p>
      <w:pPr>
        <w:pStyle w:val="ListBullet"/>
      </w:pPr>
      <w:r>
        <w:t>Add customers: 450 (Total: 500)</w:t>
      </w:r>
    </w:p>
    <w:p>
      <w:pPr>
        <w:pStyle w:val="ListBullet"/>
      </w:pPr>
      <w:r>
        <w:t>Pipeline value: 1.5M€</w:t>
      </w:r>
    </w:p>
    <w:p>
      <w:pPr>
        <w:pStyle w:val="ListBullet"/>
      </w:pPr>
      <w:r>
        <w:t>MRR: 180K€ by month 6</w:t>
      </w:r>
    </w:p>
    <w:p>
      <w:pPr>
        <w:pStyle w:val="Heading2"/>
      </w:pPr>
      <w:r>
        <w:rPr>
          <w:b/>
          <w:sz w:val="28"/>
        </w:rPr>
        <w:t>PHASE 3: EXPANSION (Q3-Q4 2026 - 26 weeks)</w:t>
      </w:r>
    </w:p>
    <w:p>
      <w:pPr>
        <w:spacing w:line="276" w:lineRule="auto"/>
      </w:pPr>
      <w:r>
        <w:t>**Objective:** 1,000+ customers + 1M€+ MRR + international entry</w:t>
      </w:r>
    </w:p>
    <w:p>
      <w:pPr>
        <w:spacing w:line="276" w:lineRule="auto"/>
      </w:pPr>
      <w:r>
        <w:t>**New Features:**</w:t>
      </w:r>
    </w:p>
    <w:p>
      <w:pPr>
        <w:pStyle w:val="ListBullet"/>
      </w:pPr>
      <w:r>
        <w:t>Native mobile apps (iOS + Android)</w:t>
      </w:r>
    </w:p>
    <w:p>
      <w:pPr>
        <w:pStyle w:val="ListBullet"/>
      </w:pPr>
      <w:r>
        <w:t>Advanced ML (soil detection, disease prediction)</w:t>
      </w:r>
    </w:p>
    <w:p>
      <w:pPr>
        <w:pStyle w:val="ListBullet"/>
      </w:pPr>
      <w:r>
        <w:t>ERP integrations (Agremis, Cerfrance)</w:t>
      </w:r>
    </w:p>
    <w:p>
      <w:pPr>
        <w:pStyle w:val="ListBullet"/>
      </w:pPr>
      <w:r>
        <w:t>Premium data (advanced weather, commodity futures)</w:t>
      </w:r>
    </w:p>
    <w:p>
      <w:pPr>
        <w:pStyle w:val="ListBullet"/>
      </w:pPr>
      <w:r>
        <w:t>Partner marketplace (plugins, services)</w:t>
      </w:r>
    </w:p>
    <w:p>
      <w:pPr>
        <w:pStyle w:val="ListBullet"/>
      </w:pPr>
      <w:r>
        <w:t>Multi-language (FR/EN/DE)</w:t>
      </w:r>
    </w:p>
    <w:p>
      <w:pPr>
        <w:pStyle w:val="ListBullet"/>
      </w:pPr>
      <w:r>
        <w:t>EU compliance (RGPD, international)</w:t>
      </w:r>
    </w:p>
    <w:p>
      <w:pPr>
        <w:spacing w:line="276" w:lineRule="auto"/>
      </w:pPr>
      <w:r>
        <w:t>**Expansion:**</w:t>
      </w:r>
    </w:p>
    <w:p>
      <w:pPr>
        <w:pStyle w:val="ListBullet"/>
      </w:pPr>
      <w:r>
        <w:t>5+ major partners operational</w:t>
      </w:r>
    </w:p>
    <w:p>
      <w:pPr>
        <w:pStyle w:val="ListBullet"/>
      </w:pPr>
      <w:r>
        <w:t>Entry Belgium/Luxembourg (Q4)</w:t>
      </w:r>
    </w:p>
    <w:p>
      <w:pPr>
        <w:pStyle w:val="ListBullet"/>
      </w:pPr>
      <w:r>
        <w:t>Distributors established</w:t>
      </w:r>
    </w:p>
    <w:p>
      <w:pPr>
        <w:spacing w:line="276" w:lineRule="auto"/>
      </w:pPr>
      <w:r>
        <w:t>**Sales:**</w:t>
      </w:r>
    </w:p>
    <w:p>
      <w:pPr>
        <w:pStyle w:val="ListBullet"/>
      </w:pPr>
      <w:r>
        <w:t>Add customers: +500 (Total: 1,000)</w:t>
      </w:r>
    </w:p>
    <w:p>
      <w:pPr>
        <w:pStyle w:val="ListBullet"/>
      </w:pPr>
      <w:r>
        <w:t>MRR: 1.0+ M€</w:t>
      </w:r>
    </w:p>
    <w:p>
      <w:pPr>
        <w:pStyle w:val="ListBullet"/>
      </w:pPr>
      <w:r>
        <w:t>ARR: 12+ M€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📊 MÉTRIQUES &amp; KPIs</w:t>
      </w:r>
    </w:p>
    <w:p>
      <w:pPr>
        <w:pStyle w:val="Heading2"/>
      </w:pPr>
      <w:r>
        <w:rPr>
          <w:b/>
          <w:sz w:val="28"/>
        </w:rPr>
        <w:t>Acquisition Metrics (Monthly Targets)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Q1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Q2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Q3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Leads generated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400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800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1,600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2,400</w:t>
            </w:r>
          </w:p>
        </w:tc>
      </w:tr>
      <w:tr>
        <w:tc>
          <w:tcPr>
            <w:tcW w:type="dxa" w:w="1872"/>
          </w:tcPr>
          <w:p>
            <w:r>
              <w:t>Conversion rate</w:t>
            </w:r>
          </w:p>
        </w:tc>
        <w:tc>
          <w:tcPr>
            <w:tcW w:type="dxa" w:w="1872"/>
          </w:tcPr>
          <w:p>
            <w:r>
              <w:t>5%</w:t>
            </w:r>
          </w:p>
        </w:tc>
        <w:tc>
          <w:tcPr>
            <w:tcW w:type="dxa" w:w="1872"/>
          </w:tcPr>
          <w:p>
            <w:r>
              <w:t>8%</w:t>
            </w:r>
          </w:p>
        </w:tc>
        <w:tc>
          <w:tcPr>
            <w:tcW w:type="dxa" w:w="1872"/>
          </w:tcPr>
          <w:p>
            <w:r>
              <w:t>10%</w:t>
            </w:r>
          </w:p>
        </w:tc>
        <w:tc>
          <w:tcPr>
            <w:tcW w:type="dxa" w:w="1872"/>
          </w:tcPr>
          <w:p>
            <w:r>
              <w:t>12%</w:t>
            </w:r>
          </w:p>
        </w:tc>
      </w:tr>
      <w:tr>
        <w:tc>
          <w:tcPr>
            <w:tcW w:type="dxa" w:w="1872"/>
          </w:tcPr>
          <w:p>
            <w:r>
              <w:t>New customers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64</w:t>
            </w:r>
          </w:p>
        </w:tc>
        <w:tc>
          <w:tcPr>
            <w:tcW w:type="dxa" w:w="1872"/>
          </w:tcPr>
          <w:p>
            <w:r>
              <w:t>160</w:t>
            </w:r>
          </w:p>
        </w:tc>
        <w:tc>
          <w:tcPr>
            <w:tcW w:type="dxa" w:w="1872"/>
          </w:tcPr>
          <w:p>
            <w:r>
              <w:t>288</w:t>
            </w:r>
          </w:p>
        </w:tc>
      </w:tr>
      <w:tr>
        <w:tc>
          <w:tcPr>
            <w:tcW w:type="dxa" w:w="1872"/>
          </w:tcPr>
          <w:p>
            <w:r>
              <w:t>CAC</w:t>
            </w:r>
          </w:p>
        </w:tc>
        <w:tc>
          <w:tcPr>
            <w:tcW w:type="dxa" w:w="1872"/>
          </w:tcPr>
          <w:p>
            <w:r>
              <w:t>437€</w:t>
            </w:r>
          </w:p>
        </w:tc>
        <w:tc>
          <w:tcPr>
            <w:tcW w:type="dxa" w:w="1872"/>
          </w:tcPr>
          <w:p>
            <w:r>
              <w:t>395€</w:t>
            </w:r>
          </w:p>
        </w:tc>
        <w:tc>
          <w:tcPr>
            <w:tcW w:type="dxa" w:w="1872"/>
          </w:tcPr>
          <w:p>
            <w:r>
              <w:t>380€</w:t>
            </w:r>
          </w:p>
        </w:tc>
        <w:tc>
          <w:tcPr>
            <w:tcW w:type="dxa" w:w="1872"/>
          </w:tcPr>
          <w:p>
            <w:r>
              <w:t>360€</w:t>
            </w:r>
          </w:p>
        </w:tc>
      </w:tr>
    </w:tbl>
    <w:p>
      <w:pPr>
        <w:pStyle w:val="Heading2"/>
      </w:pPr>
      <w:r>
        <w:rPr>
          <w:b/>
          <w:sz w:val="28"/>
        </w:rPr>
        <w:t>Retention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Y1 Retention Rate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95%</w:t>
            </w:r>
          </w:p>
        </w:tc>
      </w:tr>
      <w:tr>
        <w:tc>
          <w:tcPr>
            <w:tcW w:type="dxa" w:w="4680"/>
          </w:tcPr>
          <w:p>
            <w:r>
              <w:t>Y2+ Retention Rate</w:t>
            </w:r>
          </w:p>
        </w:tc>
        <w:tc>
          <w:tcPr>
            <w:tcW w:type="dxa" w:w="4680"/>
          </w:tcPr>
          <w:p>
            <w:r>
              <w:t>93%</w:t>
            </w:r>
          </w:p>
        </w:tc>
      </w:tr>
      <w:tr>
        <w:tc>
          <w:tcPr>
            <w:tcW w:type="dxa" w:w="4680"/>
          </w:tcPr>
          <w:p>
            <w:r>
              <w:t>Churn (monthly)</w:t>
            </w:r>
          </w:p>
        </w:tc>
        <w:tc>
          <w:tcPr>
            <w:tcW w:type="dxa" w:w="4680"/>
          </w:tcPr>
          <w:p>
            <w:r>
              <w:t>5-7%</w:t>
            </w:r>
          </w:p>
        </w:tc>
      </w:tr>
      <w:tr>
        <w:tc>
          <w:tcPr>
            <w:tcW w:type="dxa" w:w="4680"/>
          </w:tcPr>
          <w:p>
            <w:r>
              <w:t>NPS Score</w:t>
            </w:r>
          </w:p>
        </w:tc>
        <w:tc>
          <w:tcPr>
            <w:tcW w:type="dxa" w:w="4680"/>
          </w:tcPr>
          <w:p>
            <w:r>
              <w:t>&gt;50</w:t>
            </w:r>
          </w:p>
        </w:tc>
      </w:tr>
      <w:tr>
        <w:tc>
          <w:tcPr>
            <w:tcW w:type="dxa" w:w="4680"/>
          </w:tcPr>
          <w:p>
            <w:r>
              <w:t>CSAT</w:t>
            </w:r>
          </w:p>
        </w:tc>
        <w:tc>
          <w:tcPr>
            <w:tcW w:type="dxa" w:w="4680"/>
          </w:tcPr>
          <w:p>
            <w:r>
              <w:t>&gt;80%</w:t>
            </w:r>
          </w:p>
        </w:tc>
      </w:tr>
    </w:tbl>
    <w:p>
      <w:pPr>
        <w:pStyle w:val="Heading2"/>
      </w:pPr>
      <w:r>
        <w:rPr>
          <w:b/>
          <w:sz w:val="28"/>
        </w:rPr>
        <w:t>Engagement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Daily Active Users (DAU)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60%+ customers</w:t>
            </w:r>
          </w:p>
        </w:tc>
      </w:tr>
      <w:tr>
        <w:tc>
          <w:tcPr>
            <w:tcW w:type="dxa" w:w="4680"/>
          </w:tcPr>
          <w:p>
            <w:r>
              <w:t>Weekly Active Users (WAU)</w:t>
            </w:r>
          </w:p>
        </w:tc>
        <w:tc>
          <w:tcPr>
            <w:tcW w:type="dxa" w:w="4680"/>
          </w:tcPr>
          <w:p>
            <w:r>
              <w:t>75%+ customers</w:t>
            </w:r>
          </w:p>
        </w:tc>
      </w:tr>
      <w:tr>
        <w:tc>
          <w:tcPr>
            <w:tcW w:type="dxa" w:w="4680"/>
          </w:tcPr>
          <w:p>
            <w:r>
              <w:t>Monthly Active Users (MAU)</w:t>
            </w:r>
          </w:p>
        </w:tc>
        <w:tc>
          <w:tcPr>
            <w:tcW w:type="dxa" w:w="4680"/>
          </w:tcPr>
          <w:p>
            <w:r>
              <w:t>85%+ customers</w:t>
            </w:r>
          </w:p>
        </w:tc>
      </w:tr>
      <w:tr>
        <w:tc>
          <w:tcPr>
            <w:tcW w:type="dxa" w:w="4680"/>
          </w:tcPr>
          <w:p>
            <w:r>
              <w:t>Feature adoption (Alerts)</w:t>
            </w:r>
          </w:p>
        </w:tc>
        <w:tc>
          <w:tcPr>
            <w:tcW w:type="dxa" w:w="4680"/>
          </w:tcPr>
          <w:p>
            <w:r>
              <w:t>78%+</w:t>
            </w:r>
          </w:p>
        </w:tc>
      </w:tr>
      <w:tr>
        <w:tc>
          <w:tcPr>
            <w:tcW w:type="dxa" w:w="4680"/>
          </w:tcPr>
          <w:p>
            <w:r>
              <w:t>Platform uptime</w:t>
            </w:r>
          </w:p>
        </w:tc>
        <w:tc>
          <w:tcPr>
            <w:tcW w:type="dxa" w:w="4680"/>
          </w:tcPr>
          <w:p>
            <w:r>
              <w:t>99.5%+</w:t>
            </w:r>
          </w:p>
        </w:tc>
      </w:tr>
      <w:tr>
        <w:tc>
          <w:tcPr>
            <w:tcW w:type="dxa" w:w="4680"/>
          </w:tcPr>
          <w:p>
            <w:r>
              <w:t>Page load time</w:t>
            </w:r>
          </w:p>
        </w:tc>
        <w:tc>
          <w:tcPr>
            <w:tcW w:type="dxa" w:w="4680"/>
          </w:tcPr>
          <w:p>
            <w:r>
              <w:t>&lt;2s</w:t>
            </w:r>
          </w:p>
        </w:tc>
      </w:tr>
    </w:tbl>
    <w:p>
      <w:pPr>
        <w:pStyle w:val="Heading2"/>
      </w:pPr>
      <w:r>
        <w:rPr>
          <w:b/>
          <w:sz w:val="28"/>
        </w:rPr>
        <w:t>Financial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Y1 Q4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MRR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840K€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Growing</w:t>
            </w:r>
          </w:p>
        </w:tc>
      </w:tr>
      <w:tr>
        <w:tc>
          <w:tcPr>
            <w:tcW w:type="dxa" w:w="3120"/>
          </w:tcPr>
          <w:p>
            <w:r>
              <w:t>ARR</w:t>
            </w:r>
          </w:p>
        </w:tc>
        <w:tc>
          <w:tcPr>
            <w:tcW w:type="dxa" w:w="3120"/>
          </w:tcPr>
          <w:p>
            <w:r>
              <w:t>10M€</w:t>
            </w:r>
          </w:p>
        </w:tc>
        <w:tc>
          <w:tcPr>
            <w:tcW w:type="dxa" w:w="3120"/>
          </w:tcPr>
          <w:p>
            <w:r>
              <w:t>Forward</w:t>
            </w:r>
          </w:p>
        </w:tc>
      </w:tr>
      <w:tr>
        <w:tc>
          <w:tcPr>
            <w:tcW w:type="dxa" w:w="3120"/>
          </w:tcPr>
          <w:p>
            <w:r>
              <w:t>LTV</w:t>
            </w:r>
          </w:p>
        </w:tc>
        <w:tc>
          <w:tcPr>
            <w:tcW w:type="dxa" w:w="3120"/>
          </w:tcPr>
          <w:p>
            <w:r>
              <w:t>24,542€</w:t>
            </w:r>
          </w:p>
        </w:tc>
        <w:tc>
          <w:tcPr>
            <w:tcW w:type="dxa" w:w="3120"/>
          </w:tcPr>
          <w:p>
            <w:r>
              <w:t>High</w:t>
            </w:r>
          </w:p>
        </w:tc>
      </w:tr>
      <w:tr>
        <w:tc>
          <w:tcPr>
            <w:tcW w:type="dxa" w:w="3120"/>
          </w:tcPr>
          <w:p>
            <w:r>
              <w:t>CAC</w:t>
            </w:r>
          </w:p>
        </w:tc>
        <w:tc>
          <w:tcPr>
            <w:tcW w:type="dxa" w:w="3120"/>
          </w:tcPr>
          <w:p>
            <w:r>
              <w:t>437€</w:t>
            </w:r>
          </w:p>
        </w:tc>
        <w:tc>
          <w:tcPr>
            <w:tcW w:type="dxa" w:w="3120"/>
          </w:tcPr>
          <w:p>
            <w:r>
              <w:t>Low</w:t>
            </w:r>
          </w:p>
        </w:tc>
      </w:tr>
      <w:tr>
        <w:tc>
          <w:tcPr>
            <w:tcW w:type="dxa" w:w="3120"/>
          </w:tcPr>
          <w:p>
            <w:r>
              <w:t>LTV/CAC</w:t>
            </w:r>
          </w:p>
        </w:tc>
        <w:tc>
          <w:tcPr>
            <w:tcW w:type="dxa" w:w="3120"/>
          </w:tcPr>
          <w:p>
            <w:r>
              <w:t>56.2</w:t>
            </w:r>
          </w:p>
        </w:tc>
        <w:tc>
          <w:tcPr>
            <w:tcW w:type="dxa" w:w="3120"/>
          </w:tcPr>
          <w:p>
            <w:r>
              <w:t>&gt;3 ✓</w:t>
            </w:r>
          </w:p>
        </w:tc>
      </w:tr>
      <w:tr>
        <w:tc>
          <w:tcPr>
            <w:tcW w:type="dxa" w:w="3120"/>
          </w:tcPr>
          <w:p>
            <w:r>
              <w:t>Gross Margin</w:t>
            </w:r>
          </w:p>
        </w:tc>
        <w:tc>
          <w:tcPr>
            <w:tcW w:type="dxa" w:w="3120"/>
          </w:tcPr>
          <w:p>
            <w:r>
              <w:t>77%</w:t>
            </w:r>
          </w:p>
        </w:tc>
        <w:tc>
          <w:tcPr>
            <w:tcW w:type="dxa" w:w="3120"/>
          </w:tcPr>
          <w:p>
            <w:r>
              <w:t>&gt;75% ✓</w:t>
            </w:r>
          </w:p>
        </w:tc>
      </w:tr>
      <w:tr>
        <w:tc>
          <w:tcPr>
            <w:tcW w:type="dxa" w:w="3120"/>
          </w:tcPr>
          <w:p>
            <w:r>
              <w:t>EBITDA Margin</w:t>
            </w:r>
          </w:p>
        </w:tc>
        <w:tc>
          <w:tcPr>
            <w:tcW w:type="dxa" w:w="3120"/>
          </w:tcPr>
          <w:p>
            <w:r>
              <w:t>4.6%</w:t>
            </w:r>
          </w:p>
        </w:tc>
        <w:tc>
          <w:tcPr>
            <w:tcW w:type="dxa" w:w="3120"/>
          </w:tcPr>
          <w:p>
            <w:r>
              <w:t>Positive ✓</w:t>
            </w:r>
          </w:p>
        </w:tc>
      </w:tr>
    </w:tbl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⚠️ RISQUES &amp; MITIGATION</w:t>
      </w:r>
    </w:p>
    <w:p>
      <w:pPr>
        <w:pStyle w:val="Heading2"/>
      </w:pPr>
      <w:r>
        <w:rPr>
          <w:b/>
          <w:sz w:val="28"/>
        </w:rPr>
        <w:t>Critical Risks (Red)</w:t>
      </w:r>
    </w:p>
    <w:p>
      <w:pPr>
        <w:spacing w:line="276" w:lineRule="auto"/>
      </w:pPr>
      <w:r>
        <w:t>**Platform Downtime → Irrigation loss**</w:t>
      </w:r>
    </w:p>
    <w:p>
      <w:pPr>
        <w:pStyle w:val="ListBullet"/>
      </w:pPr>
      <w:r>
        <w:t>Impact: CRITICAL (lost crop = 100K+€ loss)</w:t>
      </w:r>
    </w:p>
    <w:p>
      <w:pPr>
        <w:pStyle w:val="ListBullet"/>
      </w:pPr>
      <w:r>
        <w:t>Probability: LOW (with robust infrastructure)</w:t>
      </w:r>
    </w:p>
    <w:p>
      <w:pPr>
        <w:pStyle w:val="ListBullet"/>
      </w:pPr>
      <w:r>
        <w:t>Mitigation:</w:t>
      </w:r>
    </w:p>
    <w:p>
      <w:pPr>
        <w:pStyle w:val="ListBullet"/>
      </w:pPr>
      <w:r>
        <w:t>Multi-AZ deployment (AWS)</w:t>
      </w:r>
    </w:p>
    <w:p>
      <w:pPr>
        <w:pStyle w:val="ListBullet"/>
      </w:pPr>
      <w:r>
        <w:t>Auto-scaling infrastructure</w:t>
      </w:r>
    </w:p>
    <w:p>
      <w:pPr>
        <w:pStyle w:val="ListBullet"/>
      </w:pPr>
      <w:r>
        <w:t>SLA 99.5% contractual</w:t>
      </w:r>
    </w:p>
    <w:p>
      <w:pPr>
        <w:pStyle w:val="ListBullet"/>
      </w:pPr>
      <w:r>
        <w:t>Disaster recovery &lt;4h RTO</w:t>
      </w:r>
    </w:p>
    <w:p>
      <w:pPr>
        <w:pStyle w:val="ListBullet"/>
      </w:pPr>
      <w:r>
        <w:t>24/7 monitoring + on-call engineers</w:t>
      </w:r>
    </w:p>
    <w:p>
      <w:pPr>
        <w:pStyle w:val="ListBullet"/>
      </w:pPr>
      <w:r>
        <w:t>Status page (transparency)</w:t>
      </w:r>
    </w:p>
    <w:p>
      <w:pPr>
        <w:spacing w:line="276" w:lineRule="auto"/>
      </w:pPr>
      <w:r>
        <w:t>**Low Customer Adoption → Delayed revenue**</w:t>
      </w:r>
    </w:p>
    <w:p>
      <w:pPr>
        <w:pStyle w:val="ListBullet"/>
      </w:pPr>
      <w:r>
        <w:t>Impact: HIGH (30-40% revenue reduction)</w:t>
      </w:r>
    </w:p>
    <w:p>
      <w:pPr>
        <w:pStyle w:val="ListBullet"/>
      </w:pPr>
      <w:r>
        <w:t>Probability: MEDIUM (agriculture = traditional)</w:t>
      </w:r>
    </w:p>
    <w:p>
      <w:pPr>
        <w:pStyle w:val="ListBullet"/>
      </w:pPr>
      <w:r>
        <w:t>Mitigation:</w:t>
      </w:r>
    </w:p>
    <w:p>
      <w:pPr>
        <w:pStyle w:val="ListBullet"/>
      </w:pPr>
      <w:r>
        <w:t>Free 2-week trials (no credit card)</w:t>
      </w:r>
    </w:p>
    <w:p>
      <w:pPr>
        <w:pStyle w:val="ListBullet"/>
      </w:pPr>
      <w:r>
        <w:t>ROI calculator + proof points</w:t>
      </w:r>
    </w:p>
    <w:p>
      <w:pPr>
        <w:pStyle w:val="ListBullet"/>
      </w:pPr>
      <w:r>
        <w:t>Case studies + farmer testimonials</w:t>
      </w:r>
    </w:p>
    <w:p>
      <w:pPr>
        <w:pStyle w:val="ListBullet"/>
      </w:pPr>
      <w:r>
        <w:t>Comprehensive onboarding</w:t>
      </w:r>
    </w:p>
    <w:p>
      <w:pPr>
        <w:pStyle w:val="ListBullet"/>
      </w:pPr>
      <w:r>
        <w:t>30-day money-back guarantee</w:t>
      </w:r>
    </w:p>
    <w:p>
      <w:pPr>
        <w:pStyle w:val="ListBullet"/>
      </w:pPr>
      <w:r>
        <w:t>Staged deployment (1 field → expand)</w:t>
      </w:r>
    </w:p>
    <w:p>
      <w:pPr>
        <w:pStyle w:val="Heading2"/>
      </w:pPr>
      <w:r>
        <w:rPr>
          <w:b/>
          <w:sz w:val="28"/>
        </w:rPr>
        <w:t>High Risks (Orange)</w:t>
      </w:r>
    </w:p>
    <w:p>
      <w:pPr>
        <w:spacing w:line="276" w:lineRule="auto"/>
      </w:pPr>
      <w:r>
        <w:t>**Slow Partner Adoption**</w:t>
      </w:r>
    </w:p>
    <w:p>
      <w:pPr>
        <w:pStyle w:val="ListBullet"/>
      </w:pPr>
      <w:r>
        <w:t>Impact: HIGH (-30-40% acquisition)</w:t>
      </w:r>
    </w:p>
    <w:p>
      <w:pPr>
        <w:pStyle w:val="ListBullet"/>
      </w:pPr>
      <w:r>
        <w:t>Mitigation: Pre-signed LOI, free pilots, co-marketing</w:t>
      </w:r>
    </w:p>
    <w:p>
      <w:pPr>
        <w:spacing w:line="276" w:lineRule="auto"/>
      </w:pPr>
      <w:r>
        <w:t>**Sensor Failures → Churn**</w:t>
      </w:r>
    </w:p>
    <w:p>
      <w:pPr>
        <w:pStyle w:val="ListBullet"/>
      </w:pPr>
      <w:r>
        <w:t>Impact: MEDIUM</w:t>
      </w:r>
    </w:p>
    <w:p>
      <w:pPr>
        <w:pStyle w:val="ListBullet"/>
      </w:pPr>
      <w:r>
        <w:t>Mitigation: 3-year warranty, redundancy, fast replacement</w:t>
      </w:r>
    </w:p>
    <w:p>
      <w:pPr>
        <w:spacing w:line="276" w:lineRule="auto"/>
      </w:pPr>
      <w:r>
        <w:t>**Regulatory Changes**</w:t>
      </w:r>
    </w:p>
    <w:p>
      <w:pPr>
        <w:pStyle w:val="ListBullet"/>
      </w:pPr>
      <w:r>
        <w:t>Impact: MEDIUM</w:t>
      </w:r>
    </w:p>
    <w:p>
      <w:pPr>
        <w:pStyle w:val="ListBullet"/>
      </w:pPr>
      <w:r>
        <w:t>Mitigation: Monitoring, flexible platform, government relations</w:t>
      </w:r>
    </w:p>
    <w:p>
      <w:pPr>
        <w:pStyle w:val="Heading2"/>
      </w:pPr>
      <w:r>
        <w:rPr>
          <w:b/>
          <w:sz w:val="28"/>
        </w:rPr>
        <w:t>Overall Risk Assessment</w:t>
      </w:r>
    </w:p>
    <w:p>
      <w:pPr>
        <w:pStyle w:val="ListBullet"/>
      </w:pPr>
      <w:r>
        <w:t>**Low-to-Moderate overall** ✓ (Well-mitigated)</w:t>
      </w:r>
    </w:p>
    <w:p>
      <w:pPr>
        <w:pStyle w:val="ListBullet"/>
      </w:pPr>
      <w:r>
        <w:t>**No showstoppers identified**</w:t>
      </w:r>
    </w:p>
    <w:p>
      <w:pPr>
        <w:pStyle w:val="ListBullet"/>
      </w:pPr>
      <w:r>
        <w:t>**Timing risk remains:** If delayed past Q2, window narrows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👥 ORGANISATION &amp; HIRING</w:t>
      </w:r>
    </w:p>
    <w:p>
      <w:pPr>
        <w:pStyle w:val="Heading2"/>
      </w:pPr>
      <w:r>
        <w:rPr>
          <w:b/>
          <w:sz w:val="28"/>
        </w:rPr>
        <w:t>Target Organization (20 FTE by Year-End)</w:t>
      </w:r>
    </w:p>
    <w:p>
      <w:pPr>
        <w:spacing w:line="276" w:lineRule="auto"/>
      </w:pPr>
      <w:r>
        <w:t>**Leadership (4):**</w:t>
      </w:r>
    </w:p>
    <w:p>
      <w:pPr>
        <w:pStyle w:val="ListBullet"/>
      </w:pPr>
      <w:r>
        <w:t>CEO (founder/appointed)</w:t>
      </w:r>
    </w:p>
    <w:p>
      <w:pPr>
        <w:pStyle w:val="ListBullet"/>
      </w:pPr>
      <w:r>
        <w:t>CTO / VP Engineering</w:t>
      </w:r>
    </w:p>
    <w:p>
      <w:pPr>
        <w:pStyle w:val="ListBullet"/>
      </w:pPr>
      <w:r>
        <w:t>Chief Commercial Officer</w:t>
      </w:r>
    </w:p>
    <w:p>
      <w:pPr>
        <w:pStyle w:val="ListBullet"/>
      </w:pPr>
      <w:r>
        <w:t>Head of Product &amp; Growth</w:t>
      </w:r>
    </w:p>
    <w:p>
      <w:pPr>
        <w:spacing w:line="276" w:lineRule="auto"/>
      </w:pPr>
      <w:r>
        <w:t>**Engineering (6):**</w:t>
      </w:r>
    </w:p>
    <w:p>
      <w:pPr>
        <w:pStyle w:val="ListBullet"/>
      </w:pPr>
      <w:r>
        <w:t>2x Senior Backend Engineer</w:t>
      </w:r>
    </w:p>
    <w:p>
      <w:pPr>
        <w:pStyle w:val="ListBullet"/>
      </w:pPr>
      <w:r>
        <w:t>2x Senior Frontend Engineer</w:t>
      </w:r>
    </w:p>
    <w:p>
      <w:pPr>
        <w:pStyle w:val="ListBullet"/>
      </w:pPr>
      <w:r>
        <w:t>1x DevOps/Infrastructure</w:t>
      </w:r>
    </w:p>
    <w:p>
      <w:pPr>
        <w:pStyle w:val="ListBullet"/>
      </w:pPr>
      <w:r>
        <w:t>1x QA Engineer</w:t>
      </w:r>
    </w:p>
    <w:p>
      <w:pPr>
        <w:spacing w:line="276" w:lineRule="auto"/>
      </w:pPr>
      <w:r>
        <w:t>**Commercial (5):**</w:t>
      </w:r>
    </w:p>
    <w:p>
      <w:pPr>
        <w:pStyle w:val="ListBullet"/>
      </w:pPr>
      <w:r>
        <w:t>3x Account Executives</w:t>
      </w:r>
    </w:p>
    <w:p>
      <w:pPr>
        <w:pStyle w:val="ListBullet"/>
      </w:pPr>
      <w:r>
        <w:t>1x Sales Development Rep (SDR)</w:t>
      </w:r>
    </w:p>
    <w:p>
      <w:pPr>
        <w:pStyle w:val="ListBullet"/>
      </w:pPr>
      <w:r>
        <w:t>1x Customer Success Manager</w:t>
      </w:r>
    </w:p>
    <w:p>
      <w:pPr>
        <w:spacing w:line="276" w:lineRule="auto"/>
      </w:pPr>
      <w:r>
        <w:t>**Operations/Support (5):**</w:t>
      </w:r>
    </w:p>
    <w:p>
      <w:pPr>
        <w:pStyle w:val="ListBullet"/>
      </w:pPr>
      <w:r>
        <w:t>1x Product Manager</w:t>
      </w:r>
    </w:p>
    <w:p>
      <w:pPr>
        <w:pStyle w:val="ListBullet"/>
      </w:pPr>
      <w:r>
        <w:t>1x Growth Manager</w:t>
      </w:r>
    </w:p>
    <w:p>
      <w:pPr>
        <w:pStyle w:val="ListBullet"/>
      </w:pPr>
      <w:r>
        <w:t>1x UX/UI Designer</w:t>
      </w:r>
    </w:p>
    <w:p>
      <w:pPr>
        <w:pStyle w:val="ListBullet"/>
      </w:pPr>
      <w:r>
        <w:t>1x Head of Partnerships</w:t>
      </w:r>
    </w:p>
    <w:p>
      <w:pPr>
        <w:pStyle w:val="ListBullet"/>
      </w:pPr>
      <w:r>
        <w:t>2x Customer Support (Lead + Tech)</w:t>
      </w:r>
    </w:p>
    <w:p>
      <w:pPr>
        <w:pStyle w:val="Heading2"/>
      </w:pPr>
      <w:r>
        <w:rPr>
          <w:b/>
          <w:sz w:val="28"/>
        </w:rPr>
        <w:t>Hiring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Hires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Focus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Q1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8 FTE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Core tech + PM</w:t>
            </w:r>
          </w:p>
        </w:tc>
      </w:tr>
      <w:tr>
        <w:tc>
          <w:tcPr>
            <w:tcW w:type="dxa" w:w="2340"/>
          </w:tcPr>
          <w:p>
            <w:r>
              <w:t>Q2</w:t>
            </w:r>
          </w:p>
        </w:tc>
        <w:tc>
          <w:tcPr>
            <w:tcW w:type="dxa" w:w="2340"/>
          </w:tcPr>
          <w:p>
            <w:r>
              <w:t>+6 FTE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Sales + support + design</w:t>
            </w:r>
          </w:p>
        </w:tc>
      </w:tr>
      <w:tr>
        <w:tc>
          <w:tcPr>
            <w:tcW w:type="dxa" w:w="2340"/>
          </w:tcPr>
          <w:p>
            <w:r>
              <w:t>Q3</w:t>
            </w:r>
          </w:p>
        </w:tc>
        <w:tc>
          <w:tcPr>
            <w:tcW w:type="dxa" w:w="2340"/>
          </w:tcPr>
          <w:p>
            <w:r>
              <w:t>+3 FTE</w:t>
            </w:r>
          </w:p>
        </w:tc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Growth + partnerships</w:t>
            </w:r>
          </w:p>
        </w:tc>
      </w:tr>
      <w:tr>
        <w:tc>
          <w:tcPr>
            <w:tcW w:type="dxa" w:w="2340"/>
          </w:tcPr>
          <w:p>
            <w:r>
              <w:t>Q4</w:t>
            </w:r>
          </w:p>
        </w:tc>
        <w:tc>
          <w:tcPr>
            <w:tcW w:type="dxa" w:w="2340"/>
          </w:tcPr>
          <w:p>
            <w:r>
              <w:t>+3 FTE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Customer success + finance</w:t>
            </w:r>
          </w:p>
        </w:tc>
      </w:tr>
    </w:tbl>
    <w:p>
      <w:pPr>
        <w:pStyle w:val="Heading2"/>
      </w:pPr>
      <w:r>
        <w:rPr>
          <w:b/>
          <w:sz w:val="28"/>
        </w:rPr>
        <w:t>Key Hires (Q1 Urgent)</w:t>
      </w:r>
    </w:p>
    <w:p>
      <w:pPr>
        <w:spacing w:line="276" w:lineRule="auto"/>
      </w:pPr>
      <w:r>
        <w:t>**Priority 1 (Month 1):**</w:t>
      </w:r>
    </w:p>
    <w:p>
      <w:pPr>
        <w:pStyle w:val="ListBullet"/>
      </w:pPr>
      <w:r>
        <w:t>VP Engineering (IoT + ML background)</w:t>
      </w:r>
    </w:p>
    <w:p>
      <w:pPr>
        <w:pStyle w:val="ListBullet"/>
      </w:pPr>
      <w:r>
        <w:t>Lead Backend Engineer (Node.js, PostgreSQL, real-time)</w:t>
      </w:r>
    </w:p>
    <w:p>
      <w:pPr>
        <w:pStyle w:val="ListBullet"/>
      </w:pPr>
      <w:r>
        <w:t>Lead Frontend Engineer (React, dashboard optimization)</w:t>
      </w:r>
    </w:p>
    <w:p>
      <w:pPr>
        <w:pStyle w:val="ListBullet"/>
      </w:pPr>
      <w:r>
        <w:t>Product Manager (AgriTech + SaaS experience)</w:t>
      </w:r>
    </w:p>
    <w:p>
      <w:pPr>
        <w:spacing w:line="276" w:lineRule="auto"/>
      </w:pPr>
      <w:r>
        <w:t>**Priority 2 (Month 2-3):**</w:t>
      </w:r>
    </w:p>
    <w:p>
      <w:pPr>
        <w:pStyle w:val="ListBullet"/>
      </w:pPr>
      <w:r>
        <w:t>VP Sales/Commercial (SaaS B2B + AgriTech channels)</w:t>
      </w:r>
    </w:p>
    <w:p>
      <w:pPr>
        <w:pStyle w:val="ListBullet"/>
      </w:pPr>
      <w:r>
        <w:t>Lead Account Executive (partnership relations)</w:t>
      </w:r>
    </w:p>
    <w:p>
      <w:pPr>
        <w:pStyle w:val="ListBullet"/>
      </w:pPr>
      <w:r>
        <w:t>Marketing Lead (growth marketing + content)</w:t>
      </w:r>
    </w:p>
    <w:p>
      <w:pPr>
        <w:pStyle w:val="ListBullet"/>
      </w:pPr>
      <w:r>
        <w:t>DevOps Engineer (AWS, infrastructure)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📅 FULL 2026 EXECUTION TIMELINE</w:t>
      </w:r>
    </w:p>
    <w:p>
      <w:pPr>
        <w:pStyle w:val="Heading2"/>
      </w:pPr>
      <w:r>
        <w:rPr>
          <w:b/>
          <w:sz w:val="28"/>
        </w:rPr>
        <w:t>Q1 2026 (January-March): Setup &amp; MVP Launch</w:t>
      </w:r>
    </w:p>
    <w:p>
      <w:pPr>
        <w:spacing w:line="276" w:lineRule="auto"/>
      </w:pPr>
      <w:r>
        <w:t>**Week 1-2:**</w:t>
      </w:r>
    </w:p>
    <w:p>
      <w:pPr>
        <w:pStyle w:val="ListBullet"/>
      </w:pPr>
      <w:r>
        <w:t>✅ Hire CTO + lead engineers</w:t>
      </w:r>
    </w:p>
    <w:p>
      <w:pPr>
        <w:pStyle w:val="ListBullet"/>
      </w:pPr>
      <w:r>
        <w:t>✅ Setup office infrastructure</w:t>
      </w:r>
    </w:p>
    <w:p>
      <w:pPr>
        <w:pStyle w:val="ListBullet"/>
      </w:pPr>
      <w:r>
        <w:t>✅ Establish legal + banking</w:t>
      </w:r>
    </w:p>
    <w:p>
      <w:pPr>
        <w:pStyle w:val="ListBullet"/>
      </w:pPr>
      <w:r>
        <w:t>✅ Begin advisory board recruitment</w:t>
      </w:r>
    </w:p>
    <w:p>
      <w:pPr>
        <w:spacing w:line="276" w:lineRule="auto"/>
      </w:pPr>
      <w:r>
        <w:t>**Week 3-4:**</w:t>
      </w:r>
    </w:p>
    <w:p>
      <w:pPr>
        <w:pStyle w:val="ListBullet"/>
      </w:pPr>
      <w:r>
        <w:t>✅ Platform dev starts (MVP features)</w:t>
      </w:r>
    </w:p>
    <w:p>
      <w:pPr>
        <w:pStyle w:val="ListBullet"/>
      </w:pPr>
      <w:r>
        <w:t>✅ Marketing website launch (watersense.farm)</w:t>
      </w:r>
    </w:p>
    <w:p>
      <w:pPr>
        <w:pStyle w:val="ListBullet"/>
      </w:pPr>
      <w:r>
        <w:t>✅ Partner prospecting (Agrial, SMAG)</w:t>
      </w:r>
    </w:p>
    <w:p>
      <w:pPr>
        <w:spacing w:line="276" w:lineRule="auto"/>
      </w:pPr>
      <w:r>
        <w:t>**Week 5-8:**</w:t>
      </w:r>
    </w:p>
    <w:p>
      <w:pPr>
        <w:pStyle w:val="ListBullet"/>
      </w:pPr>
      <w:r>
        <w:t>✅ Backend API (50% complete)</w:t>
      </w:r>
    </w:p>
    <w:p>
      <w:pPr>
        <w:pStyle w:val="ListBullet"/>
      </w:pPr>
      <w:r>
        <w:t>✅ Frontend (40% complete)</w:t>
      </w:r>
    </w:p>
    <w:p>
      <w:pPr>
        <w:pStyle w:val="ListBullet"/>
      </w:pPr>
      <w:r>
        <w:t>✅ Partner 1-on-1 calls (CEO outreach)</w:t>
      </w:r>
    </w:p>
    <w:p>
      <w:pPr>
        <w:pStyle w:val="ListBullet"/>
      </w:pPr>
      <w:r>
        <w:t>✅ Content marketing setup</w:t>
      </w:r>
    </w:p>
    <w:p>
      <w:pPr>
        <w:pStyle w:val="ListBullet"/>
      </w:pPr>
      <w:r>
        <w:t>✅ Hiring continues (sales, product)</w:t>
      </w:r>
    </w:p>
    <w:p>
      <w:pPr>
        <w:spacing w:line="276" w:lineRule="auto"/>
      </w:pPr>
      <w:r>
        <w:t>**Week 9-13:**</w:t>
      </w:r>
    </w:p>
    <w:p>
      <w:pPr>
        <w:pStyle w:val="ListBullet"/>
      </w:pPr>
      <w:r>
        <w:t>✅ Platform 80% feature-complete</w:t>
      </w:r>
    </w:p>
    <w:p>
      <w:pPr>
        <w:pStyle w:val="ListBullet"/>
      </w:pPr>
      <w:r>
        <w:t>✅ 10 beta customers on-boarded</w:t>
      </w:r>
    </w:p>
    <w:p>
      <w:pPr>
        <w:pStyle w:val="ListBullet"/>
      </w:pPr>
      <w:r>
        <w:t>✅ SEA campaigns launched</w:t>
      </w:r>
    </w:p>
    <w:p>
      <w:pPr>
        <w:pStyle w:val="ListBullet"/>
      </w:pPr>
      <w:r>
        <w:t>✅ 3+ partner LoI signed</w:t>
      </w:r>
    </w:p>
    <w:p>
      <w:pPr>
        <w:pStyle w:val="ListBullet"/>
      </w:pPr>
      <w:r>
        <w:t>✅ Team at 8 FTE</w:t>
      </w:r>
    </w:p>
    <w:p>
      <w:pPr>
        <w:spacing w:line="276" w:lineRule="auto"/>
      </w:pPr>
      <w:r>
        <w:t>**MILESTONES:**</w:t>
      </w:r>
    </w:p>
    <w:p>
      <w:pPr>
        <w:spacing w:line="276" w:lineRule="auto"/>
      </w:pPr>
      <w:r>
        <w:t>🎯 MVP production-ready (March 31)</w:t>
      </w:r>
    </w:p>
    <w:p>
      <w:pPr>
        <w:spacing w:line="276" w:lineRule="auto"/>
      </w:pPr>
      <w:r>
        <w:t>🎯 10 pilot customers</w:t>
      </w:r>
    </w:p>
    <w:p>
      <w:pPr>
        <w:spacing w:line="276" w:lineRule="auto"/>
      </w:pPr>
      <w:r>
        <w:t>🎯 3 partner LOI</w:t>
      </w:r>
    </w:p>
    <w:p>
      <w:pPr>
        <w:spacing w:line="276" w:lineRule="auto"/>
      </w:pPr>
      <w:r>
        <w:t>🎯 100+ early leads</w:t>
      </w:r>
    </w:p>
    <w:p>
      <w:pPr>
        <w:spacing w:line="276" w:lineRule="auto"/>
      </w:pPr>
      <w:r>
        <w:t>🎯 Funding closed or confirmed</w:t>
      </w:r>
    </w:p>
    <w:p>
      <w:pPr>
        <w:pStyle w:val="Heading2"/>
      </w:pPr>
      <w:r>
        <w:rPr>
          <w:b/>
          <w:sz w:val="28"/>
        </w:rPr>
        <w:t>Q2 2026 (April-June): Market Validation &amp; Scale</w:t>
      </w:r>
    </w:p>
    <w:p>
      <w:pPr>
        <w:spacing w:line="276" w:lineRule="auto"/>
      </w:pPr>
      <w:r>
        <w:t>**April:**</w:t>
      </w:r>
    </w:p>
    <w:p>
      <w:pPr>
        <w:pStyle w:val="ListBullet"/>
      </w:pPr>
      <w:r>
        <w:t>✅ Official launch (April 1)</w:t>
      </w:r>
    </w:p>
    <w:p>
      <w:pPr>
        <w:pStyle w:val="ListBullet"/>
      </w:pPr>
      <w:r>
        <w:t>✅ 50 customers on-boarded</w:t>
      </w:r>
    </w:p>
    <w:p>
      <w:pPr>
        <w:pStyle w:val="ListBullet"/>
      </w:pPr>
      <w:r>
        <w:t>✅ 2-3 partner agreements signed</w:t>
      </w:r>
    </w:p>
    <w:p>
      <w:pPr>
        <w:pStyle w:val="ListBullet"/>
      </w:pPr>
      <w:r>
        <w:t>✅ TechAgro Paris (May) preparation</w:t>
      </w:r>
    </w:p>
    <w:p>
      <w:pPr>
        <w:spacing w:line="276" w:lineRule="auto"/>
      </w:pPr>
      <w:r>
        <w:t>**May-June:**</w:t>
      </w:r>
    </w:p>
    <w:p>
      <w:pPr>
        <w:pStyle w:val="ListBullet"/>
      </w:pPr>
      <w:r>
        <w:t>✅ TechAgro Paris booth + presentation</w:t>
      </w:r>
    </w:p>
    <w:p>
      <w:pPr>
        <w:pStyle w:val="ListBullet"/>
      </w:pPr>
      <w:r>
        <w:t>✅ Direct sales campaigns ramp</w:t>
      </w:r>
    </w:p>
    <w:p>
      <w:pPr>
        <w:pStyle w:val="ListBullet"/>
      </w:pPr>
      <w:r>
        <w:t>✅ 300+ leads/month</w:t>
      </w:r>
    </w:p>
    <w:p>
      <w:pPr>
        <w:pStyle w:val="ListBullet"/>
      </w:pPr>
      <w:r>
        <w:t>✅ Partner integration on-boarding</w:t>
      </w:r>
    </w:p>
    <w:p>
      <w:pPr>
        <w:pStyle w:val="ListBullet"/>
      </w:pPr>
      <w:r>
        <w:t>✅ Product refinement</w:t>
      </w:r>
    </w:p>
    <w:p>
      <w:pPr>
        <w:spacing w:line="276" w:lineRule="auto"/>
      </w:pPr>
      <w:r>
        <w:t>**METRICS:**</w:t>
      </w:r>
    </w:p>
    <w:p>
      <w:pPr>
        <w:spacing w:line="276" w:lineRule="auto"/>
      </w:pPr>
      <w:r>
        <w:t>📊 50 → 500 customers</w:t>
      </w:r>
    </w:p>
    <w:p>
      <w:pPr>
        <w:spacing w:line="276" w:lineRule="auto"/>
      </w:pPr>
      <w:r>
        <w:t>📊 MRR: 18K€ → 180K€</w:t>
      </w:r>
    </w:p>
    <w:p>
      <w:pPr>
        <w:spacing w:line="276" w:lineRule="auto"/>
      </w:pPr>
      <w:r>
        <w:t>📊 500+ leads in pipeline</w:t>
      </w:r>
    </w:p>
    <w:p>
      <w:pPr>
        <w:spacing w:line="276" w:lineRule="auto"/>
      </w:pPr>
      <w:r>
        <w:t>📊 2 partners live (test customers)</w:t>
      </w:r>
    </w:p>
    <w:p>
      <w:pPr>
        <w:spacing w:line="276" w:lineRule="auto"/>
      </w:pPr>
      <w:r>
        <w:t>📊 NPS: &gt;50</w:t>
      </w:r>
    </w:p>
    <w:p>
      <w:pPr>
        <w:pStyle w:val="Heading2"/>
      </w:pPr>
      <w:r>
        <w:rPr>
          <w:b/>
          <w:sz w:val="28"/>
        </w:rPr>
        <w:t>Q3 2026 (July-September): Acceleration</w:t>
      </w:r>
    </w:p>
    <w:p>
      <w:pPr>
        <w:spacing w:line="276" w:lineRule="auto"/>
      </w:pPr>
      <w:r>
        <w:t>**July:**</w:t>
      </w:r>
    </w:p>
    <w:p>
      <w:pPr>
        <w:pStyle w:val="ListBullet"/>
      </w:pPr>
      <w:r>
        <w:t>✅ Summer marketing push</w:t>
      </w:r>
    </w:p>
    <w:p>
      <w:pPr>
        <w:pStyle w:val="ListBullet"/>
      </w:pPr>
      <w:r>
        <w:t>✅ 3-5 distributor agreements</w:t>
      </w:r>
    </w:p>
    <w:p>
      <w:pPr>
        <w:pStyle w:val="ListBullet"/>
      </w:pPr>
      <w:r>
        <w:t>✅ Mobile app (beta)</w:t>
      </w:r>
    </w:p>
    <w:p>
      <w:pPr>
        <w:pStyle w:val="ListBullet"/>
      </w:pPr>
      <w:r>
        <w:t>✅ Advanced ML features</w:t>
      </w:r>
    </w:p>
    <w:p>
      <w:pPr>
        <w:spacing w:line="276" w:lineRule="auto"/>
      </w:pPr>
      <w:r>
        <w:t>**Aug-Sept:**</w:t>
      </w:r>
    </w:p>
    <w:p>
      <w:pPr>
        <w:pStyle w:val="ListBullet"/>
      </w:pPr>
      <w:r>
        <w:t>✅ FIAAP salon (agriculture trade show)</w:t>
      </w:r>
    </w:p>
    <w:p>
      <w:pPr>
        <w:pStyle w:val="ListBullet"/>
      </w:pPr>
      <w:r>
        <w:t>✅ 5 open-farm days (regional events)</w:t>
      </w:r>
    </w:p>
    <w:p>
      <w:pPr>
        <w:pStyle w:val="ListBullet"/>
      </w:pPr>
      <w:r>
        <w:t>✅ 5 farmer testimonial videos</w:t>
      </w:r>
    </w:p>
    <w:p>
      <w:pPr>
        <w:pStyle w:val="ListBullet"/>
      </w:pPr>
      <w:r>
        <w:t>✅ White-label integration</w:t>
      </w:r>
    </w:p>
    <w:p>
      <w:pPr>
        <w:spacing w:line="276" w:lineRule="auto"/>
      </w:pPr>
      <w:r>
        <w:t>**METRICS:**</w:t>
      </w:r>
    </w:p>
    <w:p>
      <w:pPr>
        <w:spacing w:line="276" w:lineRule="auto"/>
      </w:pPr>
      <w:r>
        <w:t>📊 500 → 750 customers</w:t>
      </w:r>
    </w:p>
    <w:p>
      <w:pPr>
        <w:spacing w:line="276" w:lineRule="auto"/>
      </w:pPr>
      <w:r>
        <w:t>📊 MRR: 180K€ → 565K€</w:t>
      </w:r>
    </w:p>
    <w:p>
      <w:pPr>
        <w:spacing w:line="276" w:lineRule="auto"/>
      </w:pPr>
      <w:r>
        <w:t>📊 50%+ year-over-year growth</w:t>
      </w:r>
    </w:p>
    <w:p>
      <w:pPr>
        <w:spacing w:line="276" w:lineRule="auto"/>
      </w:pPr>
      <w:r>
        <w:t>📊 5+ partners active</w:t>
      </w:r>
    </w:p>
    <w:p>
      <w:pPr>
        <w:spacing w:line="276" w:lineRule="auto"/>
      </w:pPr>
      <w:r>
        <w:t>📊 Mobile app beta launched</w:t>
      </w:r>
    </w:p>
    <w:p>
      <w:pPr>
        <w:pStyle w:val="Heading2"/>
      </w:pPr>
      <w:r>
        <w:rPr>
          <w:b/>
          <w:sz w:val="28"/>
        </w:rPr>
        <w:t>Q4 2026 (October-December): Consolidation &amp; Y2 Planning</w:t>
      </w:r>
    </w:p>
    <w:p>
      <w:pPr>
        <w:spacing w:line="276" w:lineRule="auto"/>
      </w:pPr>
      <w:r>
        <w:t>**Oct-Nov:**</w:t>
      </w:r>
    </w:p>
    <w:p>
      <w:pPr>
        <w:pStyle w:val="ListBullet"/>
      </w:pPr>
      <w:r>
        <w:t>✅ End-of-year push</w:t>
      </w:r>
    </w:p>
    <w:p>
      <w:pPr>
        <w:pStyle w:val="ListBullet"/>
      </w:pPr>
      <w:r>
        <w:t>✅ Enterprise features</w:t>
      </w:r>
    </w:p>
    <w:p>
      <w:pPr>
        <w:pStyle w:val="ListBullet"/>
      </w:pPr>
      <w:r>
        <w:t>✅ International prep (Belgium)</w:t>
      </w:r>
    </w:p>
    <w:p>
      <w:pPr>
        <w:pStyle w:val="ListBullet"/>
      </w:pPr>
      <w:r>
        <w:t>✅ Y2 budget planning</w:t>
      </w:r>
    </w:p>
    <w:p>
      <w:pPr>
        <w:spacing w:line="276" w:lineRule="auto"/>
      </w:pPr>
      <w:r>
        <w:t>**December:**</w:t>
      </w:r>
    </w:p>
    <w:p>
      <w:pPr>
        <w:pStyle w:val="ListBullet"/>
      </w:pPr>
      <w:r>
        <w:t>✅ Year-end reporting</w:t>
      </w:r>
    </w:p>
    <w:p>
      <w:pPr>
        <w:pStyle w:val="ListBullet"/>
      </w:pPr>
      <w:r>
        <w:t>✅ Y2 roadmap finalization</w:t>
      </w:r>
    </w:p>
    <w:p>
      <w:pPr>
        <w:pStyle w:val="ListBullet"/>
      </w:pPr>
      <w:r>
        <w:t>✅ Series B funding discussions (if needed)</w:t>
      </w:r>
    </w:p>
    <w:p>
      <w:pPr>
        <w:pStyle w:val="ListBullet"/>
      </w:pPr>
      <w:r>
        <w:t>✅ Team expansion planning</w:t>
      </w:r>
    </w:p>
    <w:p>
      <w:pPr>
        <w:spacing w:line="276" w:lineRule="auto"/>
      </w:pPr>
      <w:r>
        <w:t>**METRICS:**</w:t>
      </w:r>
    </w:p>
    <w:p>
      <w:pPr>
        <w:spacing w:line="276" w:lineRule="auto"/>
      </w:pPr>
      <w:r>
        <w:t>📊 750 → 1,000 customers</w:t>
      </w:r>
    </w:p>
    <w:p>
      <w:pPr>
        <w:spacing w:line="276" w:lineRule="auto"/>
      </w:pPr>
      <w:r>
        <w:t>📊 MRR: 565K€ → 840K€</w:t>
      </w:r>
    </w:p>
    <w:p>
      <w:pPr>
        <w:spacing w:line="276" w:lineRule="auto"/>
      </w:pPr>
      <w:r>
        <w:t>📊 Annual Revenue: 2.8M€</w:t>
      </w:r>
    </w:p>
    <w:p>
      <w:pPr>
        <w:spacing w:line="276" w:lineRule="auto"/>
      </w:pPr>
      <w:r>
        <w:t>📊 +170% YoY growth</w:t>
      </w:r>
    </w:p>
    <w:p>
      <w:pPr>
        <w:spacing w:line="276" w:lineRule="auto"/>
      </w:pPr>
      <w:r>
        <w:t>📊 EBITDA positive Q4</w:t>
      </w:r>
    </w:p>
    <w:p>
      <w:pPr>
        <w:spacing w:line="276" w:lineRule="auto"/>
      </w:pPr>
      <w:r>
        <w:t>📊 20 FTE team</w:t>
      </w:r>
    </w:p>
    <w:p>
      <w:pPr>
        <w:spacing w:line="276" w:lineRule="auto"/>
      </w:pPr>
      <w:r>
        <w:t>📊 ARR: 10+ M€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✅ FINAL RECOMMENDATION</w:t>
      </w:r>
    </w:p>
    <w:p>
      <w:pPr>
        <w:pStyle w:val="Heading2"/>
      </w:pPr>
      <w:r>
        <w:rPr>
          <w:b/>
          <w:sz w:val="28"/>
        </w:rPr>
        <w:t>GO DECISION ✅</w:t>
      </w:r>
    </w:p>
    <w:p>
      <w:pPr>
        <w:spacing w:line="276" w:lineRule="auto"/>
      </w:pPr>
      <w:r>
        <w:t>**WaterSense combines rare elements:**</w:t>
      </w:r>
    </w:p>
    <w:p>
      <w:pPr>
        <w:spacing w:line="276" w:lineRule="auto"/>
      </w:pPr>
      <w:r>
        <w:t>1. ✅ Urgent + growing market (water scarcity)</w:t>
      </w:r>
    </w:p>
    <w:p>
      <w:pPr>
        <w:spacing w:line="276" w:lineRule="auto"/>
      </w:pPr>
      <w:r>
        <w:t>2. ✅ Robust + scalable business model</w:t>
      </w:r>
    </w:p>
    <w:p>
      <w:pPr>
        <w:spacing w:line="276" w:lineRule="auto"/>
      </w:pPr>
      <w:r>
        <w:t>3. ✅ Strong capable team (tech + commercial)</w:t>
      </w:r>
    </w:p>
    <w:p>
      <w:pPr>
        <w:spacing w:line="276" w:lineRule="auto"/>
      </w:pPr>
      <w:r>
        <w:t>4. ✅ Strategic partnerships possible (ecosystem)</w:t>
      </w:r>
    </w:p>
    <w:p>
      <w:pPr>
        <w:spacing w:line="276" w:lineRule="auto"/>
      </w:pPr>
      <w:r>
        <w:t>5. ✅ Realistic timeline with managed risks</w:t>
      </w:r>
    </w:p>
    <w:p>
      <w:pPr>
        <w:spacing w:line="276" w:lineRule="auto"/>
      </w:pPr>
      <w:r>
        <w:t>**Risk Level:** LOW-TO-MODERATE (well-mitigated)</w:t>
      </w:r>
    </w:p>
    <w:p>
      <w:pPr>
        <w:pStyle w:val="Heading2"/>
      </w:pPr>
      <w:r>
        <w:rPr>
          <w:b/>
          <w:sz w:val="28"/>
        </w:rPr>
        <w:t>NEXT STEPS (Immediate)</w:t>
      </w:r>
    </w:p>
    <w:p>
      <w:pPr>
        <w:spacing w:line="276" w:lineRule="auto"/>
      </w:pPr>
      <w:r>
        <w:t>1. **Board Approval** → Phase 1 execution (Product launch Q1 2026)</w:t>
      </w:r>
    </w:p>
    <w:p>
      <w:pPr>
        <w:spacing w:line="276" w:lineRule="auto"/>
      </w:pPr>
      <w:r>
        <w:t>2. **Capital Raise** → 1.5M€ Series A (Target: Close Q1 2026)</w:t>
      </w:r>
    </w:p>
    <w:p>
      <w:pPr>
        <w:spacing w:line="276" w:lineRule="auto"/>
      </w:pPr>
      <w:r>
        <w:t>3. **Hiring** → VP Engineering (URGENT - critical path)</w:t>
      </w:r>
    </w:p>
    <w:p>
      <w:pPr>
        <w:spacing w:line="276" w:lineRule="auto"/>
      </w:pPr>
      <w:r>
        <w:t>4. **Partnerships** → Lock LOI with 2-3 top coops (Q1-Q2)</w:t>
      </w:r>
    </w:p>
    <w:p>
      <w:pPr>
        <w:pStyle w:val="Heading2"/>
      </w:pPr>
      <w:r>
        <w:rPr>
          <w:b/>
          <w:sz w:val="28"/>
        </w:rPr>
        <w:t>Key Success Factors</w:t>
      </w:r>
    </w:p>
    <w:p>
      <w:pPr>
        <w:spacing w:line="276" w:lineRule="auto"/>
      </w:pPr>
      <w:r>
        <w:t>1. **Product Excellence** → Reliable platform (99.5% uptime)</w:t>
      </w:r>
    </w:p>
    <w:p>
      <w:pPr>
        <w:spacing w:line="276" w:lineRule="auto"/>
      </w:pPr>
      <w:r>
        <w:t>2. **Market Timing** → Launch before competitive saturation</w:t>
      </w:r>
    </w:p>
    <w:p>
      <w:pPr>
        <w:spacing w:line="276" w:lineRule="auto"/>
      </w:pPr>
      <w:r>
        <w:t>3. **Partnership Execution** → Get coopératives on board Q2</w:t>
      </w:r>
    </w:p>
    <w:p>
      <w:pPr>
        <w:spacing w:line="276" w:lineRule="auto"/>
      </w:pPr>
      <w:r>
        <w:t>4. **Capital Efficiency** → Maintain 77% gross margins</w:t>
      </w:r>
    </w:p>
    <w:p>
      <w:pPr>
        <w:spacing w:line="276" w:lineRule="auto"/>
      </w:pPr>
      <w:r>
        <w:t>5. **Talent** → Hire best engineers + sales people</w:t>
      </w:r>
    </w:p>
    <w:p>
      <w:pPr>
        <w:pStyle w:val="Heading2"/>
      </w:pPr>
      <w:r>
        <w:rPr>
          <w:b/>
          <w:sz w:val="28"/>
        </w:rPr>
        <w:t>Expected Outcomes</w:t>
      </w:r>
    </w:p>
    <w:p>
      <w:pPr>
        <w:pStyle w:val="ListBullet"/>
      </w:pPr>
      <w:r>
        <w:t>**Break-even:** Q4 2026 (9 months)</w:t>
      </w:r>
    </w:p>
    <w:p>
      <w:pPr>
        <w:pStyle w:val="ListBullet"/>
      </w:pPr>
      <w:r>
        <w:t>**Profitability:** Y1 positive</w:t>
      </w:r>
    </w:p>
    <w:p>
      <w:pPr>
        <w:pStyle w:val="ListBullet"/>
      </w:pPr>
      <w:r>
        <w:t>**5-Year Revenue:** 25+ M€</w:t>
      </w:r>
    </w:p>
    <w:p>
      <w:pPr>
        <w:pStyle w:val="ListBullet"/>
      </w:pPr>
      <w:r>
        <w:t>**Company Valuation Y5:** 150-250 M€</w:t>
      </w:r>
    </w:p>
    <w:p>
      <w:pPr>
        <w:pStyle w:val="ListBullet"/>
      </w:pPr>
      <w:r>
        <w:t>**Exit Option:** IPO or strategic acquisition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📞 DOCUMENT INFORMATION</w:t>
      </w:r>
    </w:p>
    <w:p>
      <w:pPr>
        <w:spacing w:line="276" w:lineRule="auto"/>
      </w:pPr>
      <w:r>
        <w:t>**Report Title:** Rapport Marketing Stratégique WaterSense 2026</w:t>
      </w:r>
    </w:p>
    <w:p>
      <w:pPr>
        <w:spacing w:line="276" w:lineRule="auto"/>
      </w:pPr>
      <w:r>
        <w:t>**Prepared By:** Cabinet de Conseil Marketing Senior</w:t>
      </w:r>
    </w:p>
    <w:p>
      <w:pPr>
        <w:spacing w:line="276" w:lineRule="auto"/>
      </w:pPr>
      <w:r>
        <w:t>**Expertise:** 20+ years SaaS B2B AgriTech</w:t>
      </w:r>
    </w:p>
    <w:p>
      <w:pPr>
        <w:spacing w:line="276" w:lineRule="auto"/>
      </w:pPr>
      <w:r>
        <w:t>**Date:** February 2026</w:t>
      </w:r>
    </w:p>
    <w:p>
      <w:pPr>
        <w:spacing w:line="276" w:lineRule="auto"/>
      </w:pPr>
      <w:r>
        <w:t>**Version:** 1.0 - DEFINITIVE</w:t>
      </w:r>
    </w:p>
    <w:p>
      <w:pPr>
        <w:spacing w:line="276" w:lineRule="auto"/>
      </w:pPr>
      <w:r>
        <w:t>**Classification:** CONFIDENTIAL - Internal Use &amp; Authorized Partners</w:t>
      </w:r>
    </w:p>
    <w:p>
      <w:pPr>
        <w:spacing w:line="276" w:lineRule="auto"/>
      </w:pPr>
      <w:r>
        <w:t>**© 2026 WaterSense. All Rights Reserved.**</w:t>
      </w:r>
    </w:p>
    <w:p>
      <w:r>
        <w:t>____________________________________________________________</w:t>
      </w:r>
    </w:p>
    <w:p>
      <w:pPr>
        <w:spacing w:line="276" w:lineRule="auto"/>
      </w:pPr>
      <w:r>
        <w:t>**END OF REPORT**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