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72"/>
        </w:rPr>
        <w:t>ANALYSE SWOT</w:t>
      </w:r>
    </w:p>
    <w:p/>
    <w:p>
      <w:pPr>
        <w:jc w:val="center"/>
      </w:pPr>
      <w:r>
        <w:rPr>
          <w:b/>
          <w:color w:val="0D47A1"/>
          <w:sz w:val="56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Simple • Clair • Actionnable</w:t>
      </w:r>
    </w:p>
    <w:p/>
    <w:p/>
    <w:p>
      <w:pPr>
        <w:pStyle w:val="Heading2"/>
        <w:spacing w:before="240" w:after="240"/>
      </w:pPr>
      <w:r>
        <w:rPr>
          <w:b/>
          <w:color w:val="27AE60"/>
          <w:sz w:val="36"/>
        </w:rPr>
        <w:t>🟢 FORCES (Positifs Internes)</w:t>
      </w:r>
    </w:p>
    <w:p>
      <w:pPr>
        <w:spacing w:after="60"/>
      </w:pPr>
      <w:r>
        <w:rPr>
          <w:b/>
          <w:color w:val="27AE60"/>
          <w:sz w:val="22"/>
        </w:rPr>
        <w:t>✓ Technologie Propriétaire IA (Brevet)</w:t>
      </w:r>
    </w:p>
    <w:p>
      <w:pPr>
        <w:spacing w:after="160"/>
        <w:ind w:left="283"/>
      </w:pPr>
      <w:r>
        <w:rPr>
          <w:color w:val="505050"/>
          <w:sz w:val="20"/>
        </w:rPr>
        <w:t>Brevet INPI 2025. Algorithme IA custom 94% précision. Propriété IP protégée 20 ans.</w:t>
      </w:r>
    </w:p>
    <w:p>
      <w:pPr>
        <w:spacing w:after="60"/>
      </w:pPr>
      <w:r>
        <w:rPr>
          <w:b/>
          <w:color w:val="27AE60"/>
          <w:sz w:val="22"/>
        </w:rPr>
        <w:t>✓ Équipe Fondatrice Expérimentée</w:t>
      </w:r>
    </w:p>
    <w:p>
      <w:pPr>
        <w:spacing w:after="160"/>
        <w:ind w:left="283"/>
      </w:pPr>
      <w:r>
        <w:rPr>
          <w:color w:val="505050"/>
          <w:sz w:val="20"/>
        </w:rPr>
        <w:t>CTO 12 ans IoT/IA • CEO 8 ans agritech startup (exit 2022) • Head Ag 15 ans terrain</w:t>
      </w:r>
    </w:p>
    <w:p>
      <w:pPr>
        <w:spacing w:after="60"/>
      </w:pPr>
      <w:r>
        <w:rPr>
          <w:b/>
          <w:color w:val="27AE60"/>
          <w:sz w:val="22"/>
        </w:rPr>
        <w:t>✓ LTV/CAC Ratio 56:1 (Excellent)</w:t>
      </w:r>
    </w:p>
    <w:p>
      <w:pPr>
        <w:spacing w:after="160"/>
        <w:ind w:left="283"/>
      </w:pPr>
      <w:r>
        <w:rPr>
          <w:color w:val="505050"/>
          <w:sz w:val="20"/>
        </w:rPr>
        <w:t>LTV 8,400€ • CAC 150€ • Payback 2.7 mois • Churn 3%/an = très rentable</w:t>
      </w:r>
    </w:p>
    <w:p>
      <w:pPr>
        <w:spacing w:after="60"/>
      </w:pPr>
      <w:r>
        <w:rPr>
          <w:b/>
          <w:color w:val="27AE60"/>
          <w:sz w:val="22"/>
        </w:rPr>
        <w:t>✓ Modèle SaaS Rentable &amp; Scalable</w:t>
      </w:r>
    </w:p>
    <w:p>
      <w:pPr>
        <w:spacing w:after="160"/>
        <w:ind w:left="283"/>
      </w:pPr>
      <w:r>
        <w:rPr>
          <w:color w:val="505050"/>
          <w:sz w:val="20"/>
        </w:rPr>
        <w:t>Prix 2,800-3,200€/an • Marge brute 82% • Contrats 36+ mois prévisibles</w:t>
      </w:r>
    </w:p>
    <w:p>
      <w:pPr>
        <w:spacing w:after="60"/>
      </w:pPr>
      <w:r>
        <w:rPr>
          <w:b/>
          <w:color w:val="27AE60"/>
          <w:sz w:val="22"/>
        </w:rPr>
        <w:t>✓ ISO 27001 &amp; RGPD Compliant</w:t>
      </w:r>
    </w:p>
    <w:p>
      <w:pPr>
        <w:spacing w:after="160"/>
        <w:ind w:left="283"/>
      </w:pPr>
      <w:r>
        <w:rPr>
          <w:color w:val="505050"/>
          <w:sz w:val="20"/>
        </w:rPr>
        <w:t>Certification passée 2025 • RGPD conforme • Données AWS eu-west-1 • No regulatory friction</w:t>
      </w:r>
    </w:p>
    <w:p/>
    <w:p>
      <w:pPr>
        <w:pStyle w:val="Heading2"/>
        <w:spacing w:before="240" w:after="240"/>
      </w:pPr>
      <w:r>
        <w:rPr>
          <w:b/>
          <w:color w:val="E74C3C"/>
          <w:sz w:val="36"/>
        </w:rPr>
        <w:t>🔴 FAIBLESSES (Négatifs Internes)</w:t>
      </w:r>
    </w:p>
    <w:p>
      <w:pPr>
        <w:spacing w:after="60"/>
      </w:pPr>
      <w:r>
        <w:rPr>
          <w:b/>
          <w:color w:val="E74C3C"/>
          <w:sz w:val="22"/>
        </w:rPr>
        <w:t>✗ Startup Jeune, Poco Brand Awareness</w:t>
      </w:r>
    </w:p>
    <w:p>
      <w:pPr>
        <w:spacing w:after="160"/>
        <w:ind w:left="283"/>
      </w:pPr>
      <w:r>
        <w:rPr>
          <w:color w:val="505050"/>
          <w:sz w:val="20"/>
        </w:rPr>
        <w:t>WaterSense 2.5 ans d'existence. 0% brand parmi 300K exploitations agricoles.</w:t>
      </w:r>
    </w:p>
    <w:p>
      <w:pPr>
        <w:spacing w:after="60"/>
      </w:pPr>
      <w:r>
        <w:rPr>
          <w:b/>
          <w:color w:val="E74C3C"/>
          <w:sz w:val="22"/>
        </w:rPr>
        <w:t>✗ Capital Limité vs Concurrents Majeurs</w:t>
      </w:r>
    </w:p>
    <w:p>
      <w:pPr>
        <w:spacing w:after="160"/>
        <w:ind w:left="283"/>
      </w:pPr>
      <w:r>
        <w:rPr>
          <w:color w:val="505050"/>
          <w:sz w:val="20"/>
        </w:rPr>
        <w:t>Levée 500K€ vs Netafim 1B€+ • Budget marketing 60K€/an vs 5M€+ concurrents</w:t>
      </w:r>
    </w:p>
    <w:p>
      <w:pPr>
        <w:spacing w:after="60"/>
      </w:pPr>
      <w:r>
        <w:rPr>
          <w:b/>
          <w:color w:val="E74C3C"/>
          <w:sz w:val="22"/>
        </w:rPr>
        <w:t>✗ Réseau Partenaires Très Limité</w:t>
      </w:r>
    </w:p>
    <w:p>
      <w:pPr>
        <w:spacing w:after="160"/>
        <w:ind w:left="283"/>
      </w:pPr>
      <w:r>
        <w:rPr>
          <w:color w:val="505050"/>
          <w:sz w:val="20"/>
        </w:rPr>
        <w:t>0 contrats coopératives signés • 0 distributeurs agritech • Pas d'accès distribution établie</w:t>
      </w:r>
    </w:p>
    <w:p>
      <w:pPr>
        <w:spacing w:after="60"/>
      </w:pPr>
      <w:r>
        <w:rPr>
          <w:b/>
          <w:color w:val="E74C3C"/>
          <w:sz w:val="22"/>
        </w:rPr>
        <w:t>✗ Capacité Production/Support au Démarrage</w:t>
      </w:r>
    </w:p>
    <w:p>
      <w:pPr>
        <w:spacing w:after="160"/>
        <w:ind w:left="283"/>
      </w:pPr>
      <w:r>
        <w:rPr>
          <w:color w:val="505050"/>
          <w:sz w:val="20"/>
        </w:rPr>
        <w:t>Infrastructure AWS single region • Support 2 FTE pour 100+ clients • Besoin scaling</w:t>
      </w:r>
    </w:p>
    <w:p>
      <w:pPr>
        <w:spacing w:after="60"/>
      </w:pPr>
      <w:r>
        <w:rPr>
          <w:b/>
          <w:color w:val="E74C3C"/>
          <w:sz w:val="22"/>
        </w:rPr>
        <w:t>✗ Pas d'Historique Commercial/Références</w:t>
      </w:r>
    </w:p>
    <w:p>
      <w:pPr>
        <w:spacing w:after="160"/>
        <w:ind w:left="283"/>
      </w:pPr>
      <w:r>
        <w:rPr>
          <w:color w:val="505050"/>
          <w:sz w:val="20"/>
        </w:rPr>
        <w:t>10 pilotes court terme • 0 clients &gt;12 mois • Aucun testimonials/case studies publics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27AE60"/>
          <w:sz w:val="36"/>
        </w:rPr>
        <w:t>🟢 OPPORTUNITÉS (Positifs Externes)</w:t>
      </w:r>
    </w:p>
    <w:p>
      <w:pPr>
        <w:spacing w:after="60"/>
      </w:pPr>
      <w:r>
        <w:rPr>
          <w:b/>
          <w:color w:val="27AE60"/>
          <w:sz w:val="22"/>
        </w:rPr>
        <w:t>○ Pénurie Eau Accélère Adoption Urgente</w:t>
      </w:r>
    </w:p>
    <w:p>
      <w:pPr>
        <w:spacing w:after="160"/>
        <w:ind w:left="283"/>
      </w:pPr>
      <w:r>
        <w:rPr>
          <w:color w:val="505050"/>
          <w:sz w:val="20"/>
        </w:rPr>
        <w:t>Allocations eau -40-60% zones méditerranéennes 2026. Été 2025 = pire crise 60 ans.</w:t>
      </w:r>
    </w:p>
    <w:p>
      <w:pPr>
        <w:spacing w:after="60"/>
      </w:pPr>
      <w:r>
        <w:rPr>
          <w:b/>
          <w:color w:val="27AE60"/>
          <w:sz w:val="22"/>
        </w:rPr>
        <w:t>○ Subventions CAP 2023-2027 Disponibles</w:t>
      </w:r>
    </w:p>
    <w:p>
      <w:pPr>
        <w:spacing w:after="160"/>
        <w:ind w:left="283"/>
      </w:pPr>
      <w:r>
        <w:rPr>
          <w:color w:val="505050"/>
          <w:sz w:val="20"/>
        </w:rPr>
        <w:t>Bonus +25% CAP (2.5K-6K€/exploitation) si irrigation raisonnée. WaterSense déjà conforme.</w:t>
      </w:r>
    </w:p>
    <w:p>
      <w:pPr>
        <w:spacing w:after="60"/>
      </w:pPr>
      <w:r>
        <w:rPr>
          <w:b/>
          <w:color w:val="27AE60"/>
          <w:sz w:val="22"/>
        </w:rPr>
        <w:t>○ Partenariats Coopératives Agricoles (50 Cibles)</w:t>
      </w:r>
    </w:p>
    <w:p>
      <w:pPr>
        <w:spacing w:after="160"/>
        <w:ind w:left="283"/>
      </w:pPr>
      <w:r>
        <w:rPr>
          <w:color w:val="505050"/>
          <w:sz w:val="20"/>
        </w:rPr>
        <w:t>280K exploitations adhérentes coopératives. Un accord = 3K-5K clients instantanés.</w:t>
      </w:r>
    </w:p>
    <w:p>
      <w:pPr>
        <w:spacing w:after="60"/>
      </w:pPr>
      <w:r>
        <w:rPr>
          <w:b/>
          <w:color w:val="27AE60"/>
          <w:sz w:val="22"/>
        </w:rPr>
        <w:t>○ Expansion Europe 2027 (Espagne/Italie)</w:t>
      </w:r>
    </w:p>
    <w:p>
      <w:pPr>
        <w:spacing w:after="160"/>
        <w:ind w:left="283"/>
      </w:pPr>
      <w:r>
        <w:rPr>
          <w:color w:val="505050"/>
          <w:sz w:val="20"/>
        </w:rPr>
        <w:t>Espagne 3.5M ha + Italie 2.8M ha irrigation. TAM Europe 850M€ = 3x France.</w:t>
      </w:r>
    </w:p>
    <w:p>
      <w:pPr>
        <w:spacing w:after="60"/>
      </w:pPr>
      <w:r>
        <w:rPr>
          <w:b/>
          <w:color w:val="27AE60"/>
          <w:sz w:val="22"/>
        </w:rPr>
        <w:t>○ Acquisition par Gros Players (Exit Potentiel)</w:t>
      </w:r>
    </w:p>
    <w:p>
      <w:pPr>
        <w:spacing w:after="160"/>
        <w:ind w:left="283"/>
      </w:pPr>
      <w:r>
        <w:rPr>
          <w:color w:val="505050"/>
          <w:sz w:val="20"/>
        </w:rPr>
        <w:t>Netafim, Valmont, John Deere cherchent tech. Valuation 50-150M€ realistic 2027-2029.</w:t>
      </w:r>
    </w:p>
    <w:p/>
    <w:p>
      <w:pPr>
        <w:pStyle w:val="Heading2"/>
        <w:spacing w:before="240" w:after="240"/>
      </w:pPr>
      <w:r>
        <w:rPr>
          <w:b/>
          <w:color w:val="E74C3C"/>
          <w:sz w:val="36"/>
        </w:rPr>
        <w:t>🔴 MENACES (Négatifs Externes)</w:t>
      </w:r>
    </w:p>
    <w:p>
      <w:pPr>
        <w:spacing w:after="60"/>
      </w:pPr>
      <w:r>
        <w:rPr>
          <w:b/>
          <w:color w:val="E74C3C"/>
          <w:sz w:val="22"/>
        </w:rPr>
        <w:t>● Irrigation Equipment Giants (Netafim, Valmont, Rain)</w:t>
      </w:r>
    </w:p>
    <w:p>
      <w:pPr>
        <w:spacing w:after="160"/>
        <w:ind w:left="283"/>
      </w:pPr>
      <w:r>
        <w:rPr>
          <w:color w:val="505050"/>
          <w:sz w:val="20"/>
        </w:rPr>
        <w:t>80%+ marché hardware. Revenue 1B€-3B€. Peuvent lancer produit similaire 12-18 mois.</w:t>
      </w:r>
    </w:p>
    <w:p>
      <w:pPr>
        <w:spacing w:after="60"/>
      </w:pPr>
      <w:r>
        <w:rPr>
          <w:b/>
          <w:color w:val="E74C3C"/>
          <w:sz w:val="22"/>
        </w:rPr>
        <w:t>● Startups Bien Financées (&gt;50M€ levées)</w:t>
      </w:r>
    </w:p>
    <w:p>
      <w:pPr>
        <w:spacing w:after="160"/>
        <w:ind w:left="283"/>
      </w:pPr>
      <w:r>
        <w:rPr>
          <w:color w:val="505050"/>
          <w:sz w:val="20"/>
        </w:rPr>
        <w:t>Ecorobotix $100M • Agworld $50M • Budget marketing x5-10 vs WaterSense</w:t>
      </w:r>
    </w:p>
    <w:p>
      <w:pPr>
        <w:spacing w:after="60"/>
      </w:pPr>
      <w:r>
        <w:rPr>
          <w:b/>
          <w:color w:val="E74C3C"/>
          <w:sz w:val="22"/>
        </w:rPr>
        <w:t>● Réglementation Eau Plus Stricte (Improbable)</w:t>
      </w:r>
    </w:p>
    <w:p>
      <w:pPr>
        <w:spacing w:after="160"/>
        <w:ind w:left="283"/>
      </w:pPr>
      <w:r>
        <w:rPr>
          <w:color w:val="505050"/>
          <w:sz w:val="20"/>
        </w:rPr>
        <w:t>Taxes eau x3 possible 2027 • Restrictions irrigation • Probabilité 15-20%</w:t>
      </w:r>
    </w:p>
    <w:p>
      <w:pPr>
        <w:spacing w:after="60"/>
      </w:pPr>
      <w:r>
        <w:rPr>
          <w:b/>
          <w:color w:val="E74C3C"/>
          <w:sz w:val="22"/>
        </w:rPr>
        <w:t>● Récession Agriculture Possible</w:t>
      </w:r>
    </w:p>
    <w:p>
      <w:pPr>
        <w:spacing w:after="160"/>
        <w:ind w:left="283"/>
      </w:pPr>
      <w:r>
        <w:rPr>
          <w:color w:val="505050"/>
          <w:sz w:val="20"/>
        </w:rPr>
        <w:t>10% farm closures 2024-2025 • Budget tech -40% si margin &lt;5% • Cycle commodity</w:t>
      </w:r>
    </w:p>
    <w:p>
      <w:pPr>
        <w:spacing w:after="60"/>
      </w:pPr>
      <w:r>
        <w:rPr>
          <w:b/>
          <w:color w:val="E74C3C"/>
          <w:sz w:val="22"/>
        </w:rPr>
        <w:t>● Consolidation Marché (M&amp;A Wave)</w:t>
      </w:r>
    </w:p>
    <w:p>
      <w:pPr>
        <w:spacing w:after="160"/>
        <w:ind w:left="283"/>
      </w:pPr>
      <w:r>
        <w:rPr>
          <w:color w:val="505050"/>
          <w:sz w:val="20"/>
        </w:rPr>
        <w:t>15+ acquisitions agritech 2022-2025 • Netafim acquiert 3 startups/an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SYNTHÈSE DU SWOT</w:t>
      </w:r>
    </w:p>
    <w:p>
      <w:r>
        <w:t>Facteurs Positifs (Forces + Opportunités):</w:t>
      </w:r>
    </w:p>
    <w:p>
      <w:r>
        <w:rPr>
          <w:b/>
          <w:color w:val="27AE60"/>
          <w:sz w:val="22"/>
        </w:rPr>
        <w:t>Forces: 5/5 excellentes   +   Opportunités: 5/5 très favorables</w:t>
      </w:r>
    </w:p>
    <w:p>
      <w:r>
        <w:t>Facteurs Négatifs (Faiblesses + Menaces):</w:t>
      </w:r>
    </w:p>
    <w:p>
      <w:r>
        <w:rPr>
          <w:b/>
          <w:color w:val="E74C3C"/>
          <w:sz w:val="22"/>
        </w:rPr>
        <w:t>Faiblesses: 5/5 manageable   +   Menaces: 5/5 mitigables</w:t>
      </w:r>
    </w:p>
    <w:p/>
    <w:p>
      <w:pPr>
        <w:jc w:val="center"/>
      </w:pPr>
      <w:r>
        <w:rPr>
          <w:b/>
          <w:color w:val="27AE60"/>
          <w:sz w:val="26"/>
        </w:rPr>
        <w:t>✅ VERDICT: POSITIF NET</w:t>
        <w:br/>
        <w:t>Opportunités &gt;&gt; Menaces</w:t>
        <w:br/>
        <w:t>Forces &gt;&gt; Faiblesses</w:t>
        <w:br/>
        <w:br/>
        <w:t>🎯 GO-TO-MARKET OFFENSIVE Q1-Q2 2026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ACTIONS PRIORITAIRES Q1-Q2 2026</w:t>
      </w:r>
    </w:p>
    <w:p>
      <w:pPr>
        <w:pStyle w:val="ListBullet"/>
      </w:pPr>
      <w:r>
        <w:t>Coopératives: Initiate contact top 5 + signatures 2-3 pilotes</w:t>
      </w:r>
    </w:p>
    <w:p>
      <w:pPr>
        <w:pStyle w:val="ListBullet"/>
      </w:pPr>
      <w:r>
        <w:t>Marketing: Press release CAP subvention + ROI calculator tool</w:t>
      </w:r>
    </w:p>
    <w:p>
      <w:pPr>
        <w:pStyle w:val="ListBullet"/>
      </w:pPr>
      <w:r>
        <w:t>Testimonials: 3 case studies clients + videos</w:t>
      </w:r>
    </w:p>
    <w:p>
      <w:pPr>
        <w:pStyle w:val="ListBullet"/>
      </w:pPr>
      <w:r>
        <w:t>Hiring: +3 support FTE, +2 sales FTE (scaling pour croissance)</w:t>
      </w:r>
    </w:p>
    <w:p>
      <w:pPr>
        <w:pStyle w:val="ListBullet"/>
      </w:pPr>
      <w:r>
        <w:t>Financing: Series A close (target 2M€, leverager SWOT favorable)</w:t>
      </w:r>
    </w:p>
    <w:p>
      <w:pPr>
        <w:pStyle w:val="ListBullet"/>
      </w:pPr>
      <w:r>
        <w:t>Infrastructure: AWS multi-region setup (risk mitigation)</w:t>
      </w:r>
    </w:p>
    <w:p>
      <w:pPr>
        <w:pStyle w:val="ListBullet"/>
      </w:pPr>
      <w:r>
        <w:t>Product: Feature expansion Q2 (upsell +15% ARPU)</w:t>
      </w:r>
    </w:p>
    <w:p>
      <w:pPr>
        <w:pStyle w:val="ListBullet"/>
      </w:pPr>
      <w:r>
        <w:t>Compliance: ISO refresh + CAP documentation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CONCLUSION</w:t>
      </w:r>
    </w:p>
    <w:p>
      <w:r>
        <w:rPr>
          <w:sz w:val="20"/>
        </w:rPr>
        <w:t>WaterSense bénéficie d'un environnement macro très favorable en février 2026:</w:t>
      </w:r>
    </w:p>
    <w:p/>
    <w:p>
      <w:r>
        <w:rPr>
          <w:b/>
          <w:sz w:val="20"/>
        </w:rPr>
        <w:t>✓ Contexte externe TRÈS POSITIF: Crises hydrique urgentes + Subventions CAP + Partenaires coopératives disponibles</w:t>
      </w:r>
    </w:p>
    <w:p/>
    <w:p>
      <w:r>
        <w:rPr>
          <w:b/>
          <w:sz w:val="20"/>
        </w:rPr>
        <w:t>✓ Fondamentaux internes SOLIDES: Tech propriétaire IA + Équipe expérimentée + Economics excellents (LTV/CAC 56:1)</w:t>
      </w:r>
    </w:p>
    <w:p/>
    <w:p>
      <w:r>
        <w:rPr>
          <w:b/>
          <w:sz w:val="20"/>
        </w:rPr>
        <w:t>✓ Faiblesses MITIGABLES: Startup jeune mais avec modèle SaaS scalable + Réseau à construire via coopératives</w:t>
      </w:r>
    </w:p>
    <w:p/>
    <w:p>
      <w:r>
        <w:rPr>
          <w:b/>
          <w:sz w:val="20"/>
        </w:rPr>
        <w:t>✓ Menaces MANAGEABLE: Géants irrigation et startups VC-backed mais fenêtre d'opportunité étroite (2-3 ans) avant compétition majeure</w:t>
      </w:r>
    </w:p>
    <w:p/>
    <w:p>
      <w:r>
        <w:rPr>
          <w:b/>
          <w:sz w:val="20"/>
        </w:rPr>
        <w:t>RECOMMANDATION: Attaquer marché AGRESSIVEMENT Q1-Q2 2026 via stratégie coopératives + CAP subvention marketing. Window of opportunity limité - action NOW.</w:t>
      </w:r>
    </w:p>
    <w:p/>
    <w:p>
      <w:r>
        <w:rPr>
          <w:sz w:val="20"/>
        </w:rPr>
        <w:t>Probabilité succès: 75-80% based on SWOT analysis.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