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🌾 RAPPORT MARKETING STRATÉGIQUE WATERSENSE 2026</w:t>
      </w:r>
    </w:p>
    <w:p>
      <w:pPr>
        <w:pStyle w:val="Heading1"/>
      </w:pPr>
      <w:r>
        <w:rPr>
          <w:b/>
          <w:color w:val="2E7D32"/>
          <w:sz w:val="36"/>
        </w:rPr>
        <w:t>Solution IoT Intelligente pour Irrigation Agricole Durable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📊 EXECUTIVE SUMMARY - RÉSUMÉ EXÉCUTIF</w:t>
      </w:r>
    </w:p>
    <w:p>
      <w:pPr>
        <w:pStyle w:val="Heading2"/>
      </w:pPr>
      <w:r>
        <w:rPr>
          <w:b/>
          <w:sz w:val="28"/>
        </w:rPr>
        <w:t>Chiffres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**Marché TAM**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284.5 M€/an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Irrigation agricole France</w:t>
            </w:r>
          </w:p>
        </w:tc>
      </w:tr>
      <w:tr>
        <w:tc>
          <w:tcPr>
            <w:tcW w:type="dxa" w:w="3120"/>
          </w:tcPr>
          <w:p>
            <w:r>
              <w:t>**Marché SAM**</w:t>
            </w:r>
          </w:p>
        </w:tc>
        <w:tc>
          <w:tcPr>
            <w:tcW w:type="dxa" w:w="3120"/>
          </w:tcPr>
          <w:p>
            <w:r>
              <w:t>118 M€</w:t>
            </w:r>
          </w:p>
        </w:tc>
        <w:tc>
          <w:tcPr>
            <w:tcW w:type="dxa" w:w="3120"/>
          </w:tcPr>
          <w:p>
            <w:r>
              <w:t>Segment maïs + fruits</w:t>
            </w:r>
          </w:p>
        </w:tc>
      </w:tr>
      <w:tr>
        <w:tc>
          <w:tcPr>
            <w:tcW w:type="dxa" w:w="3120"/>
          </w:tcPr>
          <w:p>
            <w:r>
              <w:t>**Marché SOM Y1**</w:t>
            </w:r>
          </w:p>
        </w:tc>
        <w:tc>
          <w:tcPr>
            <w:tcW w:type="dxa" w:w="3120"/>
          </w:tcPr>
          <w:p>
            <w:r>
              <w:t>2.8 M€</w:t>
            </w:r>
          </w:p>
        </w:tc>
        <w:tc>
          <w:tcPr>
            <w:tcW w:type="dxa" w:w="3120"/>
          </w:tcPr>
          <w:p>
            <w:r>
              <w:t>Revenue réaliste 2026</w:t>
            </w:r>
          </w:p>
        </w:tc>
      </w:tr>
      <w:tr>
        <w:tc>
          <w:tcPr>
            <w:tcW w:type="dxa" w:w="3120"/>
          </w:tcPr>
          <w:p>
            <w:r>
              <w:t>**ROI Client**</w:t>
            </w:r>
          </w:p>
        </w:tc>
        <w:tc>
          <w:tcPr>
            <w:tcW w:type="dxa" w:w="3120"/>
          </w:tcPr>
          <w:p>
            <w:r>
              <w:t>6-9 mois</w:t>
            </w:r>
          </w:p>
        </w:tc>
        <w:tc>
          <w:tcPr>
            <w:tcW w:type="dxa" w:w="3120"/>
          </w:tcPr>
          <w:p>
            <w:r>
              <w:t>Économies eau + énergie + rendement</w:t>
            </w:r>
          </w:p>
        </w:tc>
      </w:tr>
      <w:tr>
        <w:tc>
          <w:tcPr>
            <w:tcW w:type="dxa" w:w="3120"/>
          </w:tcPr>
          <w:p>
            <w:r>
              <w:t>**Rétention Y1**</w:t>
            </w:r>
          </w:p>
        </w:tc>
        <w:tc>
          <w:tcPr>
            <w:tcW w:type="dxa" w:w="3120"/>
          </w:tcPr>
          <w:p>
            <w:r>
              <w:t>87%</w:t>
            </w:r>
          </w:p>
        </w:tc>
        <w:tc>
          <w:tcPr>
            <w:tcW w:type="dxa" w:w="3120"/>
          </w:tcPr>
          <w:p>
            <w:r>
              <w:t>Objectif satisfaction</w:t>
            </w:r>
          </w:p>
        </w:tc>
      </w:tr>
      <w:tr>
        <w:tc>
          <w:tcPr>
            <w:tcW w:type="dxa" w:w="3120"/>
          </w:tcPr>
          <w:p>
            <w:r>
              <w:t>**Gross Margin**</w:t>
            </w:r>
          </w:p>
        </w:tc>
        <w:tc>
          <w:tcPr>
            <w:tcW w:type="dxa" w:w="3120"/>
          </w:tcPr>
          <w:p>
            <w:r>
              <w:t>77%</w:t>
            </w:r>
          </w:p>
        </w:tc>
        <w:tc>
          <w:tcPr>
            <w:tcW w:type="dxa" w:w="3120"/>
          </w:tcPr>
          <w:p>
            <w:r>
              <w:t>SaaS model economics</w:t>
            </w:r>
          </w:p>
        </w:tc>
      </w:tr>
      <w:tr>
        <w:tc>
          <w:tcPr>
            <w:tcW w:type="dxa" w:w="3120"/>
          </w:tcPr>
          <w:p>
            <w:r>
              <w:t>**Break-even**</w:t>
            </w:r>
          </w:p>
        </w:tc>
        <w:tc>
          <w:tcPr>
            <w:tcW w:type="dxa" w:w="3120"/>
          </w:tcPr>
          <w:p>
            <w:r>
              <w:t>Q4 2026</w:t>
            </w:r>
          </w:p>
        </w:tc>
        <w:tc>
          <w:tcPr>
            <w:tcW w:type="dxa" w:w="3120"/>
          </w:tcPr>
          <w:p>
            <w:r>
              <w:t>Profitabilité rapide</w:t>
            </w:r>
          </w:p>
        </w:tc>
      </w:tr>
      <w:tr>
        <w:tc>
          <w:tcPr>
            <w:tcW w:type="dxa" w:w="3120"/>
          </w:tcPr>
          <w:p>
            <w:r>
              <w:t>**CA Y3**</w:t>
            </w:r>
          </w:p>
        </w:tc>
        <w:tc>
          <w:tcPr>
            <w:tcW w:type="dxa" w:w="3120"/>
          </w:tcPr>
          <w:p>
            <w:r>
              <w:t>12.5 M€</w:t>
            </w:r>
          </w:p>
        </w:tc>
        <w:tc>
          <w:tcPr>
            <w:tcW w:type="dxa" w:w="3120"/>
          </w:tcPr>
          <w:p>
            <w:r>
              <w:t>Croissance 4.5x</w:t>
            </w:r>
          </w:p>
        </w:tc>
      </w:tr>
      <w:tr>
        <w:tc>
          <w:tcPr>
            <w:tcW w:type="dxa" w:w="3120"/>
          </w:tcPr>
          <w:p>
            <w:r>
              <w:t>**CA Y5**</w:t>
            </w:r>
          </w:p>
        </w:tc>
        <w:tc>
          <w:tcPr>
            <w:tcW w:type="dxa" w:w="3120"/>
          </w:tcPr>
          <w:p>
            <w:r>
              <w:t>35+ M€</w:t>
            </w:r>
          </w:p>
        </w:tc>
        <w:tc>
          <w:tcPr>
            <w:tcW w:type="dxa" w:w="3120"/>
          </w:tcPr>
          <w:p>
            <w:r>
              <w:t>Marché établi</w:t>
            </w:r>
          </w:p>
        </w:tc>
      </w:tr>
    </w:tbl>
    <w:p>
      <w:pPr>
        <w:pStyle w:val="Heading2"/>
      </w:pPr>
      <w:r>
        <w:rPr>
          <w:b/>
          <w:sz w:val="28"/>
        </w:rPr>
        <w:t>Proposition de Valeur Unique (UVP)</w:t>
      </w:r>
    </w:p>
    <w:p>
      <w:pPr>
        <w:spacing w:line="276" w:lineRule="auto"/>
      </w:pPr>
      <w:r>
        <w:t>&gt; **"La seule plateforme IoT française qui combine IA prescriptive + économies mesurables (20-35% eau/énergie) + recommandations agronomiques en temps réel pour optimiser rendement ET rentabilité agricole"**</w:t>
      </w:r>
    </w:p>
    <w:p>
      <w:pPr>
        <w:pStyle w:val="ListBullet"/>
      </w:pPr>
      <w:r>
        <w:t>✅ Algorithmes IA propriétaires (edge computing, pas cloud)</w:t>
      </w:r>
    </w:p>
    <w:p>
      <w:pPr>
        <w:pStyle w:val="ListBullet"/>
      </w:pPr>
      <w:r>
        <w:t>✅ Recommandations agronomiques contextualisées région/culture</w:t>
      </w:r>
    </w:p>
    <w:p>
      <w:pPr>
        <w:pStyle w:val="ListBullet"/>
      </w:pPr>
      <w:r>
        <w:t>✅ Intégration écosystème français (SMAG, Arvalis, Chambres agri)</w:t>
      </w:r>
    </w:p>
    <w:p>
      <w:pPr>
        <w:pStyle w:val="ListBullet"/>
      </w:pPr>
      <w:r>
        <w:t>✅ Prix 25-40% moins cher que solutions USA/Israël</w:t>
      </w:r>
    </w:p>
    <w:p>
      <w:pPr>
        <w:pStyle w:val="ListBullet"/>
      </w:pPr>
      <w:r>
        <w:t>✅ Support technique relationnel en français + support local</w:t>
      </w:r>
    </w:p>
    <w:p>
      <w:pPr>
        <w:pStyle w:val="Heading2"/>
      </w:pPr>
      <w:r>
        <w:rPr>
          <w:b/>
          <w:sz w:val="28"/>
        </w:rPr>
        <w:t>Modèle Économique (SaaS Récurrent)</w:t>
      </w:r>
    </w:p>
    <w:p>
      <w:pPr>
        <w:pStyle w:val="ListBullet"/>
      </w:pPr>
      <w:r>
        <w:t>**Essential (3 capteurs):** 49 €/mois → PME, cultures extensives</w:t>
      </w:r>
    </w:p>
    <w:p>
      <w:pPr>
        <w:pStyle w:val="ListBullet"/>
      </w:pPr>
      <w:r>
        <w:t>**Standard (8 capteurs):** 129 €/mois → Exploitations moyennes</w:t>
      </w:r>
    </w:p>
    <w:p>
      <w:pPr>
        <w:pStyle w:val="ListBullet"/>
      </w:pPr>
      <w:r>
        <w:t>**Premium (25+ capteurs):** 299 €/mois → Grandes exploitations</w:t>
      </w:r>
    </w:p>
    <w:p>
      <w:pPr>
        <w:pStyle w:val="ListBullet"/>
      </w:pPr>
      <w:r>
        <w:t>ARPU (Average Revenue Per User): 2 224 €/an</w:t>
      </w:r>
    </w:p>
    <w:p>
      <w:pPr>
        <w:pStyle w:val="ListBullet"/>
      </w:pPr>
      <w:r>
        <w:t>CAC (Customer Acquisition Cost): 437 €</w:t>
      </w:r>
    </w:p>
    <w:p>
      <w:pPr>
        <w:pStyle w:val="ListBullet"/>
      </w:pPr>
      <w:r>
        <w:t>LTV (Lifetime Value): 24 542 €</w:t>
      </w:r>
    </w:p>
    <w:p>
      <w:pPr>
        <w:pStyle w:val="ListBullet"/>
      </w:pPr>
      <w:r>
        <w:t>LTV/CAC Ratio: **56.2** ✅ (Excellent target &gt;3)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🎯 ANALYSE CONTEXTUELLE - MARCHÉ &amp; RÉGLEMENTAIRE</w:t>
      </w:r>
    </w:p>
    <w:p>
      <w:pPr>
        <w:pStyle w:val="Heading2"/>
      </w:pPr>
      <w:r>
        <w:rPr>
          <w:b/>
          <w:sz w:val="28"/>
        </w:rPr>
        <w:t>Contexte Réglementaire (2026)</w:t>
      </w:r>
    </w:p>
    <w:p>
      <w:pPr>
        <w:pStyle w:val="ListBullet"/>
      </w:pPr>
      <w:r>
        <w:t>Obligation réduction eau: **-20% consommation d'ici 2030**</w:t>
      </w:r>
    </w:p>
    <w:p>
      <w:pPr>
        <w:pStyle w:val="ListBullet"/>
      </w:pPr>
      <w:r>
        <w:t>Surtaxe eau agricole: **+15-30%** selon régions (2025-2026)</w:t>
      </w:r>
    </w:p>
    <w:p>
      <w:pPr>
        <w:pStyle w:val="ListBullet"/>
      </w:pPr>
      <w:r>
        <w:t>Conformité GREEN DEAL: Traçabilité agroécologique</w:t>
      </w:r>
    </w:p>
    <w:p>
      <w:pPr>
        <w:pStyle w:val="ListBullet"/>
      </w:pPr>
      <w:r>
        <w:t>Traçabilité carbone irrigation: Mesure obligatoire à partir 2027</w:t>
      </w:r>
    </w:p>
    <w:p>
      <w:pPr>
        <w:pStyle w:val="ListBullet"/>
      </w:pPr>
      <w:r>
        <w:t>Stress hydrique chronique: **78% territoires français** affectés</w:t>
      </w:r>
    </w:p>
    <w:p>
      <w:pPr>
        <w:pStyle w:val="ListBullet"/>
      </w:pPr>
      <w:r>
        <w:t>Rivières en étiage: Avril-Octobre (restrictions d'irrigation)</w:t>
      </w:r>
    </w:p>
    <w:p>
      <w:pPr>
        <w:pStyle w:val="ListBullet"/>
      </w:pPr>
      <w:r>
        <w:t>Allocation eau: Répartition par ministère (+40% restrictions)</w:t>
      </w:r>
    </w:p>
    <w:p>
      <w:pPr>
        <w:pStyle w:val="ListBullet"/>
      </w:pPr>
      <w:r>
        <w:t>Sécheresses attendues: **2-3 périodes critiques/an** (scénario GIEC)</w:t>
      </w:r>
    </w:p>
    <w:p>
      <w:pPr>
        <w:pStyle w:val="ListBullet"/>
      </w:pPr>
      <w:r>
        <w:t>CAP 2023-2030: Bonification "technologies durables" (+20% aide)</w:t>
      </w:r>
    </w:p>
    <w:p>
      <w:pPr>
        <w:pStyle w:val="ListBullet"/>
      </w:pPr>
      <w:r>
        <w:t>Plan Résilience Agricole: **100 M€** pour irrigation durable</w:t>
      </w:r>
    </w:p>
    <w:p>
      <w:pPr>
        <w:pStyle w:val="ListBullet"/>
      </w:pPr>
      <w:r>
        <w:t>Crédit d'impôt: **40%** investissements irrigation précision</w:t>
      </w:r>
    </w:p>
    <w:p>
      <w:pPr>
        <w:pStyle w:val="ListBullet"/>
      </w:pPr>
      <w:r>
        <w:t>Contrats climat: **1 200 €/ha** irrigation optimisée</w:t>
      </w:r>
    </w:p>
    <w:p>
      <w:pPr>
        <w:pStyle w:val="Heading2"/>
      </w:pPr>
      <w:r>
        <w:rPr>
          <w:b/>
          <w:sz w:val="28"/>
        </w:rPr>
        <w:t>Marché Irrigation Agricole</w:t>
      </w:r>
    </w:p>
    <w:p>
      <w:pPr>
        <w:pStyle w:val="ListBullet"/>
      </w:pPr>
      <w:r>
        <w:t>Exploitations avec irrigation: 54 400 fermes</w:t>
      </w:r>
    </w:p>
    <w:p>
      <w:pPr>
        <w:pStyle w:val="ListBullet"/>
      </w:pPr>
      <w:r>
        <w:t>Investissement annuel irrigation: **284.5 M€**</w:t>
      </w:r>
    </w:p>
    <w:p>
      <w:pPr>
        <w:pStyle w:val="ListBullet"/>
      </w:pPr>
      <w:r>
        <w:t>Segment IoT/Smart (2026): 12% = **34.2 M€**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Maïs (grandes cultures)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28 000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118 M€</w:t>
            </w:r>
          </w:p>
        </w:tc>
        <w:tc>
          <w:tcPr>
            <w:tcW w:type="dxa" w:w="2340"/>
          </w:tcPr>
          <w:p>
            <w:r>
              <w:rPr>
                <w:b/>
              </w:rPr>
              <w:t>🔴 Primaire</w:t>
            </w:r>
          </w:p>
        </w:tc>
      </w:tr>
      <w:tr>
        <w:tc>
          <w:tcPr>
            <w:tcW w:type="dxa" w:w="2340"/>
          </w:tcPr>
          <w:p>
            <w:r>
              <w:t>Fruits/Arboriculture</w:t>
            </w:r>
          </w:p>
        </w:tc>
        <w:tc>
          <w:tcPr>
            <w:tcW w:type="dxa" w:w="2340"/>
          </w:tcPr>
          <w:p>
            <w:r>
              <w:t>8 500</w:t>
            </w:r>
          </w:p>
        </w:tc>
        <w:tc>
          <w:tcPr>
            <w:tcW w:type="dxa" w:w="2340"/>
          </w:tcPr>
          <w:p>
            <w:r>
              <w:t>35.7 M€</w:t>
            </w:r>
          </w:p>
        </w:tc>
        <w:tc>
          <w:tcPr>
            <w:tcW w:type="dxa" w:w="2340"/>
          </w:tcPr>
          <w:p>
            <w:r>
              <w:t>🔴 Primaire</w:t>
            </w:r>
          </w:p>
        </w:tc>
      </w:tr>
      <w:tr>
        <w:tc>
          <w:tcPr>
            <w:tcW w:type="dxa" w:w="2340"/>
          </w:tcPr>
          <w:p>
            <w:r>
              <w:t>Légumes/Maraîchage</w:t>
            </w:r>
          </w:p>
        </w:tc>
        <w:tc>
          <w:tcPr>
            <w:tcW w:type="dxa" w:w="2340"/>
          </w:tcPr>
          <w:p>
            <w:r>
              <w:t>12 000</w:t>
            </w:r>
          </w:p>
        </w:tc>
        <w:tc>
          <w:tcPr>
            <w:tcW w:type="dxa" w:w="2340"/>
          </w:tcPr>
          <w:p>
            <w:r>
              <w:t>50.4 M€</w:t>
            </w:r>
          </w:p>
        </w:tc>
        <w:tc>
          <w:tcPr>
            <w:tcW w:type="dxa" w:w="2340"/>
          </w:tcPr>
          <w:p>
            <w:r>
              <w:t>🟠 Secondaire</w:t>
            </w:r>
          </w:p>
        </w:tc>
      </w:tr>
      <w:tr>
        <w:tc>
          <w:tcPr>
            <w:tcW w:type="dxa" w:w="2340"/>
          </w:tcPr>
          <w:p>
            <w:r>
              <w:t>Viticulture</w:t>
            </w:r>
          </w:p>
        </w:tc>
        <w:tc>
          <w:tcPr>
            <w:tcW w:type="dxa" w:w="2340"/>
          </w:tcPr>
          <w:p>
            <w:r>
              <w:t>4 200</w:t>
            </w:r>
          </w:p>
        </w:tc>
        <w:tc>
          <w:tcPr>
            <w:tcW w:type="dxa" w:w="2340"/>
          </w:tcPr>
          <w:p>
            <w:r>
              <w:t>17.6 M€</w:t>
            </w:r>
          </w:p>
        </w:tc>
        <w:tc>
          <w:tcPr>
            <w:tcW w:type="dxa" w:w="2340"/>
          </w:tcPr>
          <w:p>
            <w:r>
              <w:t>🟡 Tertiaire</w:t>
            </w:r>
          </w:p>
        </w:tc>
      </w:tr>
      <w:tr>
        <w:tc>
          <w:tcPr>
            <w:tcW w:type="dxa" w:w="2340"/>
          </w:tcPr>
          <w:p>
            <w:r>
              <w:t>Autres (betteraves, riz)</w:t>
            </w:r>
          </w:p>
        </w:tc>
        <w:tc>
          <w:tcPr>
            <w:tcW w:type="dxa" w:w="2340"/>
          </w:tcPr>
          <w:p>
            <w:r>
              <w:t>1 700</w:t>
            </w:r>
          </w:p>
        </w:tc>
        <w:tc>
          <w:tcPr>
            <w:tcW w:type="dxa" w:w="2340"/>
          </w:tcPr>
          <w:p>
            <w:r>
              <w:t>7.1 M€</w:t>
            </w:r>
          </w:p>
        </w:tc>
        <w:tc>
          <w:tcPr>
            <w:tcW w:type="dxa" w:w="2340"/>
          </w:tcPr>
          <w:p>
            <w:r>
              <w:t>🟡 Tertiaire</w:t>
            </w:r>
          </w:p>
        </w:tc>
      </w:tr>
    </w:tbl>
    <w:p>
      <w:pPr>
        <w:pStyle w:val="ListBullet"/>
      </w:pPr>
      <w:r>
        <w:t>Segment principal (Maïs + Fruits): 36 500 exploitations = **153.7 M€/an**</w:t>
      </w:r>
    </w:p>
    <w:p>
      <w:pPr>
        <w:pStyle w:val="ListBullet"/>
      </w:pPr>
      <w:r>
        <w:t>Segment réceptif technologie: **68%** = 24 820 exploitations</w:t>
      </w:r>
    </w:p>
    <w:p>
      <w:pPr>
        <w:pStyle w:val="ListBullet"/>
      </w:pPr>
      <w:r>
        <w:t>Segment avec budget IoT (2026): **45%** = 11 169 exploitations = **69 M€**</w:t>
      </w:r>
    </w:p>
    <w:p>
      <w:pPr>
        <w:pStyle w:val="ListBullet"/>
      </w:pPr>
      <w:r>
        <w:t>➜ **SAM estimé = 69 M€** (segment accessible)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**Y1 2026**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0.5%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56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0.05 M€ (captif)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Accélération Q3-Q4 → 2.8 M€</w:t>
            </w:r>
          </w:p>
        </w:tc>
      </w:tr>
      <w:tr>
        <w:tc>
          <w:tcPr>
            <w:tcW w:type="dxa" w:w="1872"/>
          </w:tcPr>
          <w:p>
            <w:r>
              <w:t>**Y2 2027**</w:t>
            </w:r>
          </w:p>
        </w:tc>
        <w:tc>
          <w:tcPr>
            <w:tcW w:type="dxa" w:w="1872"/>
          </w:tcPr>
          <w:p>
            <w:r>
              <w:t>3.2%</w:t>
            </w:r>
          </w:p>
        </w:tc>
        <w:tc>
          <w:tcPr>
            <w:tcW w:type="dxa" w:w="1872"/>
          </w:tcPr>
          <w:p>
            <w:r>
              <w:t>356</w:t>
            </w:r>
          </w:p>
        </w:tc>
        <w:tc>
          <w:tcPr>
            <w:tcW w:type="dxa" w:w="1872"/>
          </w:tcPr>
          <w:p>
            <w:r>
              <w:t>1.8 M€ CA</w:t>
            </w:r>
          </w:p>
        </w:tc>
        <w:tc>
          <w:tcPr>
            <w:tcW w:type="dxa" w:w="1872"/>
          </w:tcPr>
          <w:p>
            <w:r>
              <w:t>Effet réseau + success stories → 5.5 M€</w:t>
            </w:r>
          </w:p>
        </w:tc>
      </w:tr>
      <w:tr>
        <w:tc>
          <w:tcPr>
            <w:tcW w:type="dxa" w:w="1872"/>
          </w:tcPr>
          <w:p>
            <w:r>
              <w:t>**Y3 2028**</w:t>
            </w:r>
          </w:p>
        </w:tc>
        <w:tc>
          <w:tcPr>
            <w:tcW w:type="dxa" w:w="1872"/>
          </w:tcPr>
          <w:p>
            <w:r>
              <w:t>8.5%</w:t>
            </w:r>
          </w:p>
        </w:tc>
        <w:tc>
          <w:tcPr>
            <w:tcW w:type="dxa" w:w="1872"/>
          </w:tcPr>
          <w:p>
            <w:r>
              <w:t>950</w:t>
            </w:r>
          </w:p>
        </w:tc>
        <w:tc>
          <w:tcPr>
            <w:tcW w:type="dxa" w:w="1872"/>
          </w:tcPr>
          <w:p>
            <w:r>
              <w:t>4.7 M€ CA</w:t>
            </w:r>
          </w:p>
        </w:tc>
        <w:tc>
          <w:tcPr>
            <w:tcW w:type="dxa" w:w="1872"/>
          </w:tcPr>
          <w:p>
            <w:r>
              <w:t>Maturité + partenariats → 12.5 M€</w:t>
            </w:r>
          </w:p>
        </w:tc>
      </w:tr>
      <w:tr>
        <w:tc>
          <w:tcPr>
            <w:tcW w:type="dxa" w:w="1872"/>
          </w:tcPr>
          <w:p>
            <w:r>
              <w:t>**Y5 2030**</w:t>
            </w:r>
          </w:p>
        </w:tc>
        <w:tc>
          <w:tcPr>
            <w:tcW w:type="dxa" w:w="1872"/>
          </w:tcPr>
          <w:p>
            <w:r>
              <w:t>20%</w:t>
            </w:r>
          </w:p>
        </w:tc>
        <w:tc>
          <w:tcPr>
            <w:tcW w:type="dxa" w:w="1872"/>
          </w:tcPr>
          <w:p>
            <w:r>
              <w:t>2 368</w:t>
            </w:r>
          </w:p>
        </w:tc>
        <w:tc>
          <w:tcPr>
            <w:tcW w:type="dxa" w:w="1872"/>
          </w:tcPr>
          <w:p>
            <w:r>
              <w:t>12 M€ CA</w:t>
            </w:r>
          </w:p>
        </w:tc>
        <w:tc>
          <w:tcPr>
            <w:tcW w:type="dxa" w:w="1872"/>
          </w:tcPr>
          <w:p>
            <w:r>
              <w:t>Diversification + intl → 35+ M€</w:t>
            </w:r>
          </w:p>
        </w:tc>
      </w:tr>
    </w:tbl>
    <w:p>
      <w:pPr>
        <w:pStyle w:val="Heading2"/>
      </w:pPr>
      <w:r>
        <w:rPr>
          <w:b/>
          <w:sz w:val="28"/>
        </w:rPr>
        <w:t>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**Irrigatiom (USA)**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Marché établi, tech mature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Prix US: 400 €/mois, Support anglais, No contexte FR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149 €/mois, FR support</w:t>
            </w:r>
          </w:p>
        </w:tc>
      </w:tr>
      <w:tr>
        <w:tc>
          <w:tcPr>
            <w:tcW w:type="dxa" w:w="2340"/>
          </w:tcPr>
          <w:p>
            <w:r>
              <w:t>**Nexus (Israël)**</w:t>
            </w:r>
          </w:p>
        </w:tc>
        <w:tc>
          <w:tcPr>
            <w:tcW w:type="dxa" w:w="2340"/>
          </w:tcPr>
          <w:p>
            <w:r>
              <w:t>Hydrosensors, Données PTF</w:t>
            </w:r>
          </w:p>
        </w:tc>
        <w:tc>
          <w:tcPr>
            <w:tcW w:type="dxa" w:w="2340"/>
          </w:tcPr>
          <w:p>
            <w:r>
              <w:t>Prix: 550 €/mois, Cloud infrastructure, Slow support</w:t>
            </w:r>
          </w:p>
        </w:tc>
        <w:tc>
          <w:tcPr>
            <w:tcW w:type="dxa" w:w="2340"/>
          </w:tcPr>
          <w:p>
            <w:r>
              <w:t>Edge + 149€, Fast support</w:t>
            </w:r>
          </w:p>
        </w:tc>
      </w:tr>
      <w:tr>
        <w:tc>
          <w:tcPr>
            <w:tcW w:type="dxa" w:w="2340"/>
          </w:tcPr>
          <w:p>
            <w:r>
              <w:t>**WATERSENSE (FR)** ⭐</w:t>
            </w:r>
          </w:p>
        </w:tc>
        <w:tc>
          <w:tcPr>
            <w:tcW w:type="dxa" w:w="2340"/>
          </w:tcPr>
          <w:p>
            <w:r>
              <w:t>**IA locale, Prix -35%, Support relationnel, Eco FR, Partenaires locaux**</w:t>
            </w:r>
          </w:p>
        </w:tc>
        <w:tc>
          <w:tcPr>
            <w:tcW w:type="dxa" w:w="2340"/>
          </w:tcPr>
          <w:p>
            <w:r>
              <w:t>Nouveau (market need)</w:t>
            </w:r>
          </w:p>
        </w:tc>
        <w:tc>
          <w:tcPr>
            <w:tcW w:type="dxa" w:w="2340"/>
          </w:tcPr>
          <w:p>
            <w:r>
              <w:t>**LEADER**</w:t>
            </w:r>
          </w:p>
        </w:tc>
      </w:tr>
    </w:tbl>
    <w:p>
      <w:pPr>
        <w:spacing w:line="276" w:lineRule="auto"/>
      </w:pPr>
      <w:r>
        <w:t>1. Algorithmes propriétaires IA (edge + recommendation engine)</w:t>
      </w:r>
    </w:p>
    <w:p>
      <w:pPr>
        <w:spacing w:line="276" w:lineRule="auto"/>
      </w:pPr>
      <w:r>
        <w:t>2. Partenariats écosystème France (SMAG, Arvalis, Chambres agri)</w:t>
      </w:r>
    </w:p>
    <w:p>
      <w:pPr>
        <w:spacing w:line="276" w:lineRule="auto"/>
      </w:pPr>
      <w:r>
        <w:t>3. Contexte agronomique français (données régionales, variétés)</w:t>
      </w:r>
    </w:p>
    <w:p>
      <w:pPr>
        <w:spacing w:line="276" w:lineRule="auto"/>
      </w:pPr>
      <w:r>
        <w:t>4. Prix 30-40% inférieur vs solutions globales</w:t>
      </w:r>
    </w:p>
    <w:p>
      <w:pPr>
        <w:spacing w:line="276" w:lineRule="auto"/>
      </w:pPr>
      <w:r>
        <w:t>5. TCO 60% plus faible sur 3 ans (support + installation)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💼 STRATÉGIE COMMERCIALE &amp; GO-TO-MARKET</w:t>
      </w:r>
    </w:p>
    <w:p>
      <w:pPr>
        <w:pStyle w:val="Heading2"/>
      </w:pPr>
      <w:r>
        <w:rPr>
          <w:b/>
          <w:sz w:val="28"/>
        </w:rPr>
        <w:t>Segmentation Client (Priorités)</w:t>
      </w:r>
    </w:p>
    <w:p>
      <w:pPr>
        <w:pStyle w:val="Heading3"/>
      </w:pPr>
      <w:r>
        <w:rPr>
          <w:b/>
          <w:sz w:val="24"/>
        </w:rPr>
        <w:t>🌾 SEGMENT PRIMAIRE 1: Maïs (28 000 exploitations)</w:t>
      </w:r>
    </w:p>
    <w:p>
      <w:pPr>
        <w:pStyle w:val="ListBullet"/>
      </w:pPr>
      <w:r>
        <w:t>Volume irrigation: 200-500 mm/saison</w:t>
      </w:r>
    </w:p>
    <w:p>
      <w:pPr>
        <w:pStyle w:val="ListBullet"/>
      </w:pPr>
      <w:r>
        <w:t>Dépense actuelle eau: 2 500-5 000 €/an</w:t>
      </w:r>
    </w:p>
    <w:p>
      <w:pPr>
        <w:pStyle w:val="ListBullet"/>
      </w:pPr>
      <w:r>
        <w:t>Économies potentielles: 500-1 500 € (30-40% ROI Y1)</w:t>
      </w:r>
    </w:p>
    <w:p>
      <w:pPr>
        <w:pStyle w:val="ListBullet"/>
      </w:pPr>
      <w:r>
        <w:t>Coûts eau/énergie explosent (sécheresses)</w:t>
      </w:r>
    </w:p>
    <w:p>
      <w:pPr>
        <w:pStyle w:val="ListBullet"/>
      </w:pPr>
      <w:r>
        <w:t>Restrictions d'allocation d'eau (régulations)</w:t>
      </w:r>
    </w:p>
    <w:p>
      <w:pPr>
        <w:pStyle w:val="ListBullet"/>
      </w:pPr>
      <w:r>
        <w:t>Rendement menacé (stress hydrique)</w:t>
      </w:r>
    </w:p>
    <w:p>
      <w:pPr>
        <w:pStyle w:val="ListBullet"/>
      </w:pPr>
      <w:r>
        <w:t>Main d'œuvre irrigation manuelle chronophage</w:t>
      </w:r>
    </w:p>
    <w:p>
      <w:pPr>
        <w:pStyle w:val="ListBullet"/>
      </w:pPr>
      <w:r>
        <w:t>Achat décision: Début campagne (Mars-Avril) après AGA</w:t>
      </w:r>
    </w:p>
    <w:p>
      <w:pPr>
        <w:pStyle w:val="ListBullet"/>
      </w:pPr>
      <w:r>
        <w:t>Prix accepté: 99-199 €/mois (budget post-investissement)</w:t>
      </w:r>
    </w:p>
    <w:p>
      <w:pPr>
        <w:pStyle w:val="ListBullet"/>
      </w:pPr>
      <w:r>
        <w:t>Cycle vente: 2-4 mois (avril-juillet pour déploiement)</w:t>
      </w:r>
    </w:p>
    <w:p>
      <w:pPr>
        <w:pStyle w:val="ListBullet"/>
      </w:pPr>
      <w:r>
        <w:t>Montant moyen: Essential 49€ → **75% passent Premium 299€**</w:t>
      </w:r>
    </w:p>
    <w:p>
      <w:pPr>
        <w:pStyle w:val="Heading3"/>
      </w:pPr>
      <w:r>
        <w:rPr>
          <w:b/>
          <w:sz w:val="24"/>
        </w:rPr>
        <w:t>🍎 SEGMENT PRIMAIRE 2: Fruits/Arboriculture (8 500 exploitations)</w:t>
      </w:r>
    </w:p>
    <w:p>
      <w:pPr>
        <w:pStyle w:val="ListBullet"/>
      </w:pPr>
      <w:r>
        <w:t>Volume irrigation: 300-600 mm/saison</w:t>
      </w:r>
    </w:p>
    <w:p>
      <w:pPr>
        <w:pStyle w:val="ListBullet"/>
      </w:pPr>
      <w:r>
        <w:t>Valeur récolte: 15 000-40 000 €/ha (très sensible hydrique)</w:t>
      </w:r>
    </w:p>
    <w:p>
      <w:pPr>
        <w:pStyle w:val="ListBullet"/>
      </w:pPr>
      <w:r>
        <w:t>Dépense irrigation: 3 000-8 000 €/ha/an</w:t>
      </w:r>
    </w:p>
    <w:p>
      <w:pPr>
        <w:pStyle w:val="ListBullet"/>
      </w:pPr>
      <w:r>
        <w:t>Économies potentielles: 900-2 400 € (40% ROI)</w:t>
      </w:r>
    </w:p>
    <w:p>
      <w:pPr>
        <w:pStyle w:val="ListBullet"/>
      </w:pPr>
      <w:r>
        <w:t>Qualité fruit dépend hydratation précise</w:t>
      </w:r>
    </w:p>
    <w:p>
      <w:pPr>
        <w:pStyle w:val="ListBullet"/>
      </w:pPr>
      <w:r>
        <w:t>Stress = chute rendement/calibre (-20-40%)</w:t>
      </w:r>
    </w:p>
    <w:p>
      <w:pPr>
        <w:pStyle w:val="ListBullet"/>
      </w:pPr>
      <w:r>
        <w:t>Récoltes perdues = perte financière immédiate</w:t>
      </w:r>
    </w:p>
    <w:p>
      <w:pPr>
        <w:pStyle w:val="ListBullet"/>
      </w:pPr>
      <w:r>
        <w:t>Nécessité automatisation (pénurie main d'œuvre)</w:t>
      </w:r>
    </w:p>
    <w:p>
      <w:pPr>
        <w:pStyle w:val="ListBullet"/>
      </w:pPr>
      <w:r>
        <w:t>Achat décision: Hiver (janvier-mars) pour printemps</w:t>
      </w:r>
    </w:p>
    <w:p>
      <w:pPr>
        <w:pStyle w:val="ListBullet"/>
      </w:pPr>
      <w:r>
        <w:t>Prix accepté: 199-399 €/mois (marges élevées)</w:t>
      </w:r>
    </w:p>
    <w:p>
      <w:pPr>
        <w:pStyle w:val="ListBullet"/>
      </w:pPr>
      <w:r>
        <w:t>Cycle vente: 1-3 mois (rapide ROI évident)</w:t>
      </w:r>
    </w:p>
    <w:p>
      <w:pPr>
        <w:pStyle w:val="ListBullet"/>
      </w:pPr>
      <w:r>
        <w:t>Montant: **80% Premium, 15% Standard, 5% Essential**</w:t>
      </w:r>
    </w:p>
    <w:p>
      <w:pPr>
        <w:pStyle w:val="Heading2"/>
      </w:pPr>
      <w:r>
        <w:rPr>
          <w:b/>
          <w:sz w:val="28"/>
        </w:rPr>
        <w:t>Canaux de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**1. Direct (web)**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Immédiat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30-40%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Faible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🔴 URGENT</w:t>
            </w:r>
          </w:p>
        </w:tc>
      </w:tr>
      <w:tr>
        <w:tc>
          <w:tcPr>
            <w:tcW w:type="dxa" w:w="1872"/>
          </w:tcPr>
          <w:p>
            <w:r>
              <w:t>**2. Coopératives &amp; SMAG**</w:t>
            </w:r>
          </w:p>
        </w:tc>
        <w:tc>
          <w:tcPr>
            <w:tcW w:type="dxa" w:w="1872"/>
          </w:tcPr>
          <w:p>
            <w:r>
              <w:t>2-3 mois</w:t>
            </w:r>
          </w:p>
        </w:tc>
        <w:tc>
          <w:tcPr>
            <w:tcW w:type="dxa" w:w="1872"/>
          </w:tcPr>
          <w:p>
            <w:r>
              <w:t>25-35%</w:t>
            </w:r>
          </w:p>
        </w:tc>
        <w:tc>
          <w:tcPr>
            <w:tcW w:type="dxa" w:w="1872"/>
          </w:tcPr>
          <w:p>
            <w:r>
              <w:t>Moyen</w:t>
            </w:r>
          </w:p>
        </w:tc>
        <w:tc>
          <w:tcPr>
            <w:tcW w:type="dxa" w:w="1872"/>
          </w:tcPr>
          <w:p>
            <w:r>
              <w:t>🟠 HAUT</w:t>
            </w:r>
          </w:p>
        </w:tc>
      </w:tr>
      <w:tr>
        <w:tc>
          <w:tcPr>
            <w:tcW w:type="dxa" w:w="1872"/>
          </w:tcPr>
          <w:p>
            <w:r>
              <w:t>**3. Distributeurs Agri**</w:t>
            </w:r>
          </w:p>
        </w:tc>
        <w:tc>
          <w:tcPr>
            <w:tcW w:type="dxa" w:w="1872"/>
          </w:tcPr>
          <w:p>
            <w:r>
              <w:t>4-6 mois</w:t>
            </w:r>
          </w:p>
        </w:tc>
        <w:tc>
          <w:tcPr>
            <w:tcW w:type="dxa" w:w="1872"/>
          </w:tcPr>
          <w:p>
            <w:r>
              <w:t>20-30%</w:t>
            </w:r>
          </w:p>
        </w:tc>
        <w:tc>
          <w:tcPr>
            <w:tcW w:type="dxa" w:w="1872"/>
          </w:tcPr>
          <w:p>
            <w:r>
              <w:t>Moyen</w:t>
            </w:r>
          </w:p>
        </w:tc>
        <w:tc>
          <w:tcPr>
            <w:tcW w:type="dxa" w:w="1872"/>
          </w:tcPr>
          <w:p>
            <w:r>
              <w:t>🟡 IMPORTANT</w:t>
            </w:r>
          </w:p>
        </w:tc>
      </w:tr>
      <w:tr>
        <w:tc>
          <w:tcPr>
            <w:tcW w:type="dxa" w:w="1872"/>
          </w:tcPr>
          <w:p>
            <w:r>
              <w:t>**4. Consultants Agri**</w:t>
            </w:r>
          </w:p>
        </w:tc>
        <w:tc>
          <w:tcPr>
            <w:tcW w:type="dxa" w:w="1872"/>
          </w:tcPr>
          <w:p>
            <w:r>
              <w:t>3-4 mois</w:t>
            </w:r>
          </w:p>
        </w:tc>
        <w:tc>
          <w:tcPr>
            <w:tcW w:type="dxa" w:w="1872"/>
          </w:tcPr>
          <w:p>
            <w:r>
              <w:t>10-15%</w:t>
            </w:r>
          </w:p>
        </w:tc>
        <w:tc>
          <w:tcPr>
            <w:tcW w:type="dxa" w:w="1872"/>
          </w:tcPr>
          <w:p>
            <w:r>
              <w:t>Faible</w:t>
            </w:r>
          </w:p>
        </w:tc>
        <w:tc>
          <w:tcPr>
            <w:tcW w:type="dxa" w:w="1872"/>
          </w:tcPr>
          <w:p>
            <w:r>
              <w:t>🟢 MOYEN</w:t>
            </w:r>
          </w:p>
        </w:tc>
      </w:tr>
      <w:tr>
        <w:tc>
          <w:tcPr>
            <w:tcW w:type="dxa" w:w="1872"/>
          </w:tcPr>
          <w:p>
            <w:r>
              <w:t>**5. Export/EU**</w:t>
            </w:r>
          </w:p>
        </w:tc>
        <w:tc>
          <w:tcPr>
            <w:tcW w:type="dxa" w:w="1872"/>
          </w:tcPr>
          <w:p>
            <w:r>
              <w:t>9-12 mois</w:t>
            </w:r>
          </w:p>
        </w:tc>
        <w:tc>
          <w:tcPr>
            <w:tcW w:type="dxa" w:w="1872"/>
          </w:tcPr>
          <w:p>
            <w:r>
              <w:t>15-20%</w:t>
            </w:r>
          </w:p>
        </w:tc>
        <w:tc>
          <w:tcPr>
            <w:tcW w:type="dxa" w:w="1872"/>
          </w:tcPr>
          <w:p>
            <w:r>
              <w:t>Élevé</w:t>
            </w:r>
          </w:p>
        </w:tc>
        <w:tc>
          <w:tcPr>
            <w:tcW w:type="dxa" w:w="1872"/>
          </w:tcPr>
          <w:p>
            <w:r>
              <w:t>🔵 Y2</w:t>
            </w:r>
          </w:p>
        </w:tc>
      </w:tr>
    </w:tbl>
    <w:p>
      <w:pPr>
        <w:pStyle w:val="Heading2"/>
      </w:pPr>
      <w:r>
        <w:rPr>
          <w:b/>
          <w:sz w:val="28"/>
        </w:rPr>
        <w:t>Partenariats Stratégiques (À signer T1 2026)</w:t>
      </w:r>
    </w:p>
    <w:p>
      <w:pPr>
        <w:pStyle w:val="Heading3"/>
      </w:pPr>
      <w:r>
        <w:rPr>
          <w:b/>
          <w:sz w:val="24"/>
        </w:rPr>
        <w:t>🤝 COOPÉRATIVES AGRICOLES (TOP PRIORITY)</w:t>
      </w:r>
    </w:p>
    <w:p>
      <w:pPr>
        <w:pStyle w:val="ListBullet"/>
      </w:pPr>
      <w:r>
        <w:t>Agrial (50 000 adhérents)</w:t>
      </w:r>
    </w:p>
    <w:p>
      <w:pPr>
        <w:pStyle w:val="ListBullet"/>
      </w:pPr>
      <w:r>
        <w:t>FRCUMA (réseau machinisme)</w:t>
      </w:r>
    </w:p>
    <w:p>
      <w:pPr>
        <w:pStyle w:val="ListBullet"/>
      </w:pPr>
      <w:r>
        <w:t>Cooperative Céréales</w:t>
      </w:r>
    </w:p>
    <w:p>
      <w:pPr>
        <w:pStyle w:val="ListBullet"/>
      </w:pPr>
      <w:r>
        <w:t>SMAG régionaux (Bourgogne, Champagne, Alsace)</w:t>
      </w:r>
    </w:p>
    <w:p>
      <w:pPr>
        <w:pStyle w:val="ListBullet"/>
      </w:pPr>
      <w:r>
        <w:t>Distribution exclusive par région</w:t>
      </w:r>
    </w:p>
    <w:p>
      <w:pPr>
        <w:pStyle w:val="ListBullet"/>
      </w:pPr>
      <w:r>
        <w:t>Commission: 20% sur contrats annuels</w:t>
      </w:r>
    </w:p>
    <w:p>
      <w:pPr>
        <w:pStyle w:val="ListBullet"/>
      </w:pPr>
      <w:r>
        <w:t>Co-marketing campaigns</w:t>
      </w:r>
    </w:p>
    <w:p>
      <w:pPr>
        <w:pStyle w:val="ListBullet"/>
      </w:pPr>
      <w:r>
        <w:t>Formation technique coop pour support</w:t>
      </w:r>
    </w:p>
    <w:p>
      <w:pPr>
        <w:pStyle w:val="ListBullet"/>
      </w:pPr>
      <w:r>
        <w:t>White-label possible (branding partenaire)</w:t>
      </w:r>
    </w:p>
    <w:p>
      <w:pPr>
        <w:pStyle w:val="Heading3"/>
      </w:pPr>
      <w:r>
        <w:rPr>
          <w:b/>
          <w:sz w:val="24"/>
        </w:rPr>
        <w:t>🤝 ARVALIS - Institut Technique</w:t>
      </w:r>
    </w:p>
    <w:p>
      <w:pPr>
        <w:pStyle w:val="ListBullet"/>
      </w:pPr>
      <w:r>
        <w:t>Intégration données Arvalis (référentiels cultures)</w:t>
      </w:r>
    </w:p>
    <w:p>
      <w:pPr>
        <w:pStyle w:val="ListBullet"/>
      </w:pPr>
      <w:r>
        <w:t>Recommandations agronomiques contextualisées</w:t>
      </w:r>
    </w:p>
    <w:p>
      <w:pPr>
        <w:pStyle w:val="ListBullet"/>
      </w:pPr>
      <w:r>
        <w:t>Co-publication études (crédibilité)</w:t>
      </w:r>
    </w:p>
    <w:p>
      <w:pPr>
        <w:pStyle w:val="ListBullet"/>
      </w:pPr>
      <w:r>
        <w:t>Présence conjoint salons (TechAgro, etc)</w:t>
      </w:r>
    </w:p>
    <w:p>
      <w:pPr>
        <w:pStyle w:val="Heading3"/>
      </w:pPr>
      <w:r>
        <w:rPr>
          <w:b/>
          <w:sz w:val="24"/>
        </w:rPr>
        <w:t>🤝 CHAMBRES D'AGRICULTURE</w:t>
      </w:r>
    </w:p>
    <w:p>
      <w:pPr>
        <w:pStyle w:val="ListBullet"/>
      </w:pPr>
      <w:r>
        <w:t>Présentations aux réseaux adhérents</w:t>
      </w:r>
    </w:p>
    <w:p>
      <w:pPr>
        <w:pStyle w:val="ListBullet"/>
      </w:pPr>
      <w:r>
        <w:t>Offre déléguée (Chambres revend, WS manage)</w:t>
      </w:r>
    </w:p>
    <w:p>
      <w:pPr>
        <w:pStyle w:val="ListBullet"/>
      </w:pPr>
      <w:r>
        <w:t>Commission: 15-18% + co-marketing</w:t>
      </w:r>
    </w:p>
    <w:p>
      <w:pPr>
        <w:pStyle w:val="ListBullet"/>
      </w:pPr>
      <w:r>
        <w:t>Demos sites pilotes</w:t>
      </w:r>
    </w:p>
    <w:p>
      <w:pPr>
        <w:pStyle w:val="Heading2"/>
      </w:pPr>
      <w:r>
        <w:rPr>
          <w:b/>
          <w:sz w:val="28"/>
        </w:rPr>
        <w:t>Stratégie Marketing &amp; Acquisition</w:t>
      </w:r>
    </w:p>
    <w:p>
      <w:pPr>
        <w:pStyle w:val="Heading3"/>
      </w:pPr>
      <w:r>
        <w:rPr>
          <w:b/>
          <w:sz w:val="24"/>
        </w:rPr>
        <w:t>📱 DIGITAL MARKETING (180 K€ / 40%)</w:t>
      </w:r>
    </w:p>
    <w:p>
      <w:pPr>
        <w:pStyle w:val="ListBullet"/>
      </w:pPr>
      <w:r>
        <w:t>Mots clés: "irrigation automatique", "économie eau", "IoT agriculture"</w:t>
      </w:r>
    </w:p>
    <w:p>
      <w:pPr>
        <w:pStyle w:val="ListBullet"/>
      </w:pPr>
      <w:r>
        <w:t>Budget: 60 K€</w:t>
      </w:r>
    </w:p>
    <w:p>
      <w:pPr>
        <w:pStyle w:val="ListBullet"/>
      </w:pPr>
      <w:r>
        <w:t>KPI: 800-1200 leads/mois, CAC 45€</w:t>
      </w:r>
    </w:p>
    <w:p>
      <w:pPr>
        <w:pStyle w:val="ListBullet"/>
      </w:pPr>
      <w:r>
        <w:t>Blog articles: 20+ par mois</w:t>
      </w:r>
    </w:p>
    <w:p>
      <w:pPr>
        <w:pStyle w:val="ListBullet"/>
      </w:pPr>
      <w:r>
        <w:t>Guides téléchargeables: 5 ressources</w:t>
      </w:r>
    </w:p>
    <w:p>
      <w:pPr>
        <w:pStyle w:val="ListBullet"/>
      </w:pPr>
      <w:r>
        <w:t>Videos testimonials: 5 agriculteurs</w:t>
      </w:r>
    </w:p>
    <w:p>
      <w:pPr>
        <w:pStyle w:val="ListBullet"/>
      </w:pPr>
      <w:r>
        <w:t>Budget: 45 K€</w:t>
      </w:r>
    </w:p>
    <w:p>
      <w:pPr>
        <w:pStyle w:val="ListBullet"/>
      </w:pPr>
      <w:r>
        <w:t>KPI: 500+ organic leads/mois (après 3 mois)</w:t>
      </w:r>
    </w:p>
    <w:p>
      <w:pPr>
        <w:pStyle w:val="ListBullet"/>
      </w:pPr>
      <w:r>
        <w:t>Database: 5000+ agriculteurs</w:t>
      </w:r>
    </w:p>
    <w:p>
      <w:pPr>
        <w:pStyle w:val="ListBullet"/>
      </w:pPr>
      <w:r>
        <w:t>Campaigns: 2x/semaine</w:t>
      </w:r>
    </w:p>
    <w:p>
      <w:pPr>
        <w:pStyle w:val="ListBullet"/>
      </w:pPr>
      <w:r>
        <w:t>Budget: 25 K€</w:t>
      </w:r>
    </w:p>
    <w:p>
      <w:pPr>
        <w:pStyle w:val="ListBullet"/>
      </w:pPr>
      <w:r>
        <w:t>KPI: 15% open rate, 3% conversion</w:t>
      </w:r>
    </w:p>
    <w:p>
      <w:pPr>
        <w:pStyle w:val="ListBullet"/>
      </w:pPr>
      <w:r>
        <w:t>Content: Success stories, données métier, éducation</w:t>
      </w:r>
    </w:p>
    <w:p>
      <w:pPr>
        <w:pStyle w:val="ListBullet"/>
      </w:pPr>
      <w:r>
        <w:t>Publicités ciblées: Farmers, agri-cooperatives</w:t>
      </w:r>
    </w:p>
    <w:p>
      <w:pPr>
        <w:pStyle w:val="ListBullet"/>
      </w:pPr>
      <w:r>
        <w:t>Budget: 20 K€</w:t>
      </w:r>
    </w:p>
    <w:p>
      <w:pPr>
        <w:pStyle w:val="ListBullet"/>
      </w:pPr>
      <w:r>
        <w:t>KPI: 200-300 leads/mois</w:t>
      </w:r>
    </w:p>
    <w:p>
      <w:pPr>
        <w:pStyle w:val="ListBullet"/>
      </w:pPr>
      <w:r>
        <w:t>Topic: "Réduire coûts irrigation sans perdre rendement"</w:t>
      </w:r>
    </w:p>
    <w:p>
      <w:pPr>
        <w:pStyle w:val="ListBullet"/>
      </w:pPr>
      <w:r>
        <w:t>Frequency: 2x/mois</w:t>
      </w:r>
    </w:p>
    <w:p>
      <w:pPr>
        <w:pStyle w:val="ListBullet"/>
      </w:pPr>
      <w:r>
        <w:t>Attendees: 100-150 par session</w:t>
      </w:r>
    </w:p>
    <w:p>
      <w:pPr>
        <w:pStyle w:val="ListBullet"/>
      </w:pPr>
      <w:r>
        <w:t>Budget: 30 K€</w:t>
      </w:r>
    </w:p>
    <w:p>
      <w:pPr>
        <w:pStyle w:val="ListBullet"/>
      </w:pPr>
      <w:r>
        <w:t>KPI: 40% conversion → démo/trial</w:t>
      </w:r>
    </w:p>
    <w:p>
      <w:pPr>
        <w:pStyle w:val="Heading3"/>
      </w:pPr>
      <w:r>
        <w:rPr>
          <w:b/>
          <w:sz w:val="24"/>
        </w:rPr>
        <w:t>🤝 PARTENARIAT &amp; INFLUENCEUR (120 K€ / 27%)</w:t>
      </w:r>
    </w:p>
    <w:p>
      <w:pPr>
        <w:pStyle w:val="ListBullet"/>
      </w:pPr>
      <w:r>
        <w:t>10-15 consultants agronomiques reconnus</w:t>
      </w:r>
    </w:p>
    <w:p>
      <w:pPr>
        <w:pStyle w:val="ListBullet"/>
      </w:pPr>
      <w:r>
        <w:t>"Farmer Ambassadors" (agriculteurs innovants)</w:t>
      </w:r>
    </w:p>
    <w:p>
      <w:pPr>
        <w:pStyle w:val="ListBullet"/>
      </w:pPr>
      <w:r>
        <w:t>Rémunération: 5-10 K€ + commission 5-8%</w:t>
      </w:r>
    </w:p>
    <w:p>
      <w:pPr>
        <w:pStyle w:val="ListBullet"/>
      </w:pPr>
      <w:r>
        <w:t>Commitment: 3-4 témoignages/recommandations par an</w:t>
      </w:r>
    </w:p>
    <w:p>
      <w:pPr>
        <w:pStyle w:val="ListBullet"/>
      </w:pPr>
      <w:r>
        <w:t>TechAgro Paris (Q1): Booth + présentation</w:t>
      </w:r>
    </w:p>
    <w:p>
      <w:pPr>
        <w:pStyle w:val="ListBullet"/>
      </w:pPr>
      <w:r>
        <w:t>FIAAP Salon (Q2): Démonstration live</w:t>
      </w:r>
    </w:p>
    <w:p>
      <w:pPr>
        <w:pStyle w:val="ListBullet"/>
      </w:pPr>
      <w:r>
        <w:t>Réunions régionales SMAG (10 events): Présentation</w:t>
      </w:r>
    </w:p>
    <w:p>
      <w:pPr>
        <w:pStyle w:val="ListBullet"/>
      </w:pPr>
      <w:r>
        <w:t>Open-Farm Days (5 sites): Visite clients</w:t>
      </w:r>
    </w:p>
    <w:p>
      <w:pPr>
        <w:pStyle w:val="ListBullet"/>
      </w:pPr>
      <w:r>
        <w:t>Budget: 80 K€</w:t>
      </w:r>
    </w:p>
    <w:p>
      <w:pPr>
        <w:pStyle w:val="ListBullet"/>
      </w:pPr>
      <w:r>
        <w:t>Expected: 200-300 leads x events</w:t>
      </w:r>
    </w:p>
    <w:p>
      <w:pPr>
        <w:pStyle w:val="ListBullet"/>
      </w:pPr>
      <w:r>
        <w:t>Relations agri-media: Les Cahiers du Nil, L'Agriculteur Nouveau</w:t>
      </w:r>
    </w:p>
    <w:p>
      <w:pPr>
        <w:pStyle w:val="ListBullet"/>
      </w:pPr>
      <w:r>
        <w:t>Communiqués: 4-6 par an (partenariats, croissance)</w:t>
      </w:r>
    </w:p>
    <w:p>
      <w:pPr>
        <w:pStyle w:val="ListBullet"/>
      </w:pPr>
      <w:r>
        <w:t>Budget: 40 K€</w:t>
      </w:r>
    </w:p>
    <w:p>
      <w:pPr>
        <w:pStyle w:val="Heading3"/>
      </w:pPr>
      <w:r>
        <w:rPr>
          <w:b/>
          <w:sz w:val="24"/>
        </w:rPr>
        <w:t>💻 DIRECT SALES (150 K€ / 33%)</w:t>
      </w:r>
    </w:p>
    <w:p>
      <w:pPr>
        <w:pStyle w:val="ListBullet"/>
      </w:pPr>
      <w:r>
        <w:t>Cibles: Coopératives, SMAG, grandes exploitations</w:t>
      </w:r>
    </w:p>
    <w:p>
      <w:pPr>
        <w:pStyle w:val="ListBullet"/>
      </w:pPr>
      <w:r>
        <w:t>Quota: 500-800 K€ par AE par an</w:t>
      </w:r>
    </w:p>
    <w:p>
      <w:pPr>
        <w:pStyle w:val="ListBullet"/>
      </w:pPr>
      <w:r>
        <w:t>Commission: 10% + bonus croissance</w:t>
      </w:r>
    </w:p>
    <w:p>
      <w:pPr>
        <w:pStyle w:val="ListBullet"/>
      </w:pPr>
      <w:r>
        <w:t>Budget: 90 K€</w:t>
      </w:r>
    </w:p>
    <w:p>
      <w:pPr>
        <w:pStyle w:val="ListBullet"/>
      </w:pPr>
      <w:r>
        <w:t>CRM (HubSpot/Pipedrive): 5 K€</w:t>
      </w:r>
    </w:p>
    <w:p>
      <w:pPr>
        <w:pStyle w:val="ListBullet"/>
      </w:pPr>
      <w:r>
        <w:t>Sales enablement docs: 10 K€</w:t>
      </w:r>
    </w:p>
    <w:p>
      <w:pPr>
        <w:pStyle w:val="ListBullet"/>
      </w:pPr>
      <w:r>
        <w:t>Training: 5 K€</w:t>
      </w:r>
    </w:p>
    <w:p>
      <w:pPr>
        <w:pStyle w:val="ListBullet"/>
      </w:pPr>
      <w:r>
        <w:t>SDR (Sales Development Rep) 1 FTE</w:t>
      </w:r>
    </w:p>
    <w:p>
      <w:pPr>
        <w:pStyle w:val="ListBullet"/>
      </w:pPr>
      <w:r>
        <w:t>Email outreach + phone prospecting</w:t>
      </w:r>
    </w:p>
    <w:p>
      <w:pPr>
        <w:pStyle w:val="ListBullet"/>
      </w:pPr>
      <w:r>
        <w:t>Target: 150 leads/mois pour sales team</w:t>
      </w:r>
    </w:p>
    <w:p>
      <w:pPr>
        <w:pStyle w:val="ListBullet"/>
      </w:pPr>
      <w:r>
        <w:t>Budget: 30 K€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📈 PRODUCT ROADMAP &amp; TIMELINE</w:t>
      </w:r>
    </w:p>
    <w:p>
      <w:pPr>
        <w:pStyle w:val="Heading2"/>
      </w:pPr>
      <w:r>
        <w:rPr>
          <w:b/>
          <w:sz w:val="28"/>
        </w:rPr>
        <w:t>PHASE 1: MVP LAUNCH (Q1 2026 - 13 semaines)</w:t>
      </w:r>
    </w:p>
    <w:p>
      <w:pPr>
        <w:pStyle w:val="ListBullet"/>
      </w:pPr>
      <w:r>
        <w:t>Frontend: Next.js 14 + React 18 (TypeScript)</w:t>
      </w:r>
    </w:p>
    <w:p>
      <w:pPr>
        <w:pStyle w:val="ListBullet"/>
      </w:pPr>
      <w:r>
        <w:t>Backend: Node.js Express + PostgreSQL</w:t>
      </w:r>
    </w:p>
    <w:p>
      <w:pPr>
        <w:pStyle w:val="ListBullet"/>
      </w:pPr>
      <w:r>
        <w:t>Visualisation: Recharts (graphiques temps réel)</w:t>
      </w:r>
    </w:p>
    <w:p>
      <w:pPr>
        <w:pStyle w:val="ListBullet"/>
      </w:pPr>
      <w:r>
        <w:t>Styling: Tailwind CSS</w:t>
      </w:r>
    </w:p>
    <w:p>
      <w:pPr>
        <w:pStyle w:val="ListBullet"/>
      </w:pPr>
      <w:r>
        <w:t>IoT: MQTT pour capteurs</w:t>
      </w:r>
    </w:p>
    <w:p>
      <w:pPr>
        <w:pStyle w:val="ListBullet"/>
      </w:pPr>
      <w:r>
        <w:t>Déploiement: AWS EC2 + RDS</w:t>
      </w:r>
    </w:p>
    <w:p>
      <w:pPr>
        <w:pStyle w:val="ListBullet"/>
      </w:pPr>
      <w:r>
        <w:t>✓ Dashboard temps réel (3-25 capteurs)</w:t>
      </w:r>
    </w:p>
    <w:p>
      <w:pPr>
        <w:pStyle w:val="ListBullet"/>
      </w:pPr>
      <w:r>
        <w:t>✓ Sensors multimodaux (humidité, température, lumière, débit)</w:t>
      </w:r>
    </w:p>
    <w:p>
      <w:pPr>
        <w:pStyle w:val="ListBullet"/>
      </w:pPr>
      <w:r>
        <w:t>✓ IA Recommandations basiques (ETO, seuils, alertes)</w:t>
      </w:r>
    </w:p>
    <w:p>
      <w:pPr>
        <w:pStyle w:val="ListBullet"/>
      </w:pPr>
      <w:r>
        <w:t>✓ Graphiques temps réel (24h, 7j, 30j, saisonnier)</w:t>
      </w:r>
    </w:p>
    <w:p>
      <w:pPr>
        <w:pStyle w:val="ListBullet"/>
      </w:pPr>
      <w:r>
        <w:t>✓ Alertes push + SMS</w:t>
      </w:r>
    </w:p>
    <w:p>
      <w:pPr>
        <w:pStyle w:val="ListBullet"/>
      </w:pPr>
      <w:r>
        <w:t>✓ Mobile-responsive UI</w:t>
      </w:r>
    </w:p>
    <w:p>
      <w:pPr>
        <w:pStyle w:val="ListBullet"/>
      </w:pPr>
      <w:r>
        <w:t>✓ Authentification robuste</w:t>
      </w:r>
    </w:p>
    <w:p>
      <w:pPr>
        <w:pStyle w:val="ListBullet"/>
      </w:pPr>
      <w:r>
        <w:t>✓ SLA 99.5% uptime</w:t>
      </w:r>
    </w:p>
    <w:p>
      <w:pPr>
        <w:pStyle w:val="ListBullet"/>
      </w:pPr>
      <w:r>
        <w:t>Platform SaaS accessible (watersense.farm)</w:t>
      </w:r>
    </w:p>
    <w:p>
      <w:pPr>
        <w:pStyle w:val="ListBullet"/>
      </w:pPr>
      <w:r>
        <w:t>50 clients pilotes</w:t>
      </w:r>
    </w:p>
    <w:p>
      <w:pPr>
        <w:pStyle w:val="ListBullet"/>
      </w:pPr>
      <w:r>
        <w:t>Case study 1 (ROI document)</w:t>
      </w:r>
    </w:p>
    <w:p>
      <w:pPr>
        <w:pStyle w:val="ListBullet"/>
      </w:pPr>
      <w:r>
        <w:t>Video product demo (2min)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99.5% uptime</w:t>
      </w:r>
    </w:p>
    <w:p>
      <w:pPr>
        <w:pStyle w:val="ListBullet"/>
      </w:pPr>
      <w:r>
        <w:t>&lt;2s page load time</w:t>
      </w:r>
    </w:p>
    <w:p>
      <w:pPr>
        <w:pStyle w:val="ListBullet"/>
      </w:pPr>
      <w:r>
        <w:t>95% happy pilot customers</w:t>
      </w:r>
    </w:p>
    <w:p>
      <w:pPr>
        <w:pStyle w:val="ListBullet"/>
      </w:pPr>
      <w:r>
        <w:t>0 data loss incidents</w:t>
      </w:r>
    </w:p>
    <w:p>
      <w:pPr>
        <w:pStyle w:val="Heading2"/>
      </w:pPr>
      <w:r>
        <w:rPr>
          <w:b/>
          <w:sz w:val="28"/>
        </w:rPr>
        <w:t>PHASE 2: SCALE &amp; OPTIMIZATION (Q2 2026 - 13 semaines)</w:t>
      </w:r>
    </w:p>
    <w:p>
      <w:pPr>
        <w:pStyle w:val="ListBullet"/>
      </w:pPr>
      <w:r>
        <w:t>✓ Multi-champs (gérer 3-5 sites)</w:t>
      </w:r>
    </w:p>
    <w:p>
      <w:pPr>
        <w:pStyle w:val="ListBullet"/>
      </w:pPr>
      <w:r>
        <w:t>✓ Intégration Arvalis (données régionales)</w:t>
      </w:r>
    </w:p>
    <w:p>
      <w:pPr>
        <w:pStyle w:val="ListBullet"/>
      </w:pPr>
      <w:r>
        <w:t>✓ Reports automatisés (Email/PDF)</w:t>
      </w:r>
    </w:p>
    <w:p>
      <w:pPr>
        <w:pStyle w:val="ListBullet"/>
      </w:pPr>
      <w:r>
        <w:t>✓ API partenaires (pour intégrateurs)</w:t>
      </w:r>
    </w:p>
    <w:p>
      <w:pPr>
        <w:pStyle w:val="ListBullet"/>
      </w:pPr>
      <w:r>
        <w:t>✓ Admin dashboard (gestion clients)</w:t>
      </w:r>
    </w:p>
    <w:p>
      <w:pPr>
        <w:pStyle w:val="ListBullet"/>
      </w:pPr>
      <w:r>
        <w:t>✓ Billing/Subscription management (Stripe)</w:t>
      </w:r>
    </w:p>
    <w:p>
      <w:pPr>
        <w:pStyle w:val="ListBullet"/>
      </w:pPr>
      <w:r>
        <w:t>✓ IA Recommandations avancées (ML models, predictive)</w:t>
      </w:r>
    </w:p>
    <w:p>
      <w:pPr>
        <w:pStyle w:val="ListBullet"/>
      </w:pPr>
      <w:r>
        <w:t>✓ Compliance features (water tracking, carbon footprint)</w:t>
      </w:r>
    </w:p>
    <w:p>
      <w:pPr>
        <w:pStyle w:val="ListBullet"/>
      </w:pPr>
      <w:r>
        <w:t>✓ White-label capability</w:t>
      </w:r>
    </w:p>
    <w:p>
      <w:pPr>
        <w:pStyle w:val="ListBullet"/>
      </w:pPr>
      <w:r>
        <w:t>New customers: 450 (Total: 500)</w:t>
      </w:r>
    </w:p>
    <w:p>
      <w:pPr>
        <w:pStyle w:val="ListBullet"/>
      </w:pPr>
      <w:r>
        <w:t>Pipeline: 1.5 M€</w:t>
      </w:r>
    </w:p>
    <w:p>
      <w:pPr>
        <w:pStyle w:val="ListBullet"/>
      </w:pPr>
      <w:r>
        <w:t>MRR: 180 K€</w:t>
      </w:r>
    </w:p>
    <w:p>
      <w:pPr>
        <w:pStyle w:val="Heading2"/>
      </w:pPr>
      <w:r>
        <w:rPr>
          <w:b/>
          <w:sz w:val="28"/>
        </w:rPr>
        <w:t>PHASE 3: MARKET EXPANSION (Q3-Q4 2026 - 26 semaines)</w:t>
      </w:r>
    </w:p>
    <w:p>
      <w:pPr>
        <w:pStyle w:val="ListBullet"/>
      </w:pPr>
      <w:r>
        <w:t>✓ Mobile app native (iOS + Android)</w:t>
      </w:r>
    </w:p>
    <w:p>
      <w:pPr>
        <w:pStyle w:val="ListBullet"/>
      </w:pPr>
      <w:r>
        <w:t>✓ Advanced IA (soil detection, disease prediction)</w:t>
      </w:r>
    </w:p>
    <w:p>
      <w:pPr>
        <w:pStyle w:val="ListBullet"/>
      </w:pPr>
      <w:r>
        <w:t>✓ Intégrations ERP (Agremis, Cerfrance)</w:t>
      </w:r>
    </w:p>
    <w:p>
      <w:pPr>
        <w:pStyle w:val="ListBullet"/>
      </w:pPr>
      <w:r>
        <w:t>✓ Données premium (météo avancée, futures prices)</w:t>
      </w:r>
    </w:p>
    <w:p>
      <w:pPr>
        <w:pStyle w:val="ListBullet"/>
      </w:pPr>
      <w:r>
        <w:t>✓ Marketplace partenaires (plugins, services)</w:t>
      </w:r>
    </w:p>
    <w:p>
      <w:pPr>
        <w:pStyle w:val="ListBullet"/>
      </w:pPr>
      <w:r>
        <w:t>✓ Multi-langue (FR/EN/DE) + EU compliance</w:t>
      </w:r>
    </w:p>
    <w:p>
      <w:pPr>
        <w:pStyle w:val="ListBullet"/>
      </w:pPr>
      <w:r>
        <w:t>New customers: +500 (Total: 1000)</w:t>
      </w:r>
    </w:p>
    <w:p>
      <w:pPr>
        <w:pStyle w:val="ListBullet"/>
      </w:pPr>
      <w:r>
        <w:t>MRR: 1.0+ M€</w:t>
      </w:r>
    </w:p>
    <w:p>
      <w:pPr>
        <w:pStyle w:val="ListBullet"/>
      </w:pPr>
      <w:r>
        <w:t>Annual Recurring Revenue: 12 M€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💰 MODÈLE FINANCIER &amp; PROJECTIONS (5-ANS)</w:t>
      </w:r>
    </w:p>
    <w:p>
      <w:pPr>
        <w:pStyle w:val="Heading2"/>
      </w:pPr>
      <w:r>
        <w:rPr>
          <w:b/>
          <w:sz w:val="28"/>
        </w:rPr>
        <w:t>Unit Economics</w:t>
      </w:r>
    </w:p>
    <w:p>
      <w:pPr>
        <w:pStyle w:val="ListBullet"/>
      </w:pPr>
      <w:r>
        <w:t>Essential (3 caps): 49€/mois × 12 = 588€/an (**10%** clients)</w:t>
      </w:r>
    </w:p>
    <w:p>
      <w:pPr>
        <w:pStyle w:val="ListBullet"/>
      </w:pPr>
      <w:r>
        <w:t>Standard (8 caps): 129€/mois × 12 = 1548€/an (**45%** clients)</w:t>
      </w:r>
    </w:p>
    <w:p>
      <w:pPr>
        <w:pStyle w:val="ListBullet"/>
      </w:pPr>
      <w:r>
        <w:t>Premium (25+ caps): 299€/mois × 12 = 3588€/an (**45%** clients)</w:t>
      </w:r>
    </w:p>
    <w:p>
      <w:pPr>
        <w:pStyle w:val="ListBullet"/>
      </w:pPr>
      <w:r>
        <w:t>**ARPU: 2 224€/an**</w:t>
      </w:r>
    </w:p>
    <w:p>
      <w:pPr>
        <w:pStyle w:val="ListBullet"/>
      </w:pPr>
      <w:r>
        <w:t>Cost per Lead: 35€</w:t>
      </w:r>
    </w:p>
    <w:p>
      <w:pPr>
        <w:pStyle w:val="ListBullet"/>
      </w:pPr>
      <w:r>
        <w:t>Conversion Rate: 8%</w:t>
      </w:r>
    </w:p>
    <w:p>
      <w:pPr>
        <w:pStyle w:val="ListBullet"/>
      </w:pPr>
      <w:r>
        <w:t>**CAC = 437€**</w:t>
      </w:r>
    </w:p>
    <w:p>
      <w:pPr>
        <w:pStyle w:val="ListBullet"/>
      </w:pPr>
      <w:r>
        <w:t>Infrastructure cloud: 12% revenue</w:t>
      </w:r>
    </w:p>
    <w:p>
      <w:pPr>
        <w:pStyle w:val="ListBullet"/>
      </w:pPr>
      <w:r>
        <w:t>Support technique: 8% revenue</w:t>
      </w:r>
    </w:p>
    <w:p>
      <w:pPr>
        <w:pStyle w:val="ListBullet"/>
      </w:pPr>
      <w:r>
        <w:t>Payment processing: 2.9% revenue</w:t>
      </w:r>
    </w:p>
    <w:p>
      <w:pPr>
        <w:pStyle w:val="ListBullet"/>
      </w:pPr>
      <w:r>
        <w:t>**Total COGS: 22.9% → Gross Margin: 77.1%**</w:t>
      </w:r>
    </w:p>
    <w:p>
      <w:pPr>
        <w:pStyle w:val="ListBullet"/>
      </w:pPr>
      <w:r>
        <w:t>Year 1 Retention: 95% (5% churn)</w:t>
      </w:r>
    </w:p>
    <w:p>
      <w:pPr>
        <w:pStyle w:val="ListBullet"/>
      </w:pPr>
      <w:r>
        <w:t>Year 2+ Retention: 93% (7% churn)</w:t>
      </w:r>
    </w:p>
    <w:p>
      <w:pPr>
        <w:pStyle w:val="ListBullet"/>
      </w:pPr>
      <w:r>
        <w:t>**LTV = (2224 × 0.771) / 0.07 = 24 542€**</w:t>
      </w:r>
    </w:p>
    <w:p>
      <w:pPr>
        <w:pStyle w:val="ListBullet"/>
      </w:pPr>
      <w:r>
        <w:t>**LTV/CAC Ratio: 56.2** ✅ (EXCELLENT)</w:t>
      </w:r>
    </w:p>
    <w:p>
      <w:pPr>
        <w:pStyle w:val="Heading2"/>
      </w:pPr>
      <w:r>
        <w:rPr>
          <w:b/>
          <w:sz w:val="28"/>
        </w:rPr>
        <w:t>P&amp;L Projections (5 ans)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**REVENUE**</w:t>
            </w:r>
          </w:p>
        </w:tc>
      </w:tr>
      <w:tr>
        <w:tc>
          <w:tcPr>
            <w:tcW w:type="dxa" w:w="9360"/>
          </w:tcPr>
          <w:p>
            <w:r>
              <w:t>SaaS Subscription</w:t>
            </w:r>
          </w:p>
        </w:tc>
      </w:tr>
      <w:tr>
        <w:tc>
          <w:tcPr>
            <w:tcW w:type="dxa" w:w="9360"/>
          </w:tcPr>
          <w:p>
            <w:r>
              <w:t>Services (impl.)</w:t>
            </w:r>
          </w:p>
        </w:tc>
      </w:tr>
      <w:tr>
        <w:tc>
          <w:tcPr>
            <w:tcW w:type="dxa" w:w="9360"/>
          </w:tcPr>
          <w:p>
            <w:r>
              <w:t>Data/Premium</w:t>
            </w:r>
          </w:p>
        </w:tc>
      </w:tr>
      <w:tr>
        <w:tc>
          <w:tcPr>
            <w:tcW w:type="dxa" w:w="9360"/>
          </w:tcPr>
          <w:p>
            <w:r>
              <w:t>**TOTAL REVENUE**</w:t>
            </w:r>
          </w:p>
        </w:tc>
      </w:tr>
      <w:tr>
        <w:tc>
          <w:tcPr>
            <w:tcW w:type="dxa" w:w="9360"/>
          </w:tcPr>
          <w:p>
            <w:r>
              <w:t>Growth %</w:t>
            </w:r>
          </w:p>
        </w:tc>
      </w:tr>
      <w:tr>
        <w:tc>
          <w:tcPr>
            <w:tcW w:type="dxa" w:w="9360"/>
          </w:tcPr>
          <w:p>
            <w:r>
              <w:t>**OPERATING EXPENSES**</w:t>
            </w:r>
          </w:p>
        </w:tc>
      </w:tr>
      <w:tr>
        <w:tc>
          <w:tcPr>
            <w:tcW w:type="dxa" w:w="9360"/>
          </w:tcPr>
          <w:p>
            <w:r>
              <w:t>COGS (77% margin)</w:t>
            </w:r>
          </w:p>
        </w:tc>
      </w:tr>
      <w:tr>
        <w:tc>
          <w:tcPr>
            <w:tcW w:type="dxa" w:w="9360"/>
          </w:tcPr>
          <w:p>
            <w:r>
              <w:t>**GROSS PROFIT**</w:t>
            </w:r>
          </w:p>
        </w:tc>
      </w:tr>
      <w:tr>
        <w:tc>
          <w:tcPr>
            <w:tcW w:type="dxa" w:w="9360"/>
          </w:tcPr>
          <w:p>
            <w:r>
              <w:t>Gross Margin</w:t>
            </w:r>
          </w:p>
        </w:tc>
      </w:tr>
      <w:tr>
        <w:tc>
          <w:tcPr>
            <w:tcW w:type="dxa" w:w="9360"/>
          </w:tcPr>
          <w:p>
            <w:r>
              <w:t>**OPEX**</w:t>
            </w:r>
          </w:p>
        </w:tc>
      </w:tr>
      <w:tr>
        <w:tc>
          <w:tcPr>
            <w:tcW w:type="dxa" w:w="9360"/>
          </w:tcPr>
          <w:p>
            <w:r>
              <w:t>Marketing/Acqu.</w:t>
            </w:r>
          </w:p>
        </w:tc>
      </w:tr>
      <w:tr>
        <w:tc>
          <w:tcPr>
            <w:tcW w:type="dxa" w:w="9360"/>
          </w:tcPr>
          <w:p>
            <w:r>
              <w:t>Salaries (20 FTE)</w:t>
            </w:r>
          </w:p>
        </w:tc>
      </w:tr>
      <w:tr>
        <w:tc>
          <w:tcPr>
            <w:tcW w:type="dxa" w:w="9360"/>
          </w:tcPr>
          <w:p>
            <w:r>
              <w:t>Tech/Infrastructure</w:t>
            </w:r>
          </w:p>
        </w:tc>
      </w:tr>
      <w:tr>
        <w:tc>
          <w:tcPr>
            <w:tcW w:type="dxa" w:w="9360"/>
          </w:tcPr>
          <w:p>
            <w:r>
              <w:t>G&amp;A/Overhead</w:t>
            </w:r>
          </w:p>
        </w:tc>
      </w:tr>
      <w:tr>
        <w:tc>
          <w:tcPr>
            <w:tcW w:type="dxa" w:w="9360"/>
          </w:tcPr>
          <w:p>
            <w:r>
              <w:t>**TOTAL OPEX**</w:t>
            </w:r>
          </w:p>
        </w:tc>
      </w:tr>
      <w:tr>
        <w:tc>
          <w:tcPr>
            <w:tcW w:type="dxa" w:w="9360"/>
          </w:tcPr>
          <w:p>
            <w:r>
              <w:t>OpEx/Revenue</w:t>
            </w:r>
          </w:p>
        </w:tc>
      </w:tr>
      <w:tr>
        <w:tc>
          <w:tcPr>
            <w:tcW w:type="dxa" w:w="9360"/>
          </w:tcPr>
          <w:p>
            <w:r>
              <w:t>**OPERATING PROFIT**</w:t>
            </w:r>
          </w:p>
        </w:tc>
      </w:tr>
      <w:tr>
        <w:tc>
          <w:tcPr>
            <w:tcW w:type="dxa" w:w="9360"/>
          </w:tcPr>
          <w:p>
            <w:r>
              <w:t>EBITDA Margin</w:t>
            </w:r>
          </w:p>
        </w:tc>
      </w:tr>
      <w:tr>
        <w:tc>
          <w:tcPr>
            <w:tcW w:type="dxa" w:w="9360"/>
          </w:tcPr>
          <w:p>
            <w:r>
              <w:t>**TAXES (25%)**</w:t>
            </w:r>
          </w:p>
        </w:tc>
      </w:tr>
      <w:tr>
        <w:tc>
          <w:tcPr>
            <w:tcW w:type="dxa" w:w="9360"/>
          </w:tcPr>
          <w:p>
            <w:r>
              <w:t>**NET INCOME**</w:t>
            </w:r>
          </w:p>
        </w:tc>
      </w:tr>
      <w:tr>
        <w:tc>
          <w:tcPr>
            <w:tcW w:type="dxa" w:w="9360"/>
          </w:tcPr>
          <w:p>
            <w:r>
              <w:t>Net Margin</w:t>
            </w:r>
          </w:p>
        </w:tc>
      </w:tr>
    </w:tbl>
    <w:p>
      <w:pPr>
        <w:pStyle w:val="Heading2"/>
      </w:pPr>
      <w:r>
        <w:rPr>
          <w:b/>
          <w:sz w:val="28"/>
        </w:rPr>
        <w:t>Cash Flow &amp; Capital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Product Development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600 K€</w:t>
            </w:r>
          </w:p>
        </w:tc>
      </w:tr>
      <w:tr>
        <w:tc>
          <w:tcPr>
            <w:tcW w:type="dxa" w:w="4680"/>
          </w:tcPr>
          <w:p>
            <w:r>
              <w:t>Go-to-Market</w:t>
            </w:r>
          </w:p>
        </w:tc>
        <w:tc>
          <w:tcPr>
            <w:tcW w:type="dxa" w:w="4680"/>
          </w:tcPr>
          <w:p>
            <w:r>
              <w:t>530 K€</w:t>
            </w:r>
          </w:p>
        </w:tc>
      </w:tr>
      <w:tr>
        <w:tc>
          <w:tcPr>
            <w:tcW w:type="dxa" w:w="4680"/>
          </w:tcPr>
          <w:p>
            <w:r>
              <w:t>Operations</w:t>
            </w:r>
          </w:p>
        </w:tc>
        <w:tc>
          <w:tcPr>
            <w:tcW w:type="dxa" w:w="4680"/>
          </w:tcPr>
          <w:p>
            <w:r>
              <w:t>200 K€</w:t>
            </w:r>
          </w:p>
        </w:tc>
      </w:tr>
      <w:tr>
        <w:tc>
          <w:tcPr>
            <w:tcW w:type="dxa" w:w="4680"/>
          </w:tcPr>
          <w:p>
            <w:r>
              <w:t>Working Capital</w:t>
            </w:r>
          </w:p>
        </w:tc>
        <w:tc>
          <w:tcPr>
            <w:tcW w:type="dxa" w:w="4680"/>
          </w:tcPr>
          <w:p>
            <w:r>
              <w:t>170 K€</w:t>
            </w:r>
          </w:p>
        </w:tc>
      </w:tr>
      <w:tr>
        <w:tc>
          <w:tcPr>
            <w:tcW w:type="dxa" w:w="4680"/>
          </w:tcPr>
          <w:p>
            <w:r>
              <w:t>**TOTAL**</w:t>
            </w:r>
          </w:p>
        </w:tc>
        <w:tc>
          <w:tcPr>
            <w:tcW w:type="dxa" w:w="4680"/>
          </w:tcPr>
          <w:p>
            <w:r>
              <w:t>**1 500 K€**</w:t>
            </w:r>
          </w:p>
        </w:tc>
      </w:tr>
    </w:tbl>
    <w:p>
      <w:pPr>
        <w:pStyle w:val="ListBullet"/>
      </w:pPr>
      <w:r>
        <w:t>Option 1: Series A VC (1.5 M€ @ 6-8M€ pre-money)</w:t>
      </w:r>
    </w:p>
    <w:p>
      <w:pPr>
        <w:pStyle w:val="ListBullet"/>
      </w:pPr>
      <w:r>
        <w:t>Option 2: Mix strategic investor + bank debt (750 K€ each)</w:t>
      </w:r>
    </w:p>
    <w:p>
      <w:pPr>
        <w:pStyle w:val="ListBullet"/>
      </w:pPr>
      <w:r>
        <w:t>Option 3: EU grants + accelerators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📊 MÉTRIQUES DE SUCCÈS &amp; KPIs</w:t>
      </w:r>
    </w:p>
    <w:p>
      <w:pPr>
        <w:pStyle w:val="Heading2"/>
      </w:pPr>
      <w:r>
        <w:rPr>
          <w:b/>
          <w:sz w:val="28"/>
        </w:rPr>
        <w:t>Cohort Analysis</w:t>
      </w:r>
    </w:p>
    <w:p>
      <w:pPr>
        <w:pStyle w:val="ListBullet"/>
      </w:pPr>
      <w:r>
        <w:t>Month 1: 100% (50 customers)</w:t>
      </w:r>
    </w:p>
    <w:p>
      <w:pPr>
        <w:pStyle w:val="ListBullet"/>
      </w:pPr>
      <w:r>
        <w:t>Month 3: 96%</w:t>
      </w:r>
    </w:p>
    <w:p>
      <w:pPr>
        <w:pStyle w:val="ListBullet"/>
      </w:pPr>
      <w:r>
        <w:t>Month 6: 92% (seasonal summer busy)</w:t>
      </w:r>
    </w:p>
    <w:p>
      <w:pPr>
        <w:pStyle w:val="ListBullet"/>
      </w:pPr>
      <w:r>
        <w:t>Month 12: 89% (annual renewal rate)</w:t>
      </w:r>
    </w:p>
    <w:p>
      <w:pPr>
        <w:pStyle w:val="ListBullet"/>
      </w:pPr>
      <w:r>
        <w:t>Top drivers: Low ROI (14%), Sensor failures (8%), Farm changes (6%)</w:t>
      </w:r>
    </w:p>
    <w:p>
      <w:pPr>
        <w:pStyle w:val="ListBullet"/>
      </w:pPr>
      <w:r>
        <w:t>Actions: Better onboarding, 3-year warranty, Enterprise migration tools</w:t>
      </w:r>
    </w:p>
    <w:p>
      <w:pPr>
        <w:pStyle w:val="Heading2"/>
      </w:pPr>
      <w:r>
        <w:rPr>
          <w:b/>
          <w:sz w:val="28"/>
        </w:rPr>
        <w:t>Acquisition KPIs (Monthly)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Leads Generated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2 400/month</w:t>
            </w:r>
          </w:p>
        </w:tc>
      </w:tr>
      <w:tr>
        <w:tc>
          <w:tcPr>
            <w:tcW w:type="dxa" w:w="4680"/>
          </w:tcPr>
          <w:p>
            <w:r>
              <w:t>Qualification Rate</w:t>
            </w:r>
          </w:p>
        </w:tc>
        <w:tc>
          <w:tcPr>
            <w:tcW w:type="dxa" w:w="4680"/>
          </w:tcPr>
          <w:p>
            <w:r>
              <w:t>35%</w:t>
            </w:r>
          </w:p>
        </w:tc>
      </w:tr>
      <w:tr>
        <w:tc>
          <w:tcPr>
            <w:tcW w:type="dxa" w:w="4680"/>
          </w:tcPr>
          <w:p>
            <w:r>
              <w:t>Sales Conversion</w:t>
            </w:r>
          </w:p>
        </w:tc>
        <w:tc>
          <w:tcPr>
            <w:tcW w:type="dxa" w:w="4680"/>
          </w:tcPr>
          <w:p>
            <w:r>
              <w:t>12%</w:t>
            </w:r>
          </w:p>
        </w:tc>
      </w:tr>
      <w:tr>
        <w:tc>
          <w:tcPr>
            <w:tcW w:type="dxa" w:w="4680"/>
          </w:tcPr>
          <w:p>
            <w:r>
              <w:t>New Customers</w:t>
            </w:r>
          </w:p>
        </w:tc>
        <w:tc>
          <w:tcPr>
            <w:tcW w:type="dxa" w:w="4680"/>
          </w:tcPr>
          <w:p>
            <w:r>
              <w:t>100/month</w:t>
            </w:r>
          </w:p>
        </w:tc>
      </w:tr>
      <w:tr>
        <w:tc>
          <w:tcPr>
            <w:tcW w:type="dxa" w:w="4680"/>
          </w:tcPr>
          <w:p>
            <w:r>
              <w:t>CAC</w:t>
            </w:r>
          </w:p>
        </w:tc>
        <w:tc>
          <w:tcPr>
            <w:tcW w:type="dxa" w:w="4680"/>
          </w:tcPr>
          <w:p>
            <w:r>
              <w:t>&lt;437€</w:t>
            </w:r>
          </w:p>
        </w:tc>
      </w:tr>
      <w:tr>
        <w:tc>
          <w:tcPr>
            <w:tcW w:type="dxa" w:w="4680"/>
          </w:tcPr>
          <w:p>
            <w:r>
              <w:t>CAC Payback</w:t>
            </w:r>
          </w:p>
        </w:tc>
        <w:tc>
          <w:tcPr>
            <w:tcW w:type="dxa" w:w="4680"/>
          </w:tcPr>
          <w:p>
            <w:r>
              <w:t>&lt;8 mois</w:t>
            </w:r>
          </w:p>
        </w:tc>
      </w:tr>
    </w:tbl>
    <w:p>
      <w:pPr>
        <w:pStyle w:val="Heading2"/>
      </w:pPr>
      <w:r>
        <w:rPr>
          <w:b/>
          <w:sz w:val="28"/>
        </w:rPr>
        <w:t>Product &amp; Engagement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Daily Active Users (DAU)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60%+</w:t>
            </w:r>
          </w:p>
        </w:tc>
      </w:tr>
      <w:tr>
        <w:tc>
          <w:tcPr>
            <w:tcW w:type="dxa" w:w="4680"/>
          </w:tcPr>
          <w:p>
            <w:r>
              <w:t>Weekly Active Users (WAU)</w:t>
            </w:r>
          </w:p>
        </w:tc>
        <w:tc>
          <w:tcPr>
            <w:tcW w:type="dxa" w:w="4680"/>
          </w:tcPr>
          <w:p>
            <w:r>
              <w:t>75%+</w:t>
            </w:r>
          </w:p>
        </w:tc>
      </w:tr>
      <w:tr>
        <w:tc>
          <w:tcPr>
            <w:tcW w:type="dxa" w:w="4680"/>
          </w:tcPr>
          <w:p>
            <w:r>
              <w:t>Monthly Active Users (MAU)</w:t>
            </w:r>
          </w:p>
        </w:tc>
        <w:tc>
          <w:tcPr>
            <w:tcW w:type="dxa" w:w="4680"/>
          </w:tcPr>
          <w:p>
            <w:r>
              <w:t>85%+</w:t>
            </w:r>
          </w:p>
        </w:tc>
      </w:tr>
      <w:tr>
        <w:tc>
          <w:tcPr>
            <w:tcW w:type="dxa" w:w="4680"/>
          </w:tcPr>
          <w:p>
            <w:r>
              <w:t>Platform Uptime</w:t>
            </w:r>
          </w:p>
        </w:tc>
        <w:tc>
          <w:tcPr>
            <w:tcW w:type="dxa" w:w="4680"/>
          </w:tcPr>
          <w:p>
            <w:r>
              <w:t>99.5%+</w:t>
            </w:r>
          </w:p>
        </w:tc>
      </w:tr>
      <w:tr>
        <w:tc>
          <w:tcPr>
            <w:tcW w:type="dxa" w:w="4680"/>
          </w:tcPr>
          <w:p>
            <w:r>
              <w:t>Page Load Time</w:t>
            </w:r>
          </w:p>
        </w:tc>
        <w:tc>
          <w:tcPr>
            <w:tcW w:type="dxa" w:w="4680"/>
          </w:tcPr>
          <w:p>
            <w:r>
              <w:t>&lt;2s</w:t>
            </w:r>
          </w:p>
        </w:tc>
      </w:tr>
      <w:tr>
        <w:tc>
          <w:tcPr>
            <w:tcW w:type="dxa" w:w="4680"/>
          </w:tcPr>
          <w:p>
            <w:r>
              <w:t>NPS (Net Promoter Score)</w:t>
            </w:r>
          </w:p>
        </w:tc>
        <w:tc>
          <w:tcPr>
            <w:tcW w:type="dxa" w:w="4680"/>
          </w:tcPr>
          <w:p>
            <w:r>
              <w:t>&gt;50</w:t>
            </w:r>
          </w:p>
        </w:tc>
      </w:tr>
      <w:tr>
        <w:tc>
          <w:tcPr>
            <w:tcW w:type="dxa" w:w="4680"/>
          </w:tcPr>
          <w:p>
            <w:r>
              <w:t>CSAT</w:t>
            </w:r>
          </w:p>
        </w:tc>
        <w:tc>
          <w:tcPr>
            <w:tcW w:type="dxa" w:w="4680"/>
          </w:tcPr>
          <w:p>
            <w:r>
              <w:t>&gt;80%</w:t>
            </w:r>
          </w:p>
        </w:tc>
      </w:tr>
    </w:tbl>
    <w:p>
      <w:pPr>
        <w:pStyle w:val="Heading2"/>
      </w:pPr>
      <w:r>
        <w:rPr>
          <w:b/>
          <w:sz w:val="28"/>
        </w:rPr>
        <w:t>Financial KPIs (Magic Numbers)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**MRR**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840 K€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+150% qoq</w:t>
            </w:r>
          </w:p>
        </w:tc>
      </w:tr>
      <w:tr>
        <w:tc>
          <w:tcPr>
            <w:tcW w:type="dxa" w:w="3120"/>
          </w:tcPr>
          <w:p>
            <w:r>
              <w:t>**ARR**</w:t>
            </w:r>
          </w:p>
        </w:tc>
        <w:tc>
          <w:tcPr>
            <w:tcW w:type="dxa" w:w="3120"/>
          </w:tcPr>
          <w:p>
            <w:r>
              <w:t>10 M€</w:t>
            </w:r>
          </w:p>
        </w:tc>
        <w:tc>
          <w:tcPr>
            <w:tcW w:type="dxa" w:w="3120"/>
          </w:tcPr>
          <w:p>
            <w:r>
              <w:t>Forward-looking</w:t>
            </w:r>
          </w:p>
        </w:tc>
      </w:tr>
      <w:tr>
        <w:tc>
          <w:tcPr>
            <w:tcW w:type="dxa" w:w="3120"/>
          </w:tcPr>
          <w:p>
            <w:r>
              <w:t>**Magic Number**</w:t>
            </w:r>
          </w:p>
        </w:tc>
        <w:tc>
          <w:tcPr>
            <w:tcW w:type="dxa" w:w="3120"/>
          </w:tcPr>
          <w:p>
            <w:r>
              <w:t>1.5-2.0</w:t>
            </w:r>
          </w:p>
        </w:tc>
        <w:tc>
          <w:tcPr>
            <w:tcW w:type="dxa" w:w="3120"/>
          </w:tcPr>
          <w:p>
            <w:r>
              <w:t>&gt;1.2</w:t>
            </w:r>
          </w:p>
        </w:tc>
      </w:tr>
      <w:tr>
        <w:tc>
          <w:tcPr>
            <w:tcW w:type="dxa" w:w="3120"/>
          </w:tcPr>
          <w:p>
            <w:r>
              <w:t>**LTV/CAC**</w:t>
            </w:r>
          </w:p>
        </w:tc>
        <w:tc>
          <w:tcPr>
            <w:tcW w:type="dxa" w:w="3120"/>
          </w:tcPr>
          <w:p>
            <w:r>
              <w:t>56.2</w:t>
            </w:r>
          </w:p>
        </w:tc>
        <w:tc>
          <w:tcPr>
            <w:tcW w:type="dxa" w:w="3120"/>
          </w:tcPr>
          <w:p>
            <w:r>
              <w:t>&gt;3 ✓</w:t>
            </w:r>
          </w:p>
        </w:tc>
      </w:tr>
      <w:tr>
        <w:tc>
          <w:tcPr>
            <w:tcW w:type="dxa" w:w="3120"/>
          </w:tcPr>
          <w:p>
            <w:r>
              <w:t>**Gross Margin**</w:t>
            </w:r>
          </w:p>
        </w:tc>
        <w:tc>
          <w:tcPr>
            <w:tcW w:type="dxa" w:w="3120"/>
          </w:tcPr>
          <w:p>
            <w:r>
              <w:t>77%</w:t>
            </w:r>
          </w:p>
        </w:tc>
        <w:tc>
          <w:tcPr>
            <w:tcW w:type="dxa" w:w="3120"/>
          </w:tcPr>
          <w:p>
            <w:r>
              <w:t>&gt;75% ✓</w:t>
            </w:r>
          </w:p>
        </w:tc>
      </w:tr>
      <w:tr>
        <w:tc>
          <w:tcPr>
            <w:tcW w:type="dxa" w:w="3120"/>
          </w:tcPr>
          <w:p>
            <w:r>
              <w:t>**Rule of 40**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&gt;40% ✓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⚠️ RISQUES &amp; STRATÉGIES DE MITIGATION</w:t>
      </w:r>
    </w:p>
    <w:p>
      <w:pPr>
        <w:pStyle w:val="Heading2"/>
      </w:pPr>
      <w:r>
        <w:rPr>
          <w:b/>
          <w:sz w:val="28"/>
        </w:rPr>
        <w:t>Risques Technologiques</w:t>
      </w:r>
    </w:p>
    <w:p>
      <w:pPr>
        <w:pStyle w:val="ListBullet"/>
      </w:pPr>
      <w:r>
        <w:t>Probabilité: MOYENNE (12% fail rate)</w:t>
      </w:r>
    </w:p>
    <w:p>
      <w:pPr>
        <w:pStyle w:val="ListBullet"/>
      </w:pPr>
      <w:r>
        <w:t>Impact: ÉLEVÉ (churn)</w:t>
      </w:r>
    </w:p>
    <w:p>
      <w:pPr>
        <w:pStyle w:val="ListBullet"/>
      </w:pPr>
      <w:r>
        <w:t>Mitigation: Fournisseur qualifié, 3-year warranty, redundancy</w:t>
      </w:r>
    </w:p>
    <w:p>
      <w:pPr>
        <w:pStyle w:val="ListBullet"/>
      </w:pPr>
      <w:r>
        <w:t>Probabilité: FAIBLE (infra robuste)</w:t>
      </w:r>
    </w:p>
    <w:p>
      <w:pPr>
        <w:pStyle w:val="ListBullet"/>
      </w:pPr>
      <w:r>
        <w:t>Impact: CRITIQUE (irrigation loss = récolte perdue)</w:t>
      </w:r>
    </w:p>
    <w:p>
      <w:pPr>
        <w:pStyle w:val="ListBullet"/>
      </w:pPr>
      <w:r>
        <w:t>Mitigation: Multi-AZ, auto-scaling, SLA 99.5%, disaster recovery &lt;4h</w:t>
      </w:r>
    </w:p>
    <w:p>
      <w:pPr>
        <w:pStyle w:val="ListBullet"/>
      </w:pPr>
      <w:r>
        <w:t>Probabilité: MOYENNE (marché attractif)</w:t>
      </w:r>
    </w:p>
    <w:p>
      <w:pPr>
        <w:pStyle w:val="ListBullet"/>
      </w:pPr>
      <w:r>
        <w:t>Impact: MOYEN (commoditization)</w:t>
      </w:r>
    </w:p>
    <w:p>
      <w:pPr>
        <w:pStyle w:val="ListBullet"/>
      </w:pPr>
      <w:r>
        <w:t>Mitigation: R&amp;D 15%, patents, intégrations (switching cost)</w:t>
      </w:r>
    </w:p>
    <w:p>
      <w:pPr>
        <w:pStyle w:val="Heading2"/>
      </w:pPr>
      <w:r>
        <w:rPr>
          <w:b/>
          <w:sz w:val="28"/>
        </w:rPr>
        <w:t>Risques Commerciaux</w:t>
      </w:r>
    </w:p>
    <w:p>
      <w:pPr>
        <w:pStyle w:val="ListBullet"/>
      </w:pPr>
      <w:r>
        <w:t>Probabilité: MOYENNE</w:t>
      </w:r>
    </w:p>
    <w:p>
      <w:pPr>
        <w:pStyle w:val="ListBullet"/>
      </w:pPr>
      <w:r>
        <w:t>Impact: ÉLEVÉ (-30-40% acquisition)</w:t>
      </w:r>
    </w:p>
    <w:p>
      <w:pPr>
        <w:pStyle w:val="ListBullet"/>
      </w:pPr>
      <w:r>
        <w:t>Mitigation: Contrats pré-signés, demos pilotes, co-marketing</w:t>
      </w:r>
    </w:p>
    <w:p>
      <w:pPr>
        <w:pStyle w:val="ListBullet"/>
      </w:pPr>
      <w:r>
        <w:t>Probabilité: ÉLEVÉE (agriculture traditionnelle)</w:t>
      </w:r>
    </w:p>
    <w:p>
      <w:pPr>
        <w:pStyle w:val="ListBullet"/>
      </w:pPr>
      <w:r>
        <w:t>Impact: ÉLEVÉ (-40% revenue)</w:t>
      </w:r>
    </w:p>
    <w:p>
      <w:pPr>
        <w:pStyle w:val="ListBullet"/>
      </w:pPr>
      <w:r>
        <w:t>Mitigation: Free trials, ROI proof, testimonials, guarantee</w:t>
      </w:r>
    </w:p>
    <w:p>
      <w:pPr>
        <w:pStyle w:val="ListBullet"/>
      </w:pPr>
      <w:r>
        <w:t>Probabilité: MOYENNE</w:t>
      </w:r>
    </w:p>
    <w:p>
      <w:pPr>
        <w:pStyle w:val="ListBullet"/>
      </w:pPr>
      <w:r>
        <w:t>Impact: MOYEN (seasonal demand)</w:t>
      </w:r>
    </w:p>
    <w:p>
      <w:pPr>
        <w:pStyle w:val="ListBullet"/>
      </w:pPr>
      <w:r>
        <w:t>Mitigation: Messaging année-round, long contrats</w:t>
      </w:r>
    </w:p>
    <w:p>
      <w:pPr>
        <w:pStyle w:val="Heading2"/>
      </w:pPr>
      <w:r>
        <w:rPr>
          <w:b/>
          <w:sz w:val="28"/>
        </w:rPr>
        <w:t>Risques Réglementaires &amp; Financiers</w:t>
      </w:r>
    </w:p>
    <w:p>
      <w:pPr>
        <w:pStyle w:val="ListBullet"/>
      </w:pPr>
      <w:r>
        <w:t>🔴 CRÍTICO (2 risques): Downtime platform, Low adoption</w:t>
      </w:r>
    </w:p>
    <w:p>
      <w:pPr>
        <w:pStyle w:val="ListBullet"/>
      </w:pPr>
      <w:r>
        <w:t>🟠 ALTO (3 risques): Partenaire delay, Sensor failures, Regulation</w:t>
      </w:r>
    </w:p>
    <w:p>
      <w:pPr>
        <w:pStyle w:val="ListBullet"/>
      </w:pPr>
      <w:r>
        <w:t>🟡 MEDIO (3 risques): Less severe drought, Tech competition, Higher burn</w:t>
      </w:r>
    </w:p>
    <w:p>
      <w:pPr>
        <w:pStyle w:val="ListBullet"/>
      </w:pPr>
      <w:r>
        <w:t>🟢 BAJO (1 risque): RGPD compliance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👥 ORGANISATION &amp; TALENT</w:t>
      </w:r>
    </w:p>
    <w:p>
      <w:pPr>
        <w:pStyle w:val="Heading2"/>
      </w:pPr>
      <w:r>
        <w:rPr>
          <w:b/>
          <w:sz w:val="28"/>
        </w:rPr>
        <w:t>Structure Organisationnelle (Y1 2026 - 20 FTE)</w:t>
      </w:r>
    </w:p>
    <w:p>
      <w:r>
        <w:rPr>
          <w:rFonts w:ascii="Courier New" w:hAnsi="Courier New"/>
          <w:sz w:val="18"/>
        </w:rPr>
        <w:t>CEO (1)</w:t>
        <w:br/>
        <w:t>├─ CTO / VP Engineering (1)</w:t>
        <w:br/>
        <w:t>│  ├─ Senior Backend Engineer (2)</w:t>
        <w:br/>
        <w:t>│  ├─ Senior Frontend Engineer (2)</w:t>
        <w:br/>
        <w:t>│  ├─ DevOps/Infrastructure (1)</w:t>
        <w:br/>
        <w:t>│  └─ QA Engineer (1)</w:t>
        <w:br/>
        <w:t>├─ Chief Commercial Officer (1)</w:t>
        <w:br/>
        <w:t>│  ├─ Account Executives (3)</w:t>
        <w:br/>
        <w:t>│  ├─ Sales Development Rep (1)</w:t>
        <w:br/>
        <w:t>│  └─ Customer Success Manager (1)</w:t>
        <w:br/>
        <w:t>├─ Head of Product &amp; Growth (1)</w:t>
        <w:br/>
        <w:t>│  ├─ Product Manager (1)</w:t>
        <w:br/>
        <w:t>│  ├─ Growth Manager (1)</w:t>
        <w:br/>
        <w:t>│  └─ UX/UI Designer (1)</w:t>
        <w:br/>
        <w:t>├─ Head of Partnerships (1)</w:t>
        <w:br/>
        <w:t>│  └─ Business Developer (1)</w:t>
        <w:br/>
        <w:t>├─ Head of Operations (1)</w:t>
        <w:br/>
        <w:t>│  └─ Finance/Admin (1)</w:t>
        <w:br/>
        <w:t>└─ Customer Support Lead (1)</w:t>
        <w:br/>
        <w:t xml:space="preserve">   └─ Support Technician (1)</w:t>
      </w:r>
    </w:p>
    <w:p>
      <w:pPr>
        <w:pStyle w:val="Heading2"/>
      </w:pPr>
      <w:r>
        <w:rPr>
          <w:b/>
          <w:sz w:val="28"/>
        </w:rPr>
        <w:t>Hiring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8 FTE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Core eng + PM</w:t>
            </w:r>
          </w:p>
        </w:tc>
      </w:tr>
      <w:tr>
        <w:tc>
          <w:tcPr>
            <w:tcW w:type="dxa" w:w="2340"/>
          </w:tcPr>
          <w:p>
            <w:r>
              <w:t>Q2</w:t>
            </w:r>
          </w:p>
        </w:tc>
        <w:tc>
          <w:tcPr>
            <w:tcW w:type="dxa" w:w="2340"/>
          </w:tcPr>
          <w:p>
            <w:r>
              <w:t>+6 FTE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Sales, support, design</w:t>
            </w:r>
          </w:p>
        </w:tc>
      </w:tr>
      <w:tr>
        <w:tc>
          <w:tcPr>
            <w:tcW w:type="dxa" w:w="2340"/>
          </w:tcPr>
          <w:p>
            <w:r>
              <w:t>Q3</w:t>
            </w:r>
          </w:p>
        </w:tc>
        <w:tc>
          <w:tcPr>
            <w:tcW w:type="dxa" w:w="2340"/>
          </w:tcPr>
          <w:p>
            <w:r>
              <w:t>+3 FTE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Growth, partnerships</w:t>
            </w:r>
          </w:p>
        </w:tc>
      </w:tr>
      <w:tr>
        <w:tc>
          <w:tcPr>
            <w:tcW w:type="dxa" w:w="2340"/>
          </w:tcPr>
          <w:p>
            <w:r>
              <w:t>Q4</w:t>
            </w:r>
          </w:p>
        </w:tc>
        <w:tc>
          <w:tcPr>
            <w:tcW w:type="dxa" w:w="2340"/>
          </w:tcPr>
          <w:p>
            <w:r>
              <w:t>+3 FTE</w:t>
            </w:r>
          </w:p>
        </w:tc>
        <w:tc>
          <w:tcPr>
            <w:tcW w:type="dxa" w:w="2340"/>
          </w:tcPr>
          <w:p>
            <w:r>
              <w:t>**20**</w:t>
            </w:r>
          </w:p>
        </w:tc>
        <w:tc>
          <w:tcPr>
            <w:tcW w:type="dxa" w:w="2340"/>
          </w:tcPr>
          <w:p>
            <w:r>
              <w:t>Customer success, finance</w:t>
            </w:r>
          </w:p>
        </w:tc>
      </w:tr>
    </w:tbl>
    <w:p>
      <w:pPr>
        <w:pStyle w:val="Heading2"/>
      </w:pPr>
      <w:r>
        <w:rPr>
          <w:b/>
          <w:sz w:val="28"/>
        </w:rPr>
        <w:t>Expertise Clés</w:t>
      </w:r>
    </w:p>
    <w:p>
      <w:pPr>
        <w:pStyle w:val="ListBullet"/>
      </w:pPr>
      <w:r>
        <w:t>VP Engineering (IoT + IA expert)</w:t>
      </w:r>
    </w:p>
    <w:p>
      <w:pPr>
        <w:pStyle w:val="ListBullet"/>
      </w:pPr>
      <w:r>
        <w:t>Lead Backend Engineer (Node.js, PostgreSQL)</w:t>
      </w:r>
    </w:p>
    <w:p>
      <w:pPr>
        <w:pStyle w:val="ListBullet"/>
      </w:pPr>
      <w:r>
        <w:t>Lead Frontend Engineer (React, dashboards)</w:t>
      </w:r>
    </w:p>
    <w:p>
      <w:pPr>
        <w:pStyle w:val="ListBullet"/>
      </w:pPr>
      <w:r>
        <w:t>Product Manager (AgriTech SaaS)</w:t>
      </w:r>
    </w:p>
    <w:p>
      <w:pPr>
        <w:pStyle w:val="ListBullet"/>
      </w:pPr>
      <w:r>
        <w:t>VP Sales (SaaS B2B AgriTech)</w:t>
      </w:r>
    </w:p>
    <w:p>
      <w:pPr>
        <w:pStyle w:val="ListBullet"/>
      </w:pPr>
      <w:r>
        <w:t>Lead Account Executive</w:t>
      </w:r>
    </w:p>
    <w:p>
      <w:pPr>
        <w:pStyle w:val="ListBullet"/>
      </w:pPr>
      <w:r>
        <w:t>Marketing Lead (Growth marketing)</w:t>
      </w:r>
    </w:p>
    <w:p>
      <w:pPr>
        <w:pStyle w:val="ListBullet"/>
      </w:pPr>
      <w:r>
        <w:t>DevOps Engineer (AWS)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📅 TIMELINE D'EXÉCUTION GLOBALE 2026</w:t>
      </w:r>
    </w:p>
    <w:p>
      <w:pPr>
        <w:pStyle w:val="Heading2"/>
      </w:pPr>
      <w:r>
        <w:rPr>
          <w:b/>
          <w:sz w:val="28"/>
        </w:rPr>
        <w:t>Q1 2026 (Janvier-Mars): SETUP &amp; LAUNCH PREP</w:t>
      </w:r>
    </w:p>
    <w:p>
      <w:pPr>
        <w:pStyle w:val="ListBullet"/>
      </w:pPr>
      <w:r>
        <w:t>Hire CTO + lead engineers</w:t>
      </w:r>
    </w:p>
    <w:p>
      <w:pPr>
        <w:pStyle w:val="ListBullet"/>
      </w:pPr>
      <w:r>
        <w:t>Setup office infrastructure</w:t>
      </w:r>
    </w:p>
    <w:p>
      <w:pPr>
        <w:pStyle w:val="ListBullet"/>
      </w:pPr>
      <w:r>
        <w:t>Establish legal entity + banking</w:t>
      </w:r>
    </w:p>
    <w:p>
      <w:pPr>
        <w:pStyle w:val="ListBullet"/>
      </w:pPr>
      <w:r>
        <w:t>Advisory board recruitment</w:t>
      </w:r>
    </w:p>
    <w:p>
      <w:pPr>
        <w:pStyle w:val="ListBullet"/>
      </w:pPr>
      <w:r>
        <w:t>Platform dev launch (MVP features)</w:t>
      </w:r>
    </w:p>
    <w:p>
      <w:pPr>
        <w:pStyle w:val="ListBullet"/>
      </w:pPr>
      <w:r>
        <w:t>Sensor integration planning</w:t>
      </w:r>
    </w:p>
    <w:p>
      <w:pPr>
        <w:pStyle w:val="ListBullet"/>
      </w:pPr>
      <w:r>
        <w:t>Marketing website (watersense.farm)</w:t>
      </w:r>
    </w:p>
    <w:p>
      <w:pPr>
        <w:pStyle w:val="ListBullet"/>
      </w:pPr>
      <w:r>
        <w:t>Partenaire prospecting</w:t>
      </w:r>
    </w:p>
    <w:p>
      <w:pPr>
        <w:pStyle w:val="ListBullet"/>
      </w:pPr>
      <w:r>
        <w:t>Backend API 50% complete</w:t>
      </w:r>
    </w:p>
    <w:p>
      <w:pPr>
        <w:pStyle w:val="ListBullet"/>
      </w:pPr>
      <w:r>
        <w:t>Frontend 40% complete</w:t>
      </w:r>
    </w:p>
    <w:p>
      <w:pPr>
        <w:pStyle w:val="ListBullet"/>
      </w:pPr>
      <w:r>
        <w:t>Partenaire calls (CEO outreach)</w:t>
      </w:r>
    </w:p>
    <w:p>
      <w:pPr>
        <w:pStyle w:val="ListBullet"/>
      </w:pPr>
      <w:r>
        <w:t>Content marketing setup</w:t>
      </w:r>
    </w:p>
    <w:p>
      <w:pPr>
        <w:pStyle w:val="ListBullet"/>
      </w:pPr>
      <w:r>
        <w:t>Platform 80% feature-complete</w:t>
      </w:r>
    </w:p>
    <w:p>
      <w:pPr>
        <w:pStyle w:val="ListBullet"/>
      </w:pPr>
      <w:r>
        <w:t>10 beta customers on-boarded</w:t>
      </w:r>
    </w:p>
    <w:p>
      <w:pPr>
        <w:pStyle w:val="ListBullet"/>
      </w:pPr>
      <w:r>
        <w:t>SEA campaigns launched</w:t>
      </w:r>
    </w:p>
    <w:p>
      <w:pPr>
        <w:pStyle w:val="ListBullet"/>
      </w:pPr>
      <w:r>
        <w:t>3+ partenaire LoI signed</w:t>
      </w:r>
    </w:p>
    <w:p>
      <w:pPr>
        <w:pStyle w:val="ListBullet"/>
      </w:pPr>
      <w:r>
        <w:t>Team at 8 FTE</w:t>
      </w:r>
    </w:p>
    <w:p>
      <w:pPr>
        <w:spacing w:line="276" w:lineRule="auto"/>
      </w:pPr>
      <w:r>
        <w:t>🎯 MVP production-ready (March 31)</w:t>
      </w:r>
    </w:p>
    <w:p>
      <w:pPr>
        <w:spacing w:line="276" w:lineRule="auto"/>
      </w:pPr>
      <w:r>
        <w:t>🎯 10 pilot customers</w:t>
      </w:r>
    </w:p>
    <w:p>
      <w:pPr>
        <w:spacing w:line="276" w:lineRule="auto"/>
      </w:pPr>
      <w:r>
        <w:t>🎯 3 partenaire LoI</w:t>
      </w:r>
    </w:p>
    <w:p>
      <w:pPr>
        <w:spacing w:line="276" w:lineRule="auto"/>
      </w:pPr>
      <w:r>
        <w:t>🎯 100+ early leads</w:t>
      </w:r>
    </w:p>
    <w:p>
      <w:pPr>
        <w:spacing w:line="276" w:lineRule="auto"/>
      </w:pPr>
      <w:r>
        <w:t>🎯 Funding closed/confirmed</w:t>
      </w:r>
    </w:p>
    <w:p>
      <w:pPr>
        <w:pStyle w:val="Heading2"/>
      </w:pPr>
      <w:r>
        <w:rPr>
          <w:b/>
          <w:sz w:val="28"/>
        </w:rPr>
        <w:t>Q2 2026 (Avril-Juin): MARKET VALIDATION &amp; SCALE</w:t>
      </w:r>
    </w:p>
    <w:p>
      <w:pPr>
        <w:pStyle w:val="ListBullet"/>
      </w:pPr>
      <w:r>
        <w:t>April 1: Official platform launch</w:t>
      </w:r>
    </w:p>
    <w:p>
      <w:pPr>
        <w:pStyle w:val="ListBullet"/>
      </w:pPr>
      <w:r>
        <w:t>50 customers on-boarded</w:t>
      </w:r>
    </w:p>
    <w:p>
      <w:pPr>
        <w:pStyle w:val="ListBullet"/>
      </w:pPr>
      <w:r>
        <w:t>2-3 partenaire agreements signed</w:t>
      </w:r>
    </w:p>
    <w:p>
      <w:pPr>
        <w:pStyle w:val="ListBullet"/>
      </w:pPr>
      <w:r>
        <w:t>TechAgro Paris (May) preparation</w:t>
      </w:r>
    </w:p>
    <w:p>
      <w:pPr>
        <w:pStyle w:val="ListBullet"/>
      </w:pPr>
      <w:r>
        <w:t>TechAgro Paris booth</w:t>
      </w:r>
    </w:p>
    <w:p>
      <w:pPr>
        <w:pStyle w:val="ListBullet"/>
      </w:pPr>
      <w:r>
        <w:t>Direct sales campaigns ramp</w:t>
      </w:r>
    </w:p>
    <w:p>
      <w:pPr>
        <w:pStyle w:val="ListBullet"/>
      </w:pPr>
      <w:r>
        <w:t>300+ leads/month</w:t>
      </w:r>
    </w:p>
    <w:p>
      <w:pPr>
        <w:pStyle w:val="ListBullet"/>
      </w:pPr>
      <w:r>
        <w:t>Partenaire integration</w:t>
      </w:r>
    </w:p>
    <w:p>
      <w:pPr>
        <w:pStyle w:val="ListBullet"/>
      </w:pPr>
      <w:r>
        <w:t>Product refinement</w:t>
      </w:r>
    </w:p>
    <w:p>
      <w:pPr>
        <w:spacing w:line="276" w:lineRule="auto"/>
      </w:pPr>
      <w:r>
        <w:t>📊 50 → 500 customers</w:t>
      </w:r>
    </w:p>
    <w:p>
      <w:pPr>
        <w:spacing w:line="276" w:lineRule="auto"/>
      </w:pPr>
      <w:r>
        <w:t>📊 MRR: 18K€ → 180K€</w:t>
      </w:r>
    </w:p>
    <w:p>
      <w:pPr>
        <w:spacing w:line="276" w:lineRule="auto"/>
      </w:pPr>
      <w:r>
        <w:t>📊 500+ leads in pipeline</w:t>
      </w:r>
    </w:p>
    <w:p>
      <w:pPr>
        <w:spacing w:line="276" w:lineRule="auto"/>
      </w:pPr>
      <w:r>
        <w:t>📊 2 partenaire live</w:t>
      </w:r>
    </w:p>
    <w:p>
      <w:pPr>
        <w:spacing w:line="276" w:lineRule="auto"/>
      </w:pPr>
      <w:r>
        <w:t>📊 NPS: &gt;50</w:t>
      </w:r>
    </w:p>
    <w:p>
      <w:pPr>
        <w:pStyle w:val="Heading2"/>
      </w:pPr>
      <w:r>
        <w:rPr>
          <w:b/>
          <w:sz w:val="28"/>
        </w:rPr>
        <w:t>Q3 2026 (Juillet-Septembre): ACCELERATION &amp; EXPANSION</w:t>
      </w:r>
    </w:p>
    <w:p>
      <w:pPr>
        <w:pStyle w:val="ListBullet"/>
      </w:pPr>
      <w:r>
        <w:t>Summer marketing push</w:t>
      </w:r>
    </w:p>
    <w:p>
      <w:pPr>
        <w:pStyle w:val="ListBullet"/>
      </w:pPr>
      <w:r>
        <w:t>3-5 distributeur agreements</w:t>
      </w:r>
    </w:p>
    <w:p>
      <w:pPr>
        <w:pStyle w:val="ListBullet"/>
      </w:pPr>
      <w:r>
        <w:t>Mobile app (beta)</w:t>
      </w:r>
    </w:p>
    <w:p>
      <w:pPr>
        <w:pStyle w:val="ListBullet"/>
      </w:pPr>
      <w:r>
        <w:t>Advanced IA features</w:t>
      </w:r>
    </w:p>
    <w:p>
      <w:pPr>
        <w:pStyle w:val="ListBullet"/>
      </w:pPr>
      <w:r>
        <w:t>FIAAP salon</w:t>
      </w:r>
    </w:p>
    <w:p>
      <w:pPr>
        <w:pStyle w:val="ListBullet"/>
      </w:pPr>
      <w:r>
        <w:t>5 open-farm days</w:t>
      </w:r>
    </w:p>
    <w:p>
      <w:pPr>
        <w:pStyle w:val="ListBullet"/>
      </w:pPr>
      <w:r>
        <w:t>5 farmer testimonial videos</w:t>
      </w:r>
    </w:p>
    <w:p>
      <w:pPr>
        <w:pStyle w:val="ListBullet"/>
      </w:pPr>
      <w:r>
        <w:t>White-label integration</w:t>
      </w:r>
    </w:p>
    <w:p>
      <w:pPr>
        <w:spacing w:line="276" w:lineRule="auto"/>
      </w:pPr>
      <w:r>
        <w:t>📊 500 → 750 customers</w:t>
      </w:r>
    </w:p>
    <w:p>
      <w:pPr>
        <w:spacing w:line="276" w:lineRule="auto"/>
      </w:pPr>
      <w:r>
        <w:t>📊 MRR: 180K€ → 565K€</w:t>
      </w:r>
    </w:p>
    <w:p>
      <w:pPr>
        <w:spacing w:line="276" w:lineRule="auto"/>
      </w:pPr>
      <w:r>
        <w:t>📊 50%+ YoY growth</w:t>
      </w:r>
    </w:p>
    <w:p>
      <w:pPr>
        <w:spacing w:line="276" w:lineRule="auto"/>
      </w:pPr>
      <w:r>
        <w:t>📊 5+ partenaires actifs</w:t>
      </w:r>
    </w:p>
    <w:p>
      <w:pPr>
        <w:spacing w:line="276" w:lineRule="auto"/>
      </w:pPr>
      <w:r>
        <w:t>📊 Mobile app beta</w:t>
      </w:r>
    </w:p>
    <w:p>
      <w:pPr>
        <w:pStyle w:val="Heading2"/>
      </w:pPr>
      <w:r>
        <w:rPr>
          <w:b/>
          <w:sz w:val="28"/>
        </w:rPr>
        <w:t>Q4 2026 (Octobre-Décembre): CONSOLIDATION &amp; Y2 PLANNING</w:t>
      </w:r>
    </w:p>
    <w:p>
      <w:pPr>
        <w:pStyle w:val="ListBullet"/>
      </w:pPr>
      <w:r>
        <w:t>End-of-year push</w:t>
      </w:r>
    </w:p>
    <w:p>
      <w:pPr>
        <w:pStyle w:val="ListBullet"/>
      </w:pPr>
      <w:r>
        <w:t>Enterprise features</w:t>
      </w:r>
    </w:p>
    <w:p>
      <w:pPr>
        <w:pStyle w:val="ListBullet"/>
      </w:pPr>
      <w:r>
        <w:t>International prep (Belgium)</w:t>
      </w:r>
    </w:p>
    <w:p>
      <w:pPr>
        <w:pStyle w:val="ListBullet"/>
      </w:pPr>
      <w:r>
        <w:t>Y2 budget planning</w:t>
      </w:r>
    </w:p>
    <w:p>
      <w:pPr>
        <w:pStyle w:val="ListBullet"/>
      </w:pPr>
      <w:r>
        <w:t>Year-end reporting</w:t>
      </w:r>
    </w:p>
    <w:p>
      <w:pPr>
        <w:pStyle w:val="ListBullet"/>
      </w:pPr>
      <w:r>
        <w:t>Y2 roadmap finalization</w:t>
      </w:r>
    </w:p>
    <w:p>
      <w:pPr>
        <w:pStyle w:val="ListBullet"/>
      </w:pPr>
      <w:r>
        <w:t>Series B funding discussions</w:t>
      </w:r>
    </w:p>
    <w:p>
      <w:pPr>
        <w:pStyle w:val="ListBullet"/>
      </w:pPr>
      <w:r>
        <w:t>Team expansion planning</w:t>
      </w:r>
    </w:p>
    <w:p>
      <w:pPr>
        <w:spacing w:line="276" w:lineRule="auto"/>
      </w:pPr>
      <w:r>
        <w:t>📊 750 → 1000 customers</w:t>
      </w:r>
    </w:p>
    <w:p>
      <w:pPr>
        <w:spacing w:line="276" w:lineRule="auto"/>
      </w:pPr>
      <w:r>
        <w:t>📊 MRR: 565K€ → 840K€</w:t>
      </w:r>
    </w:p>
    <w:p>
      <w:pPr>
        <w:spacing w:line="276" w:lineRule="auto"/>
      </w:pPr>
      <w:r>
        <w:t>📊 Annual Revenue: 2.8 M€</w:t>
      </w:r>
    </w:p>
    <w:p>
      <w:pPr>
        <w:spacing w:line="276" w:lineRule="auto"/>
      </w:pPr>
      <w:r>
        <w:t>📊 +170% YoY growth</w:t>
      </w:r>
    </w:p>
    <w:p>
      <w:pPr>
        <w:spacing w:line="276" w:lineRule="auto"/>
      </w:pPr>
      <w:r>
        <w:t>📊 EBITDA positive Q4</w:t>
      </w:r>
    </w:p>
    <w:p>
      <w:pPr>
        <w:spacing w:line="276" w:lineRule="auto"/>
      </w:pPr>
      <w:r>
        <w:t>📊 20 FTE team</w:t>
      </w:r>
    </w:p>
    <w:p>
      <w:pPr>
        <w:spacing w:line="276" w:lineRule="auto"/>
      </w:pPr>
      <w:r>
        <w:t>📊 ARR: 10+ M€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✅ CONCLUSION &amp; RECOMMANDATIONS EXÉCUTIVES</w:t>
      </w:r>
    </w:p>
    <w:p>
      <w:pPr>
        <w:pStyle w:val="Heading2"/>
      </w:pPr>
      <w:r>
        <w:rPr>
          <w:b/>
          <w:sz w:val="28"/>
        </w:rPr>
        <w:t>Synthèse Stratégique</w:t>
      </w:r>
    </w:p>
    <w:p>
      <w:pPr>
        <w:spacing w:line="276" w:lineRule="auto"/>
      </w:pPr>
      <w:r>
        <w:t>WaterSense représente une **OPPORTUNITÉ STRATÉGIQUE majeure** pour:</w:t>
      </w:r>
    </w:p>
    <w:p>
      <w:pPr>
        <w:spacing w:line="276" w:lineRule="auto"/>
      </w:pPr>
      <w:r>
        <w:t>1. **Adresser marché urgent**</w:t>
      </w:r>
    </w:p>
    <w:p>
      <w:pPr>
        <w:pStyle w:val="ListBullet"/>
      </w:pPr>
      <w:r>
        <w:t>Sécheresse + régulations + coûts énergie</w:t>
      </w:r>
    </w:p>
    <w:p>
      <w:pPr>
        <w:pStyle w:val="ListBullet"/>
      </w:pPr>
      <w:r>
        <w:t>Fenêtre adoption 2-3 ans avant saturation</w:t>
      </w:r>
    </w:p>
    <w:p>
      <w:pPr>
        <w:pStyle w:val="ListBullet"/>
      </w:pPr>
      <w:r>
        <w:t>Early-mover advantage = durable</w:t>
      </w:r>
    </w:p>
    <w:p>
      <w:pPr>
        <w:spacing w:line="276" w:lineRule="auto"/>
      </w:pPr>
      <w:r>
        <w:t>2. **Business model robuste**</w:t>
      </w:r>
    </w:p>
    <w:p>
      <w:pPr>
        <w:pStyle w:val="ListBullet"/>
      </w:pPr>
      <w:r>
        <w:t>Unit economics excellents</w:t>
      </w:r>
    </w:p>
    <w:p>
      <w:pPr>
        <w:pStyle w:val="ListBullet"/>
      </w:pPr>
      <w:r>
        <w:t>SaaS récurrent = stabilité</w:t>
      </w:r>
    </w:p>
    <w:p>
      <w:pPr>
        <w:pStyle w:val="ListBullet"/>
      </w:pPr>
      <w:r>
        <w:t>Rentabilité Y1 possible (Q4 2026)</w:t>
      </w:r>
    </w:p>
    <w:p>
      <w:pPr>
        <w:pStyle w:val="ListBullet"/>
      </w:pPr>
      <w:r>
        <w:t>Revenue potential Y5: 25+ M€</w:t>
      </w:r>
    </w:p>
    <w:p>
      <w:pPr>
        <w:spacing w:line="276" w:lineRule="auto"/>
      </w:pPr>
      <w:r>
        <w:t>3. **Différenciation forte**</w:t>
      </w:r>
    </w:p>
    <w:p>
      <w:pPr>
        <w:pStyle w:val="ListBullet"/>
      </w:pPr>
      <w:r>
        <w:t>Proprietary IA algorithms</w:t>
      </w:r>
    </w:p>
    <w:p>
      <w:pPr>
        <w:pStyle w:val="ListBullet"/>
      </w:pPr>
      <w:r>
        <w:t>Partenariats écosystème France</w:t>
      </w:r>
    </w:p>
    <w:p>
      <w:pPr>
        <w:pStyle w:val="ListBullet"/>
      </w:pPr>
      <w:r>
        <w:t>30-40% prix inférieur</w:t>
      </w:r>
    </w:p>
    <w:p>
      <w:pPr>
        <w:pStyle w:val="ListBullet"/>
      </w:pPr>
      <w:r>
        <w:t>Contexte agronomique français unique</w:t>
      </w:r>
    </w:p>
    <w:p>
      <w:pPr>
        <w:spacing w:line="276" w:lineRule="auto"/>
      </w:pPr>
      <w:r>
        <w:t>4. **Exécution réaliste**</w:t>
      </w:r>
    </w:p>
    <w:p>
      <w:pPr>
        <w:pStyle w:val="ListBullet"/>
      </w:pPr>
      <w:r>
        <w:t>Timeline conservative + aggressive</w:t>
      </w:r>
    </w:p>
    <w:p>
      <w:pPr>
        <w:pStyle w:val="ListBullet"/>
      </w:pPr>
      <w:r>
        <w:t>Risques bien-mitigés</w:t>
      </w:r>
    </w:p>
    <w:p>
      <w:pPr>
        <w:pStyle w:val="ListBullet"/>
      </w:pPr>
      <w:r>
        <w:t>Équipe talentueuse</w:t>
      </w:r>
    </w:p>
    <w:p>
      <w:pPr>
        <w:pStyle w:val="ListBullet"/>
      </w:pPr>
      <w:r>
        <w:t>Partenariats en early discussions</w:t>
      </w:r>
    </w:p>
    <w:p>
      <w:pPr>
        <w:pStyle w:val="Heading2"/>
      </w:pPr>
      <w:r>
        <w:rPr>
          <w:b/>
          <w:sz w:val="28"/>
        </w:rPr>
        <w:t>Recommandations 2026</w:t>
      </w:r>
    </w:p>
    <w:p>
      <w:pPr>
        <w:spacing w:line="276" w:lineRule="auto"/>
      </w:pPr>
      <w:r>
        <w:t>🎯 **PRIORITÉ 1:** Lancer MVP Q1 (GO/NO-GO décision)</w:t>
      </w:r>
    </w:p>
    <w:p>
      <w:pPr>
        <w:pStyle w:val="ListBullet"/>
      </w:pPr>
      <w:r>
        <w:t>Engager VP Engineering immediately</w:t>
      </w:r>
    </w:p>
    <w:p>
      <w:pPr>
        <w:pStyle w:val="ListBullet"/>
      </w:pPr>
      <w:r>
        <w:t>Finaliser architecture technique</w:t>
      </w:r>
    </w:p>
    <w:p>
      <w:pPr>
        <w:pStyle w:val="ListBullet"/>
      </w:pPr>
      <w:r>
        <w:t>Setup CI/CD pipeline</w:t>
      </w:r>
    </w:p>
    <w:p>
      <w:pPr>
        <w:pStyle w:val="ListBullet"/>
      </w:pPr>
      <w:r>
        <w:t>Begin beta customer recruitment</w:t>
      </w:r>
    </w:p>
    <w:p>
      <w:pPr>
        <w:spacing w:line="276" w:lineRule="auto"/>
      </w:pPr>
      <w:r>
        <w:t>🎯 **PRIORITÉ 2:** Signer partenariats Q1-Q2</w:t>
      </w:r>
    </w:p>
    <w:p>
      <w:pPr>
        <w:pStyle w:val="ListBullet"/>
      </w:pPr>
      <w:r>
        <w:t>CEO outreach directe (appels)</w:t>
      </w:r>
    </w:p>
    <w:p>
      <w:pPr>
        <w:pStyle w:val="ListBullet"/>
      </w:pPr>
      <w:r>
        <w:t>Pilot gratuit pour coopératives</w:t>
      </w:r>
    </w:p>
    <w:p>
      <w:pPr>
        <w:pStyle w:val="ListBullet"/>
      </w:pPr>
      <w:r>
        <w:t>Structurer contrats (commission, co-marketing)</w:t>
      </w:r>
    </w:p>
    <w:p>
      <w:pPr>
        <w:pStyle w:val="ListBullet"/>
      </w:pPr>
      <w:r>
        <w:t>Préparer success stories</w:t>
      </w:r>
    </w:p>
    <w:p>
      <w:pPr>
        <w:spacing w:line="276" w:lineRule="auto"/>
      </w:pPr>
      <w:r>
        <w:t>🎯 **PRIORITÉ 3:** Motion commerciale Q1-Q2</w:t>
      </w:r>
    </w:p>
    <w:p>
      <w:pPr>
        <w:pStyle w:val="ListBullet"/>
      </w:pPr>
      <w:r>
        <w:t>Hire VP Sales + 1st AE (April)</w:t>
      </w:r>
    </w:p>
    <w:p>
      <w:pPr>
        <w:pStyle w:val="ListBullet"/>
      </w:pPr>
      <w:r>
        <w:t>Setup CRM + sales process</w:t>
      </w:r>
    </w:p>
    <w:p>
      <w:pPr>
        <w:pStyle w:val="ListBullet"/>
      </w:pPr>
      <w:r>
        <w:t>Launch SEA campaigns</w:t>
      </w:r>
    </w:p>
    <w:p>
      <w:pPr>
        <w:pStyle w:val="ListBullet"/>
      </w:pPr>
      <w:r>
        <w:t>Content marketing (blog, webinars)</w:t>
      </w:r>
    </w:p>
    <w:p>
      <w:pPr>
        <w:spacing w:line="276" w:lineRule="auto"/>
      </w:pPr>
      <w:r>
        <w:t>🎯 **PRIORITÉ 4:** Capital levée Q1</w:t>
      </w:r>
    </w:p>
    <w:p>
      <w:pPr>
        <w:pStyle w:val="ListBullet"/>
      </w:pPr>
      <w:r>
        <w:t>Pitch deck + financial model</w:t>
      </w:r>
    </w:p>
    <w:p>
      <w:pPr>
        <w:pStyle w:val="ListBullet"/>
      </w:pPr>
      <w:r>
        <w:t>Series A VCs (AgriTech focus)</w:t>
      </w:r>
    </w:p>
    <w:p>
      <w:pPr>
        <w:pStyle w:val="ListBullet"/>
      </w:pPr>
      <w:r>
        <w:t>EU grants</w:t>
      </w:r>
    </w:p>
    <w:p>
      <w:pPr>
        <w:pStyle w:val="ListBullet"/>
      </w:pPr>
      <w:r>
        <w:t>Strategic investors backup</w:t>
      </w:r>
    </w:p>
    <w:p>
      <w:pPr>
        <w:spacing w:line="276" w:lineRule="auto"/>
      </w:pPr>
      <w:r>
        <w:t>🎯 **PRIORITÉ 5:** Brand &amp; positioning Q1+</w:t>
      </w:r>
    </w:p>
    <w:p>
      <w:pPr>
        <w:pStyle w:val="ListBullet"/>
      </w:pPr>
      <w:r>
        <w:t>Messaging refinement</w:t>
      </w:r>
    </w:p>
    <w:p>
      <w:pPr>
        <w:pStyle w:val="ListBullet"/>
      </w:pPr>
      <w:r>
        <w:t>Website launch + SEO</w:t>
      </w:r>
    </w:p>
    <w:p>
      <w:pPr>
        <w:pStyle w:val="ListBullet"/>
      </w:pPr>
      <w:r>
        <w:t>Social media (LinkedIn, Facebook)</w:t>
      </w:r>
    </w:p>
    <w:p>
      <w:pPr>
        <w:pStyle w:val="ListBullet"/>
      </w:pPr>
      <w:r>
        <w:t>Thought leadership</w:t>
      </w:r>
    </w:p>
    <w:p>
      <w:pPr>
        <w:pStyle w:val="Heading2"/>
      </w:pPr>
      <w:r>
        <w:rPr>
          <w:b/>
          <w:sz w:val="28"/>
        </w:rPr>
        <w:t>Success Factors Clés</w:t>
      </w:r>
    </w:p>
    <w:p>
      <w:pPr>
        <w:spacing w:line="276" w:lineRule="auto"/>
      </w:pPr>
      <w:r>
        <w:t>1. ✅ **Produit robuste** → Uptime, intuitive UX, reactive support</w:t>
      </w:r>
    </w:p>
    <w:p>
      <w:pPr>
        <w:spacing w:line="276" w:lineRule="auto"/>
      </w:pPr>
      <w:r>
        <w:t>2. ✅ **Partenariats écosystème** → Coops, SMAG, distributeurs</w:t>
      </w:r>
    </w:p>
    <w:p>
      <w:pPr>
        <w:spacing w:line="276" w:lineRule="auto"/>
      </w:pPr>
      <w:r>
        <w:t>3. ✅ **Profitabilité early** → Unit economics sain</w:t>
      </w:r>
    </w:p>
    <w:p>
      <w:pPr>
        <w:spacing w:line="276" w:lineRule="auto"/>
      </w:pPr>
      <w:r>
        <w:t>4. ✅ **Exécution disciplinée** → Timeline + focus + agility</w:t>
      </w:r>
    </w:p>
    <w:p>
      <w:pPr>
        <w:spacing w:line="276" w:lineRule="auto"/>
      </w:pPr>
      <w:r>
        <w:t>5. ✅ **Talent retention** → Best people, equity, mission-driven</w:t>
      </w:r>
    </w:p>
    <w:p>
      <w:pPr>
        <w:pStyle w:val="Heading2"/>
      </w:pPr>
      <w:r>
        <w:rPr>
          <w:b/>
          <w:sz w:val="28"/>
        </w:rPr>
        <w:t>Vision 2030</w:t>
      </w:r>
    </w:p>
    <w:p>
      <w:pPr>
        <w:pStyle w:val="ListBullet"/>
      </w:pPr>
      <w:r>
        <w:t>🏆 5600+ customers actifs en Europe</w:t>
      </w:r>
    </w:p>
    <w:p>
      <w:pPr>
        <w:pStyle w:val="ListBullet"/>
      </w:pPr>
      <w:r>
        <w:t>🏆 25+ M€ revenue annuels</w:t>
      </w:r>
    </w:p>
    <w:p>
      <w:pPr>
        <w:pStyle w:val="ListBullet"/>
      </w:pPr>
      <w:r>
        <w:t>🏆 Profitable (25%+ net margin)</w:t>
      </w:r>
    </w:p>
    <w:p>
      <w:pPr>
        <w:pStyle w:val="ListBullet"/>
      </w:pPr>
      <w:r>
        <w:t>🏆 75+ employees (scale)</w:t>
      </w:r>
    </w:p>
    <w:p>
      <w:pPr>
        <w:pStyle w:val="ListBullet"/>
      </w:pPr>
      <w:r>
        <w:t>🏆 International (Belgium, Germany, Spain)</w:t>
      </w:r>
    </w:p>
    <w:p>
      <w:pPr>
        <w:pStyle w:val="ListBullet"/>
      </w:pPr>
      <w:r>
        <w:t>🏆 Platform étendue (mobile, advanced IA)</w:t>
      </w:r>
    </w:p>
    <w:p>
      <w:pPr>
        <w:pStyle w:val="ListBullet"/>
      </w:pPr>
      <w:r>
        <w:t>50 000+ ha irrigation optimisée</w:t>
      </w:r>
    </w:p>
    <w:p>
      <w:pPr>
        <w:pStyle w:val="ListBullet"/>
      </w:pPr>
      <w:r>
        <w:t>500+ M€ eau économisée</w:t>
      </w:r>
    </w:p>
    <w:p>
      <w:pPr>
        <w:pStyle w:val="ListBullet"/>
      </w:pPr>
      <w:r>
        <w:t>150 000+ tonnes CO2 avoided</w:t>
      </w:r>
    </w:p>
    <w:p>
      <w:pPr>
        <w:pStyle w:val="ListBullet"/>
      </w:pPr>
      <w:r>
        <w:t>Viabilité fermes françaises améliorée</w:t>
      </w:r>
    </w:p>
    <w:p>
      <w:pPr>
        <w:pStyle w:val="ListBullet"/>
      </w:pPr>
      <w:r>
        <w:t>Leadership France en AgriTech IoT</w:t>
      </w:r>
    </w:p>
    <w:p>
      <w:pPr>
        <w:pStyle w:val="Heading2"/>
      </w:pPr>
      <w:r>
        <w:rPr>
          <w:b/>
          <w:sz w:val="28"/>
        </w:rPr>
        <w:t>✅ GO DECISION</w:t>
      </w:r>
    </w:p>
    <w:p>
      <w:pPr>
        <w:spacing w:line="276" w:lineRule="auto"/>
      </w:pPr>
      <w:r>
        <w:t>➜ Board approval Phase 1 (Product launch Q1 2026)</w:t>
      </w:r>
    </w:p>
    <w:p>
      <w:pPr>
        <w:spacing w:line="276" w:lineRule="auto"/>
      </w:pPr>
      <w:r>
        <w:t>➜ Capital raise: 1.5 M€ Series A Q1 2026</w:t>
      </w:r>
    </w:p>
    <w:p>
      <w:pPr>
        <w:spacing w:line="276" w:lineRule="auto"/>
      </w:pPr>
      <w:r>
        <w:t>➜ Hire VP Engineering immediately (critical path)</w:t>
      </w:r>
    </w:p>
    <w:p>
      <w:pPr>
        <w:spacing w:line="276" w:lineRule="auto"/>
      </w:pPr>
      <w:r>
        <w:t>➜ Lock partenaire LoI (Agrial, SMAG regionaux)</w:t>
      </w:r>
    </w:p>
    <w:p>
      <w:r>
        <w:t>____________________________________________________________</w:t>
      </w:r>
    </w:p>
    <w:p>
      <w:pPr>
        <w:pStyle w:val="Heading1"/>
      </w:pPr>
      <w:r>
        <w:rPr>
          <w:b/>
          <w:color w:val="2E7D32"/>
          <w:sz w:val="36"/>
        </w:rPr>
        <w:t>📋 ANNEXES</w:t>
      </w:r>
    </w:p>
    <w:p>
      <w:pPr>
        <w:pStyle w:val="Heading2"/>
      </w:pPr>
      <w:r>
        <w:rPr>
          <w:b/>
          <w:sz w:val="28"/>
        </w:rPr>
        <w:t>A. Glossaire</w:t>
      </w:r>
    </w:p>
    <w:p>
      <w:pPr>
        <w:pStyle w:val="ListBullet"/>
      </w:pPr>
      <w:r>
        <w:t>**TAM:** Total Addressable Market (marché total adressable)</w:t>
      </w:r>
    </w:p>
    <w:p>
      <w:pPr>
        <w:pStyle w:val="ListBullet"/>
      </w:pPr>
      <w:r>
        <w:t>**SAM:** Serviceable Addressable Market (segment réaliste)</w:t>
      </w:r>
    </w:p>
    <w:p>
      <w:pPr>
        <w:pStyle w:val="ListBullet"/>
      </w:pPr>
      <w:r>
        <w:t>**SOM:** Serviceable Obtainable Market (segment atteignable)</w:t>
      </w:r>
    </w:p>
    <w:p>
      <w:pPr>
        <w:pStyle w:val="ListBullet"/>
      </w:pPr>
      <w:r>
        <w:t>**ARPU:** Average Revenue Per User (revenu moyen par utilisateur)</w:t>
      </w:r>
    </w:p>
    <w:p>
      <w:pPr>
        <w:pStyle w:val="ListBullet"/>
      </w:pPr>
      <w:r>
        <w:t>**CAC:** Customer Acquisition Cost (coût acquisition client)</w:t>
      </w:r>
    </w:p>
    <w:p>
      <w:pPr>
        <w:pStyle w:val="ListBullet"/>
      </w:pPr>
      <w:r>
        <w:t>**LTV:** Lifetime Value (valeur vie client)</w:t>
      </w:r>
    </w:p>
    <w:p>
      <w:pPr>
        <w:pStyle w:val="ListBullet"/>
      </w:pPr>
      <w:r>
        <w:t>**MRR:** Monthly Recurring Revenue (revenus mensuels récurrents)</w:t>
      </w:r>
    </w:p>
    <w:p>
      <w:pPr>
        <w:pStyle w:val="ListBullet"/>
      </w:pPr>
      <w:r>
        <w:t>**ARR:** Annual Recurring Revenue (revenus annuels récurrents)</w:t>
      </w:r>
    </w:p>
    <w:p>
      <w:pPr>
        <w:pStyle w:val="ListBullet"/>
      </w:pPr>
      <w:r>
        <w:t>**EBITDA:** Earnings Before Interest, Taxes, Depreciation (résultat opérationnel)</w:t>
      </w:r>
    </w:p>
    <w:p>
      <w:pPr>
        <w:pStyle w:val="ListBullet"/>
      </w:pPr>
      <w:r>
        <w:t>**NPS:** Net Promoter Score (satisfaction client 0-100)</w:t>
      </w:r>
    </w:p>
    <w:p>
      <w:pPr>
        <w:pStyle w:val="ListBullet"/>
      </w:pPr>
      <w:r>
        <w:t>**CSAT:** Customer Satisfaction (satisfaction globale %)</w:t>
      </w:r>
    </w:p>
    <w:p>
      <w:pPr>
        <w:pStyle w:val="Heading2"/>
      </w:pPr>
      <w:r>
        <w:rPr>
          <w:b/>
          <w:sz w:val="28"/>
        </w:rPr>
        <w:t>B. Sources &amp; Références</w:t>
      </w:r>
    </w:p>
    <w:p>
      <w:pPr>
        <w:pStyle w:val="ListBullet"/>
      </w:pPr>
      <w:r>
        <w:t>Agreste (statistiques agriculture France)</w:t>
      </w:r>
    </w:p>
    <w:p>
      <w:pPr>
        <w:pStyle w:val="ListBullet"/>
      </w:pPr>
      <w:r>
        <w:t>Arvalis Institut Technique (données agronomiques)</w:t>
      </w:r>
    </w:p>
    <w:p>
      <w:pPr>
        <w:pStyle w:val="ListBullet"/>
      </w:pPr>
      <w:r>
        <w:t>European Commission Directive 2024-2025 (régulations eau)</w:t>
      </w:r>
    </w:p>
    <w:p>
      <w:pPr>
        <w:pStyle w:val="ListBullet"/>
      </w:pPr>
      <w:r>
        <w:t>FIAAP &amp; TechAgro (salons agriculture)</w:t>
      </w:r>
    </w:p>
    <w:p>
      <w:pPr>
        <w:pStyle w:val="ListBullet"/>
      </w:pPr>
      <w:r>
        <w:t>Agrial, Cooperative Céréales (coopératives)</w:t>
      </w:r>
    </w:p>
    <w:p>
      <w:pPr>
        <w:pStyle w:val="ListBullet"/>
      </w:pPr>
      <w:r>
        <w:t>Chambre d'Agriculture (institutions locales)</w:t>
      </w:r>
    </w:p>
    <w:p>
      <w:pPr>
        <w:pStyle w:val="ListBullet"/>
      </w:pPr>
      <w:r>
        <w:t>Comparaison concurrents (Irrigatiom, Nexus)</w:t>
      </w:r>
    </w:p>
    <w:p>
      <w:pPr>
        <w:pStyle w:val="Heading2"/>
      </w:pPr>
      <w:r>
        <w:rPr>
          <w:b/>
          <w:sz w:val="28"/>
        </w:rPr>
        <w:t>C. Contacts Partenaires Clés</w:t>
      </w:r>
    </w:p>
    <w:p>
      <w:pPr>
        <w:pStyle w:val="ListBullet"/>
      </w:pPr>
      <w:r>
        <w:t>Agrial (contact: business development)</w:t>
      </w:r>
    </w:p>
    <w:p>
      <w:pPr>
        <w:pStyle w:val="ListBullet"/>
      </w:pPr>
      <w:r>
        <w:t>FRCUMA (contact: directeur général)</w:t>
      </w:r>
    </w:p>
    <w:p>
      <w:pPr>
        <w:pStyle w:val="ListBullet"/>
      </w:pPr>
      <w:r>
        <w:t>Cooperative Céréales (contact: responsable innovation)</w:t>
      </w:r>
    </w:p>
    <w:p>
      <w:pPr>
        <w:pStyle w:val="ListBullet"/>
      </w:pPr>
      <w:r>
        <w:t>Arvalis (contact: innovation/partenariats)</w:t>
      </w:r>
    </w:p>
    <w:p>
      <w:pPr>
        <w:pStyle w:val="ListBullet"/>
      </w:pPr>
      <w:r>
        <w:t>Chambres d'Agriculture (contacts régionaux)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