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RAPPORT MARKETING STRATEGIQUE</w:t>
        <w:br/>
        <w:t>WATERSENSE 2026</w:t>
      </w:r>
    </w:p>
    <w:p>
      <w:pPr>
        <w:jc w:val="center"/>
      </w:pPr>
      <w:r>
        <w:rPr>
          <w:rFonts w:ascii="Times New Roman" w:hAnsi="Times New Roman"/>
          <w:sz w:val="22"/>
        </w:rPr>
        <w:t>Plateforme IoT Optimisation Irrigation Agricole</w:t>
        <w:br/>
        <w:t>Sauvegarder l'eau. Préserver l'héritage. Cultiver l'avenir.</w:t>
      </w:r>
    </w:p>
    <w:p/>
    <w:p/>
    <w:p/>
    <w:p/>
    <w:p/>
    <w:p>
      <w:pPr>
        <w:jc w:val="center"/>
      </w:pPr>
      <w:r>
        <w:rPr>
          <w:rFonts w:ascii="Times New Roman" w:hAnsi="Times New Roman"/>
          <w:sz w:val="20"/>
        </w:rPr>
        <w:t>Document Confidentiel - Janvier 2026</w:t>
        <w:br/>
        <w:t>Version Exécutive Optimisée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DES MATIERES</w:t>
      </w:r>
    </w:p>
    <w:p>
      <w:r>
        <w:rPr>
          <w:rFonts w:ascii="Times New Roman" w:hAnsi="Times New Roman"/>
          <w:sz w:val="20"/>
        </w:rPr>
        <w:t>1. Executive Summary (Page 3)</w:t>
        <w:br/>
        <w:t>2. Contexte &amp; Situation Marché (Page 4)</w:t>
        <w:br/>
        <w:t>3. Analyse Competitive Détaillée (Page 6)</w:t>
        <w:br/>
        <w:t>4. Segmentation Cibles &amp; Personas (Page 10)</w:t>
        <w:br/>
        <w:t>5. Stratégie 4P Opérationnelle (Page 13)</w:t>
        <w:br/>
        <w:t>6. Plan Exécution 2026 (Page 18)</w:t>
        <w:br/>
        <w:t>7. Budget &amp; KPI Pilotage (Page 22)</w:t>
        <w:br/>
        <w:t>8. Gestion des Risques (Page 25)</w:t>
        <w:br/>
        <w:t>9. Conclusion Executive (Page 28)</w:t>
        <w:br/>
        <w:t>ANNEXES (Page 30)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EXECUTIVE SUMMARY</w:t>
      </w:r>
    </w:p>
    <w:p>
      <w:r>
        <w:rPr>
          <w:rFonts w:ascii="Times New Roman" w:hAnsi="Times New Roman"/>
          <w:sz w:val="20"/>
        </w:rPr>
        <w:t>PROBLÈME CRITIQUE</w:t>
        <w:br/>
        <w:t>Sécheresses +145% coûts énergie, nappes -60%, restrictions 68+ département. PAC + EU directive + Loi Agec 2030 = quasi-obligation digitalisation.</w:t>
        <w:br/>
        <w:br/>
        <w:t>SOLUTION UNIQUE WATERSENSE</w:t>
        <w:br/>
        <w:t>✓ IA Prescriptive brevetée (FR3115088 10+ ans) - SEULE plateforme marché "Demain 4h15, arroser 48 minutes"</w:t>
        <w:br/>
        <w:t xml:space="preserve">✓ Edge computing offline = zéro internet dépendance </w:t>
        <w:br/>
        <w:t>✓ UX native agriculteur française vs AGCO 47 menus</w:t>
        <w:br/>
        <w:br/>
        <w:t>POSITIONNEMENT</w:t>
        <w:br/>
        <w:t>"Best Value Premium Tech at PME Price" = AGCO performance (8500€) + SoilMate prix (2900€) = WaterSense 4200€ unique</w:t>
        <w:br/>
        <w:br/>
        <w:t>OBJECTIFS 2026 (Basés 50+ pilots)</w:t>
        <w:br/>
        <w:t>• 120-150 customers | 504-630k€ revenue | CAC &lt;600€ | Churn &lt;5% | NPS &gt;65 | EBITDA breakeven Q4</w:t>
        <w:br/>
        <w:br/>
        <w:t>STRATÉGIE MULTI-CHANNEL</w:t>
        <w:br/>
        <w:t>Direct e-commerce 12% | Sales team direct 20% | SMAG distributors 15% | Cooperatives 35% = diversification risque</w:t>
        <w:br/>
        <w:br/>
        <w:t>BUDGET MARKETING</w:t>
        <w:br/>
        <w:t>140k€: Digital 32% | Events 23% | Co-marketing 14% | PR 13% | Field 11% | Brand 4% | Contingency 3%</w:t>
        <w:br/>
        <w:br/>
        <w:t>PROBABILITÉ SUCCÈS: 75%+</w:t>
        <w:br/>
        <w:t>Market favorable | Differentiation 24-36 mois | Pilots validés | Distribution ready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2. CONTEXTE &amp; SITUATION MARCHE</w:t>
      </w:r>
    </w:p>
    <w:p>
      <w:r>
        <w:rPr>
          <w:rFonts w:ascii="Times New Roman" w:hAnsi="Times New Roman"/>
          <w:sz w:val="20"/>
        </w:rPr>
        <w:t>MARCHÉ FRANCE IRRIGATION</w:t>
      </w:r>
    </w:p>
    <w:p>
      <w:r>
        <w:rPr>
          <w:rFonts w:ascii="Times New Roman" w:hAnsi="Times New Roman"/>
          <w:sz w:val="20"/>
        </w:rPr>
        <w:t>• 2.6M hectares, 58000 exploitations, 340M EUR TAM</w:t>
      </w:r>
    </w:p>
    <w:p>
      <w:r>
        <w:rPr>
          <w:rFonts w:ascii="Times New Roman" w:hAnsi="Times New Roman"/>
          <w:sz w:val="20"/>
        </w:rPr>
        <w:t>• 22% TCAC 2018-2023 = market growth abundant</w:t>
      </w:r>
    </w:p>
    <w:p>
      <w:r>
        <w:rPr>
          <w:rFonts w:ascii="Times New Roman" w:hAnsi="Times New Roman"/>
          <w:sz w:val="20"/>
        </w:rPr>
        <w:t>• Primary segment: Mais 28000 exploitations (48% TAM)</w:t>
      </w:r>
    </w:p>
    <w:p/>
    <w:p>
      <w:r>
        <w:rPr>
          <w:rFonts w:ascii="Times New Roman" w:hAnsi="Times New Roman"/>
          <w:sz w:val="20"/>
        </w:rPr>
        <w:t>REGULATION DRIVERS (Quasi-Obligation 2026-2027)</w:t>
      </w:r>
    </w:p>
    <w:p>
      <w:r>
        <w:rPr>
          <w:rFonts w:ascii="Times New Roman" w:hAnsi="Times New Roman"/>
          <w:sz w:val="20"/>
        </w:rPr>
        <w:t>• PAC 2023-2027: Conditionne 10% budgets water efficiency</w:t>
      </w:r>
    </w:p>
    <w:p>
      <w:r>
        <w:rPr>
          <w:rFonts w:ascii="Times New Roman" w:hAnsi="Times New Roman"/>
          <w:sz w:val="20"/>
        </w:rPr>
        <w:t>• EU Directive 2000/60/CE: Reduction 20% eau 2030</w:t>
      </w:r>
    </w:p>
    <w:p>
      <w:r>
        <w:rPr>
          <w:rFonts w:ascii="Times New Roman" w:hAnsi="Times New Roman"/>
          <w:sz w:val="20"/>
        </w:rPr>
        <w:t>• Loi Agec 2020: Digitalisation 2030 timeline</w:t>
      </w:r>
    </w:p>
    <w:p/>
    <w:p>
      <w:r>
        <w:rPr>
          <w:rFonts w:ascii="Times New Roman" w:hAnsi="Times New Roman"/>
          <w:sz w:val="20"/>
        </w:rPr>
        <w:t>CLIMATE CRISIS REAL</w:t>
      </w:r>
    </w:p>
    <w:p>
      <w:r>
        <w:rPr>
          <w:rFonts w:ascii="Times New Roman" w:hAnsi="Times New Roman"/>
          <w:sz w:val="20"/>
        </w:rPr>
        <w:t>• Sécheresses +145% energy costs 2020-2024</w:t>
      </w:r>
    </w:p>
    <w:p>
      <w:r>
        <w:rPr>
          <w:rFonts w:ascii="Times New Roman" w:hAnsi="Times New Roman"/>
          <w:sz w:val="20"/>
        </w:rPr>
        <w:t>• Nappes phréatiques deficit -60%</w:t>
      </w:r>
    </w:p>
    <w:p>
      <w:r>
        <w:rPr>
          <w:rFonts w:ascii="Times New Roman" w:hAnsi="Times New Roman"/>
          <w:sz w:val="20"/>
        </w:rPr>
        <w:t>• Water restrictions 68+ departements 2024, forecast 100+ 2025</w:t>
      </w:r>
    </w:p>
    <w:p/>
    <w:p>
      <w:r>
        <w:rPr>
          <w:rFonts w:ascii="Times New Roman" w:hAnsi="Times New Roman"/>
          <w:sz w:val="20"/>
        </w:rPr>
        <w:t>COMPETITIVE LANDSCAPE ENTRY WINDOW</w:t>
      </w:r>
    </w:p>
    <w:p>
      <w:r>
        <w:rPr>
          <w:rFonts w:ascii="Times New Roman" w:hAnsi="Times New Roman"/>
          <w:sz w:val="20"/>
        </w:rPr>
        <w:t>AGCO 28% (leader complex), Raven 22% (satellite aging), SoilMate 12% (budget unreliable), Trimble 5% (premium narrow)</w:t>
      </w:r>
    </w:p>
    <w:p>
      <w:r>
        <w:rPr>
          <w:rFonts w:ascii="Times New Roman" w:hAnsi="Times New Roman"/>
          <w:sz w:val="20"/>
        </w:rPr>
        <w:t>WaterSense 0% = entry opportunity 2026 underpenetrated market</w:t>
      </w:r>
    </w:p>
    <w:p/>
    <w:p>
      <w:r>
        <w:rPr>
          <w:rFonts w:ascii="Times New Roman" w:hAnsi="Times New Roman"/>
          <w:sz w:val="20"/>
        </w:rPr>
        <w:t>TECHNOLOGY ADOPTION RECEPTIVE</w:t>
      </w:r>
    </w:p>
    <w:p>
      <w:r>
        <w:rPr>
          <w:rFonts w:ascii="Times New Roman" w:hAnsi="Times New Roman"/>
          <w:sz w:val="20"/>
        </w:rPr>
        <w:t>Agriculture digitalisation +18% annual growth. PME farmers receptive innovation solutions concrètes.</w:t>
      </w:r>
    </w:p>
    <w:p>
      <w:r>
        <w:rPr>
          <w:rFonts w:ascii="Times New Roman" w:hAnsi="Times New Roman"/>
          <w:sz w:val="20"/>
        </w:rPr>
        <w:t>Pilot validation 50+ farmers documenté results (eau -18%, energie -20%, rendement +8%) = Product-Market Fit proven.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3. ANALYSE COMPETITIVE DÉTAILLÉE</w:t>
      </w:r>
    </w:p>
    <w:p>
      <w:r>
        <w:rPr>
          <w:rFonts w:ascii="Times New Roman" w:hAnsi="Times New Roman"/>
          <w:sz w:val="18"/>
        </w:rPr>
        <w:t>PAYSAGE CONCURRENTIEL - 5 JOUEURS PRINCIPAUX</w:t>
      </w:r>
    </w:p>
    <w:p/>
    <w:p>
      <w:r>
        <w:rPr>
          <w:rFonts w:ascii="Times New Roman" w:hAnsi="Times New Roman"/>
          <w:sz w:val="18"/>
        </w:rPr>
        <w:t>AGCO (Market leader 28% share):</w:t>
      </w:r>
    </w:p>
    <w:p>
      <w:r>
        <w:rPr>
          <w:rFonts w:ascii="Times New Roman" w:hAnsi="Times New Roman"/>
          <w:sz w:val="18"/>
        </w:rPr>
        <w:t>• Prix: 8500€/year</w:t>
      </w:r>
    </w:p>
    <w:p>
      <w:r>
        <w:rPr>
          <w:rFonts w:ascii="Times New Roman" w:hAnsi="Times New Roman"/>
          <w:sz w:val="18"/>
        </w:rPr>
        <w:t>• Technologie: Descriptive IA (analyse past, pas action today)</w:t>
      </w:r>
    </w:p>
    <w:p>
      <w:r>
        <w:rPr>
          <w:rFonts w:ascii="Times New Roman" w:hAnsi="Times New Roman"/>
          <w:sz w:val="18"/>
        </w:rPr>
        <w:t>• Force: Brand établi, large customer base, ecosystem</w:t>
      </w:r>
    </w:p>
    <w:p>
      <w:r>
        <w:rPr>
          <w:rFonts w:ascii="Times New Roman" w:hAnsi="Times New Roman"/>
          <w:sz w:val="18"/>
        </w:rPr>
        <w:t>• Faiblesse: Interface complex 47 menus (non-agriculteur friendly), support centralisé telecom</w:t>
      </w:r>
    </w:p>
    <w:p>
      <w:r>
        <w:rPr>
          <w:rFonts w:ascii="Times New Roman" w:hAnsi="Times New Roman"/>
          <w:sz w:val="18"/>
        </w:rPr>
        <w:t>• Menace WaterSense: FORTE (entrenched cooperatives) BUT customers switching 18-20% churn = opening window</w:t>
      </w:r>
    </w:p>
    <w:p/>
    <w:p>
      <w:r>
        <w:rPr>
          <w:rFonts w:ascii="Times New Roman" w:hAnsi="Times New Roman"/>
          <w:sz w:val="18"/>
        </w:rPr>
        <w:t>RAVEN INDUSTRIES (22% share):</w:t>
      </w:r>
    </w:p>
    <w:p>
      <w:r>
        <w:rPr>
          <w:rFonts w:ascii="Times New Roman" w:hAnsi="Times New Roman"/>
          <w:sz w:val="18"/>
        </w:rPr>
        <w:t>• Prix: 7200€/year</w:t>
      </w:r>
    </w:p>
    <w:p>
      <w:r>
        <w:rPr>
          <w:rFonts w:ascii="Times New Roman" w:hAnsi="Times New Roman"/>
          <w:sz w:val="18"/>
        </w:rPr>
        <w:t xml:space="preserve">• Technologie: Satellite imagery (accuracy advantage) </w:t>
      </w:r>
    </w:p>
    <w:p>
      <w:r>
        <w:rPr>
          <w:rFonts w:ascii="Times New Roman" w:hAnsi="Times New Roman"/>
          <w:sz w:val="18"/>
        </w:rPr>
        <w:t>• Force: Satellite expertise, regional relationships</w:t>
      </w:r>
    </w:p>
    <w:p>
      <w:r>
        <w:rPr>
          <w:rFonts w:ascii="Times New Roman" w:hAnsi="Times New Roman"/>
          <w:sz w:val="18"/>
        </w:rPr>
        <w:t>• Faiblesse: Data latency 2-3 jours, interface dated, remote support seulement</w:t>
      </w:r>
    </w:p>
    <w:p>
      <w:r>
        <w:rPr>
          <w:rFonts w:ascii="Times New Roman" w:hAnsi="Times New Roman"/>
          <w:sz w:val="18"/>
        </w:rPr>
        <w:t>• Menace: MODERÉE (satellite technology aging, consolidation 2023 Trimble)</w:t>
      </w:r>
    </w:p>
    <w:p/>
    <w:p>
      <w:r>
        <w:rPr>
          <w:rFonts w:ascii="Times New Roman" w:hAnsi="Times New Roman"/>
          <w:sz w:val="18"/>
        </w:rPr>
        <w:t>SOILMATE (Budget entrant 12%):</w:t>
      </w:r>
    </w:p>
    <w:p>
      <w:r>
        <w:rPr>
          <w:rFonts w:ascii="Times New Roman" w:hAnsi="Times New Roman"/>
          <w:sz w:val="18"/>
        </w:rPr>
        <w:t>• Prix: 2900€/year = price leader</w:t>
      </w:r>
    </w:p>
    <w:p>
      <w:r>
        <w:rPr>
          <w:rFonts w:ascii="Times New Roman" w:hAnsi="Times New Roman"/>
          <w:sz w:val="18"/>
        </w:rPr>
        <w:t>• Technologie: Basique regression algorithms (simpliste)</w:t>
      </w:r>
    </w:p>
    <w:p>
      <w:r>
        <w:rPr>
          <w:rFonts w:ascii="Times New Roman" w:hAnsi="Times New Roman"/>
          <w:sz w:val="18"/>
        </w:rPr>
        <w:t>• Force: Low price accessibility</w:t>
      </w:r>
    </w:p>
    <w:p>
      <w:r>
        <w:rPr>
          <w:rFonts w:ascii="Times New Roman" w:hAnsi="Times New Roman"/>
          <w:sz w:val="18"/>
        </w:rPr>
        <w:t>• Faiblesse: Cloud infrastructure unreliable 22-25% churn, email support seulement (unacceptable agriculture)</w:t>
      </w:r>
    </w:p>
    <w:p>
      <w:r>
        <w:rPr>
          <w:rFonts w:ascii="Times New Roman" w:hAnsi="Times New Roman"/>
          <w:sz w:val="18"/>
        </w:rPr>
        <w:t>• Menace: FAIBLE (financial sustainability questionnable, customer confidence weak)</w:t>
      </w:r>
    </w:p>
    <w:p/>
    <w:p>
      <w:r>
        <w:rPr>
          <w:rFonts w:ascii="Times New Roman" w:hAnsi="Times New Roman"/>
          <w:sz w:val="18"/>
        </w:rPr>
        <w:t>TRIMBLE (Premium 5%):</w:t>
      </w:r>
    </w:p>
    <w:p>
      <w:r>
        <w:rPr>
          <w:rFonts w:ascii="Times New Roman" w:hAnsi="Times New Roman"/>
          <w:sz w:val="18"/>
        </w:rPr>
        <w:t>• Prix: 6500€/year</w:t>
      </w:r>
    </w:p>
    <w:p>
      <w:r>
        <w:rPr>
          <w:rFonts w:ascii="Times New Roman" w:hAnsi="Times New Roman"/>
          <w:sz w:val="18"/>
        </w:rPr>
        <w:t>• Technologie: Predictive analytics</w:t>
      </w:r>
    </w:p>
    <w:p>
      <w:r>
        <w:rPr>
          <w:rFonts w:ascii="Times New Roman" w:hAnsi="Times New Roman"/>
          <w:sz w:val="18"/>
        </w:rPr>
        <w:t>• Force: Ecosystem GPS fleet integration grandes exploitations</w:t>
      </w:r>
    </w:p>
    <w:p>
      <w:r>
        <w:rPr>
          <w:rFonts w:ascii="Times New Roman" w:hAnsi="Times New Roman"/>
          <w:sz w:val="18"/>
        </w:rPr>
        <w:t>• Faiblesse: High price eliminates PME 80% marché, narrow targeting grandes-only</w:t>
      </w:r>
    </w:p>
    <w:p>
      <w:r>
        <w:rPr>
          <w:rFonts w:ascii="Times New Roman" w:hAnsi="Times New Roman"/>
          <w:sz w:val="18"/>
        </w:rPr>
        <w:t>• Menace: FAIBLE (doesn't compete SME segment, non-overlapping markets)</w:t>
      </w:r>
    </w:p>
    <w:p/>
    <w:p>
      <w:r>
        <w:rPr>
          <w:rFonts w:ascii="Times New Roman" w:hAnsi="Times New Roman"/>
          <w:sz w:val="18"/>
        </w:rPr>
        <w:t>WATERSENSE (NEW ENTRANT 0% → TARGETING):</w:t>
      </w:r>
    </w:p>
    <w:p>
      <w:r>
        <w:rPr>
          <w:rFonts w:ascii="Times New Roman" w:hAnsi="Times New Roman"/>
          <w:sz w:val="18"/>
        </w:rPr>
        <w:t>• Prix: 4200€/year = unique sweet spot pricing</w:t>
      </w:r>
    </w:p>
    <w:p>
      <w:r>
        <w:rPr>
          <w:rFonts w:ascii="Times New Roman" w:hAnsi="Times New Roman"/>
          <w:sz w:val="18"/>
        </w:rPr>
        <w:t>• Technologie: PRESCRIPTIVE IA UNIQUE (seule du marché)</w:t>
      </w:r>
    </w:p>
    <w:p>
      <w:r>
        <w:rPr>
          <w:rFonts w:ascii="Times New Roman" w:hAnsi="Times New Roman"/>
          <w:sz w:val="18"/>
        </w:rPr>
        <w:t>• Avantage: Patent 10+ years, offline edge computing, UX native agriculteur</w:t>
      </w:r>
    </w:p>
    <w:p>
      <w:r>
        <w:rPr>
          <w:rFonts w:ascii="Times New Roman" w:hAnsi="Times New Roman"/>
          <w:sz w:val="18"/>
        </w:rPr>
        <w:t>• Positionnement: "Best Value Premium Tech at PME Price"</w:t>
      </w:r>
    </w:p>
    <w:p>
      <w:r>
        <w:rPr>
          <w:rFonts w:ascii="Times New Roman" w:hAnsi="Times New Roman"/>
          <w:sz w:val="18"/>
        </w:rPr>
        <w:t>• Market window: 24-36 months competitive protection REAL</w:t>
      </w:r>
    </w:p>
    <w:p/>
    <w:p>
      <w:r>
        <w:rPr>
          <w:rFonts w:ascii="Times New Roman" w:hAnsi="Times New Roman"/>
          <w:sz w:val="18"/>
        </w:rPr>
        <w:t>PORTER FIVE FORCES ANALYSIS (Quick synthesis):</w:t>
      </w:r>
    </w:p>
    <w:p>
      <w:r>
        <w:rPr>
          <w:rFonts w:ascii="Times New Roman" w:hAnsi="Times New Roman"/>
          <w:sz w:val="18"/>
        </w:rPr>
        <w:t>Rivalité: MODERÉE-FORTE (customers switching frequent, growth abundant)</w:t>
      </w:r>
    </w:p>
    <w:p>
      <w:r>
        <w:rPr>
          <w:rFonts w:ascii="Times New Roman" w:hAnsi="Times New Roman"/>
          <w:sz w:val="18"/>
        </w:rPr>
        <w:t>Entrants: MODERÉE (patent barrier 24-36 mois significant)</w:t>
      </w:r>
    </w:p>
    <w:p>
      <w:r>
        <w:rPr>
          <w:rFonts w:ascii="Times New Roman" w:hAnsi="Times New Roman"/>
          <w:sz w:val="18"/>
        </w:rPr>
        <w:t>Fournisseurs: FAIBLE (commoditized supply chain, multiple vendors)</w:t>
      </w:r>
    </w:p>
    <w:p>
      <w:r>
        <w:rPr>
          <w:rFonts w:ascii="Times New Roman" w:hAnsi="Times New Roman"/>
          <w:sz w:val="18"/>
        </w:rPr>
        <w:t>Acheteurs: FORTE (fragmented farmers, low switching cost) → Mitigation: loyalty programs, community</w:t>
      </w:r>
    </w:p>
    <w:p>
      <w:r>
        <w:rPr>
          <w:rFonts w:ascii="Times New Roman" w:hAnsi="Times New Roman"/>
          <w:sz w:val="18"/>
        </w:rPr>
        <w:t>Substituts: MODERÉE (satellite growing threat) → Mitigation: hybrid roadmap satellite+sensors</w:t>
      </w:r>
    </w:p>
    <w:p/>
    <w:p>
      <w:r>
        <w:rPr>
          <w:rFonts w:ascii="Times New Roman" w:hAnsi="Times New Roman"/>
          <w:sz w:val="18"/>
        </w:rPr>
        <w:t>MARKET ATTRACTIVENESS: ATTRACTIVE for differentiated entrant (WaterSense meets criteria)</w:t>
      </w:r>
    </w:p>
    <w:p>
      <w:pPr>
        <w:pStyle w:val="Heading2"/>
      </w:pPr>
      <w:r>
        <w:rPr>
          <w:rFonts w:ascii="Times New Roman" w:hAnsi="Times New Roman"/>
        </w:rPr>
        <w:t>3.1 Kotler Positioning - Différenciation Durable</w:t>
      </w:r>
    </w:p>
    <w:p>
      <w:r>
        <w:rPr>
          <w:rFonts w:ascii="Times New Roman" w:hAnsi="Times New Roman"/>
          <w:sz w:val="18"/>
        </w:rPr>
        <w:t>TROIS PILIERS DIFFÉRENCIATION DURABLE:</w:t>
      </w:r>
    </w:p>
    <w:p/>
    <w:p>
      <w:r>
        <w:rPr>
          <w:rFonts w:ascii="Times New Roman" w:hAnsi="Times New Roman"/>
          <w:sz w:val="18"/>
        </w:rPr>
        <w:t>1. TECHNOLOGIE PRESCRIPTIVE (Unique 24-36 mois)</w:t>
      </w:r>
    </w:p>
    <w:p>
      <w:r>
        <w:rPr>
          <w:rFonts w:ascii="Times New Roman" w:hAnsi="Times New Roman"/>
          <w:sz w:val="18"/>
        </w:rPr>
        <w:t xml:space="preserve">   AGCO: "Last year same date irrigated 4h" = descriptive (what happened)</w:t>
      </w:r>
    </w:p>
    <w:p>
      <w:r>
        <w:rPr>
          <w:rFonts w:ascii="Times New Roman" w:hAnsi="Times New Roman"/>
          <w:sz w:val="18"/>
        </w:rPr>
        <w:t xml:space="preserve">   Raven: "40% rain probability tomorrow" = predictive (what will happen)</w:t>
      </w:r>
    </w:p>
    <w:p>
      <w:r>
        <w:rPr>
          <w:rFonts w:ascii="Times New Roman" w:hAnsi="Times New Roman"/>
          <w:sz w:val="18"/>
        </w:rPr>
        <w:t xml:space="preserve">   WATERSENSE: "Tomorrow 4h15 AM, irrigate exactly 48 minutes" = prescriptive (WHAT TO DO action specific today)</w:t>
      </w:r>
    </w:p>
    <w:p>
      <w:r>
        <w:rPr>
          <w:rFonts w:ascii="Times New Roman" w:hAnsi="Times New Roman"/>
          <w:sz w:val="18"/>
        </w:rPr>
        <w:t xml:space="preserve">   → Only WaterSense market = unique selling proposition REAL</w:t>
      </w:r>
    </w:p>
    <w:p>
      <w:r>
        <w:rPr>
          <w:rFonts w:ascii="Times New Roman" w:hAnsi="Times New Roman"/>
          <w:sz w:val="18"/>
        </w:rPr>
        <w:t xml:space="preserve">   → Patent FR3115088 protects 10-12 years = competitors 12-18 mois minimum replicate</w:t>
      </w:r>
    </w:p>
    <w:p>
      <w:r>
        <w:rPr>
          <w:rFonts w:ascii="Times New Roman" w:hAnsi="Times New Roman"/>
          <w:sz w:val="18"/>
        </w:rPr>
        <w:t xml:space="preserve">   → Defensibility: TRÈS FORTE (patent moat real competitive barrier)</w:t>
      </w:r>
    </w:p>
    <w:p/>
    <w:p>
      <w:r>
        <w:rPr>
          <w:rFonts w:ascii="Times New Roman" w:hAnsi="Times New Roman"/>
          <w:sz w:val="18"/>
        </w:rPr>
        <w:t>2. EDGE COMPUTING OFFLINE (Defensibility 3-5 years)</w:t>
      </w:r>
    </w:p>
    <w:p>
      <w:r>
        <w:rPr>
          <w:rFonts w:ascii="Times New Roman" w:hAnsi="Times New Roman"/>
          <w:sz w:val="18"/>
        </w:rPr>
        <w:t xml:space="preserve">   Competitors = cloud-dependent = internet failure = system offline = crops stressed = financial loss</w:t>
      </w:r>
    </w:p>
    <w:p>
      <w:r>
        <w:rPr>
          <w:rFonts w:ascii="Times New Roman" w:hAnsi="Times New Roman"/>
          <w:sz w:val="18"/>
        </w:rPr>
        <w:t xml:space="preserve">   WATERSENSE = local edge computing = internet failure = ZERO impact = system continues autonomous</w:t>
      </w:r>
    </w:p>
    <w:p>
      <w:r>
        <w:rPr>
          <w:rFonts w:ascii="Times New Roman" w:hAnsi="Times New Roman"/>
          <w:sz w:val="18"/>
        </w:rPr>
        <w:t xml:space="preserve">   → Rural areas internet unreliable (40% average downtime 2025)</w:t>
      </w:r>
    </w:p>
    <w:p>
      <w:r>
        <w:rPr>
          <w:rFonts w:ascii="Times New Roman" w:hAnsi="Times New Roman"/>
          <w:sz w:val="18"/>
        </w:rPr>
        <w:t xml:space="preserve">   → Simple farmer messaging: "Internet fails? Your farm still piloted intelligently"</w:t>
      </w:r>
    </w:p>
    <w:p>
      <w:r>
        <w:rPr>
          <w:rFonts w:ascii="Times New Roman" w:hAnsi="Times New Roman"/>
          <w:sz w:val="18"/>
        </w:rPr>
        <w:t xml:space="preserve">   → Defensibility: FORTE (architecture proprietary, integration intensive competitors copying)</w:t>
      </w:r>
    </w:p>
    <w:p/>
    <w:p>
      <w:r>
        <w:rPr>
          <w:rFonts w:ascii="Times New Roman" w:hAnsi="Times New Roman"/>
          <w:sz w:val="18"/>
        </w:rPr>
        <w:t>3. UX NATIVE AGRICULTEUR (Defensibility 2-3 years)</w:t>
      </w:r>
    </w:p>
    <w:p>
      <w:r>
        <w:rPr>
          <w:rFonts w:ascii="Times New Roman" w:hAnsi="Times New Roman"/>
          <w:sz w:val="18"/>
        </w:rPr>
        <w:t xml:space="preserve">   AGCO: 47 menus, engineer-focused interface, English defaults, complexity frustration</w:t>
      </w:r>
    </w:p>
    <w:p>
      <w:r>
        <w:rPr>
          <w:rFonts w:ascii="Times New Roman" w:hAnsi="Times New Roman"/>
          <w:sz w:val="18"/>
        </w:rPr>
        <w:t xml:space="preserve">   WATERSENSE: 5 menus max, French native, large fonts (farmer demographics 50+ age), simplicity focus</w:t>
      </w:r>
    </w:p>
    <w:p>
      <w:r>
        <w:rPr>
          <w:rFonts w:ascii="Times New Roman" w:hAnsi="Times New Roman"/>
          <w:sz w:val="18"/>
        </w:rPr>
        <w:t xml:space="preserve">   → Simple farmer messaging: "Simple. French. No tech training needed"</w:t>
      </w:r>
    </w:p>
    <w:p>
      <w:r>
        <w:rPr>
          <w:rFonts w:ascii="Times New Roman" w:hAnsi="Times New Roman"/>
          <w:sz w:val="18"/>
        </w:rPr>
        <w:t xml:space="preserve">   → Defensibility: MODERÉE (UI talent rare, but potentially copiable 2-3 years)</w:t>
      </w:r>
    </w:p>
    <w:p/>
    <w:p>
      <w:r>
        <w:rPr>
          <w:rFonts w:ascii="Times New Roman" w:hAnsi="Times New Roman"/>
          <w:sz w:val="18"/>
        </w:rPr>
        <w:t>POSITIONING STRATEGY RESULT:</w:t>
      </w:r>
    </w:p>
    <w:p>
      <w:r>
        <w:rPr>
          <w:rFonts w:ascii="Times New Roman" w:hAnsi="Times New Roman"/>
          <w:sz w:val="18"/>
        </w:rPr>
        <w:t>"Best Value Premium Technology at PME Price" = unique market position attractive PME segment underserved by Trimble (too expensive) and SoilMate (unreliable).</w:t>
      </w:r>
    </w:p>
    <w:p/>
    <w:p>
      <w:r>
        <w:rPr>
          <w:rFonts w:ascii="Times New Roman" w:hAnsi="Times New Roman"/>
          <w:sz w:val="18"/>
        </w:rPr>
        <w:t>MARKET WINDOW CRITICAL: 24-36 mois competitive protection real advantage. Delays = permanent market share loss after competitors catch-up.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4. SEGMENTATION CIBLES &amp; PERSONAS</w:t>
      </w:r>
    </w:p>
    <w:p>
      <w:r>
        <w:rPr>
          <w:rFonts w:ascii="Times New Roman" w:hAnsi="Times New Roman"/>
          <w:sz w:val="18"/>
        </w:rPr>
        <w:t>FIVE TARGET SEGMENTS PRIORITIZED</w:t>
      </w:r>
    </w:p>
    <w:p/>
    <w:p>
      <w:r>
        <w:rPr>
          <w:rFonts w:ascii="Times New Roman" w:hAnsi="Times New Roman"/>
          <w:sz w:val="18"/>
        </w:rPr>
        <w:t>P1 - MAIS CONVENTIONNEL 20-200ha (CORE PRIMARY SEGMENT)</w:t>
      </w:r>
    </w:p>
    <w:p>
      <w:r>
        <w:rPr>
          <w:rFonts w:ascii="Times New Roman" w:hAnsi="Times New Roman"/>
          <w:sz w:val="18"/>
        </w:rPr>
        <w:t>• Volume: 28000 exploitations (48% TAM)</w:t>
      </w:r>
    </w:p>
    <w:p>
      <w:r>
        <w:rPr>
          <w:rFonts w:ascii="Times New Roman" w:hAnsi="Times New Roman"/>
          <w:sz w:val="18"/>
        </w:rPr>
        <w:t>• Y1 Target: 120-150 customers</w:t>
      </w:r>
    </w:p>
    <w:p>
      <w:r>
        <w:rPr>
          <w:rFonts w:ascii="Times New Roman" w:hAnsi="Times New Roman"/>
          <w:sz w:val="18"/>
        </w:rPr>
        <w:t>• Y1 Revenue: 504-630k€ (85% total forecast)</w:t>
      </w:r>
    </w:p>
    <w:p>
      <w:r>
        <w:rPr>
          <w:rFonts w:ascii="Times New Roman" w:hAnsi="Times New Roman"/>
          <w:sz w:val="18"/>
        </w:rPr>
        <w:t>• Price point: STANDARD tier 4200€/year</w:t>
      </w:r>
    </w:p>
    <w:p>
      <w:r>
        <w:rPr>
          <w:rFonts w:ascii="Times New Roman" w:hAnsi="Times New Roman"/>
          <w:sz w:val="18"/>
        </w:rPr>
        <w:t>• CAC budget: 4-6k€ per customer</w:t>
      </w:r>
    </w:p>
    <w:p>
      <w:r>
        <w:rPr>
          <w:rFonts w:ascii="Times New Roman" w:hAnsi="Times New Roman"/>
          <w:sz w:val="18"/>
        </w:rPr>
        <w:t>• Access: Direct e-commerce 12% + Direct sales team 20% + Cooperatives 35% = 67% mix</w:t>
      </w:r>
    </w:p>
    <w:p/>
    <w:p>
      <w:r>
        <w:rPr>
          <w:rFonts w:ascii="Times New Roman" w:hAnsi="Times New Roman"/>
          <w:sz w:val="18"/>
        </w:rPr>
        <w:t>P1 - FRUITS &amp; ARBORICULTURE (VALUE PREMIUM SEGMENT)</w:t>
      </w:r>
    </w:p>
    <w:p>
      <w:r>
        <w:rPr>
          <w:rFonts w:ascii="Times New Roman" w:hAnsi="Times New Roman"/>
          <w:sz w:val="18"/>
        </w:rPr>
        <w:t>• Volume: 8500 exploitations (28% TAM)</w:t>
      </w:r>
    </w:p>
    <w:p>
      <w:r>
        <w:rPr>
          <w:rFonts w:ascii="Times New Roman" w:hAnsi="Times New Roman"/>
          <w:sz w:val="18"/>
        </w:rPr>
        <w:t>• Y1 Target: 40-50 customers (premium pricing justifies lower volume)</w:t>
      </w:r>
    </w:p>
    <w:p>
      <w:r>
        <w:rPr>
          <w:rFonts w:ascii="Times New Roman" w:hAnsi="Times New Roman"/>
          <w:sz w:val="18"/>
        </w:rPr>
        <w:t>• Y1 Revenue: 272-340k€ (35% total forecast)</w:t>
      </w:r>
    </w:p>
    <w:p>
      <w:r>
        <w:rPr>
          <w:rFonts w:ascii="Times New Roman" w:hAnsi="Times New Roman"/>
          <w:sz w:val="18"/>
        </w:rPr>
        <w:t>• Price point: PREMIUM tier 6800€/year (4x margin fruits vs mais = affordable premium)</w:t>
      </w:r>
    </w:p>
    <w:p>
      <w:r>
        <w:rPr>
          <w:rFonts w:ascii="Times New Roman" w:hAnsi="Times New Roman"/>
          <w:sz w:val="18"/>
        </w:rPr>
        <w:t>• CAC budget: 6-10k€</w:t>
      </w:r>
    </w:p>
    <w:p>
      <w:r>
        <w:rPr>
          <w:rFonts w:ascii="Times New Roman" w:hAnsi="Times New Roman"/>
          <w:sz w:val="18"/>
        </w:rPr>
        <w:t>• Access: Arvalis partnerships + Agricultural consultants + Direct</w:t>
      </w:r>
    </w:p>
    <w:p/>
    <w:p>
      <w:r>
        <w:rPr>
          <w:rFonts w:ascii="Times New Roman" w:hAnsi="Times New Roman"/>
          <w:sz w:val="18"/>
        </w:rPr>
        <w:t>P2 - COOPERATIVES (DISTRIBUTION CHANNEL PRIMARY)</w:t>
      </w:r>
    </w:p>
    <w:p>
      <w:r>
        <w:rPr>
          <w:rFonts w:ascii="Times New Roman" w:hAnsi="Times New Roman"/>
          <w:sz w:val="18"/>
        </w:rPr>
        <w:t>• Volume: 2100 cooperatives (aggregate 8000+ members)</w:t>
      </w:r>
    </w:p>
    <w:p>
      <w:r>
        <w:rPr>
          <w:rFonts w:ascii="Times New Roman" w:hAnsi="Times New Roman"/>
          <w:sz w:val="18"/>
        </w:rPr>
        <w:t>• Y1 Target: 8-12 cooperatives partnerships</w:t>
      </w:r>
    </w:p>
    <w:p>
      <w:r>
        <w:rPr>
          <w:rFonts w:ascii="Times New Roman" w:hAnsi="Times New Roman"/>
          <w:sz w:val="18"/>
        </w:rPr>
        <w:t>• Aggregated members: 15-20 customers per coop average</w:t>
      </w:r>
    </w:p>
    <w:p>
      <w:r>
        <w:rPr>
          <w:rFonts w:ascii="Times New Roman" w:hAnsi="Times New Roman"/>
          <w:sz w:val="18"/>
        </w:rPr>
        <w:t>• Y1 Revenue: 63-84k€ (10% direct, 40% channel potential future)</w:t>
      </w:r>
    </w:p>
    <w:p>
      <w:r>
        <w:rPr>
          <w:rFonts w:ascii="Times New Roman" w:hAnsi="Times New Roman"/>
          <w:sz w:val="18"/>
        </w:rPr>
        <w:t>• CAC budget: 15-30k€ co-marketing cooperative</w:t>
      </w:r>
    </w:p>
    <w:p>
      <w:r>
        <w:rPr>
          <w:rFonts w:ascii="Times New Roman" w:hAnsi="Times New Roman"/>
          <w:sz w:val="18"/>
        </w:rPr>
        <w:t>• Access: C-level direct negotiations</w:t>
      </w:r>
    </w:p>
    <w:p/>
    <w:p>
      <w:r>
        <w:rPr>
          <w:rFonts w:ascii="Times New Roman" w:hAnsi="Times New Roman"/>
          <w:sz w:val="18"/>
        </w:rPr>
        <w:t>P2 - GRANDES EXPLOITATIONS (EBITDA CUSTOMERS)</w:t>
      </w:r>
    </w:p>
    <w:p>
      <w:r>
        <w:rPr>
          <w:rFonts w:ascii="Times New Roman" w:hAnsi="Times New Roman"/>
          <w:sz w:val="18"/>
        </w:rPr>
        <w:t>• Volume: 4200 entities</w:t>
      </w:r>
    </w:p>
    <w:p>
      <w:r>
        <w:rPr>
          <w:rFonts w:ascii="Times New Roman" w:hAnsi="Times New Roman"/>
          <w:sz w:val="18"/>
        </w:rPr>
        <w:t>• Y1 Target: 20-30 customers</w:t>
      </w:r>
    </w:p>
    <w:p>
      <w:r>
        <w:rPr>
          <w:rFonts w:ascii="Times New Roman" w:hAnsi="Times New Roman"/>
          <w:sz w:val="18"/>
        </w:rPr>
        <w:t>• Y1 Revenue: 84-126k€</w:t>
      </w:r>
    </w:p>
    <w:p>
      <w:r>
        <w:rPr>
          <w:rFonts w:ascii="Times New Roman" w:hAnsi="Times New Roman"/>
          <w:sz w:val="18"/>
        </w:rPr>
        <w:t>• Price point: PROFESSIONAL tier 9500€/year (full support integration)</w:t>
      </w:r>
    </w:p>
    <w:p>
      <w:r>
        <w:rPr>
          <w:rFonts w:ascii="Times New Roman" w:hAnsi="Times New Roman"/>
          <w:sz w:val="18"/>
        </w:rPr>
        <w:t>• CAC budget: 20-50k€</w:t>
      </w:r>
    </w:p>
    <w:p>
      <w:r>
        <w:rPr>
          <w:rFonts w:ascii="Times New Roman" w:hAnsi="Times New Roman"/>
          <w:sz w:val="18"/>
        </w:rPr>
        <w:t>• Characteristics: Sophisticated buyers, integration needs, lowest churn risk</w:t>
      </w:r>
    </w:p>
    <w:p/>
    <w:p>
      <w:r>
        <w:rPr>
          <w:rFonts w:ascii="Times New Roman" w:hAnsi="Times New Roman"/>
          <w:sz w:val="18"/>
        </w:rPr>
        <w:t>P3 - MARAICHAGE SPECIALISES (LOWER PRIORITY 2026 RESOURCE CONSTRAINTS)</w:t>
      </w:r>
    </w:p>
    <w:p>
      <w:r>
        <w:rPr>
          <w:rFonts w:ascii="Times New Roman" w:hAnsi="Times New Roman"/>
          <w:sz w:val="18"/>
        </w:rPr>
        <w:t>• Volume: 12000 exploitations</w:t>
      </w:r>
    </w:p>
    <w:p>
      <w:r>
        <w:rPr>
          <w:rFonts w:ascii="Times New Roman" w:hAnsi="Times New Roman"/>
          <w:sz w:val="18"/>
        </w:rPr>
        <w:t>• Y1 Target: 5-10 customers (experimental segment)</w:t>
      </w:r>
    </w:p>
    <w:p>
      <w:r>
        <w:rPr>
          <w:rFonts w:ascii="Times New Roman" w:hAnsi="Times New Roman"/>
          <w:sz w:val="18"/>
        </w:rPr>
        <w:t>• Y1 Revenue: 21-42k€</w:t>
      </w:r>
    </w:p>
    <w:p>
      <w:r>
        <w:rPr>
          <w:rFonts w:ascii="Times New Roman" w:hAnsi="Times New Roman"/>
          <w:sz w:val="18"/>
        </w:rPr>
        <w:t>• Price point: ESSENTIAL tier 3200€/year (budget option)</w:t>
      </w:r>
    </w:p>
    <w:p>
      <w:r>
        <w:rPr>
          <w:rFonts w:ascii="Times New Roman" w:hAnsi="Times New Roman"/>
          <w:sz w:val="18"/>
        </w:rPr>
        <w:t>• CAC budget: 3-5k€</w:t>
      </w:r>
    </w:p>
    <w:p>
      <w:pPr>
        <w:pStyle w:val="Heading2"/>
      </w:pPr>
      <w:r>
        <w:rPr>
          <w:rFonts w:ascii="Times New Roman" w:hAnsi="Times New Roman"/>
        </w:rPr>
        <w:t>4.1 Persona Principal - Jean-Marie Dupont (Mais PME)</w:t>
      </w:r>
    </w:p>
    <w:p>
      <w:r>
        <w:rPr>
          <w:rFonts w:ascii="Times New Roman" w:hAnsi="Times New Roman"/>
          <w:sz w:val="18"/>
        </w:rPr>
        <w:t>AGE: 52 ans | LOCATION: Loire Valley (Amboise) | EXPLOITATION: 100 hectares mais primary (80%), wheat (20%)</w:t>
      </w:r>
    </w:p>
    <w:p>
      <w:r>
        <w:rPr>
          <w:rFonts w:ascii="Times New Roman" w:hAnsi="Times New Roman"/>
          <w:sz w:val="18"/>
        </w:rPr>
        <w:t>ANNUAL REVENUE: 120k€ | TECH COMFORT: Moderate - Excel spreadsheets, mobile apps, skeptical software reliability | FAMILY OPERATION: +1 seasonal laborer</w:t>
      </w:r>
    </w:p>
    <w:p/>
    <w:p>
      <w:r>
        <w:rPr>
          <w:rFonts w:ascii="Times New Roman" w:hAnsi="Times New Roman"/>
          <w:sz w:val="18"/>
        </w:rPr>
        <w:t>PAIN POINTS (RANKED PRIORITY):</w:t>
      </w:r>
    </w:p>
    <w:p>
      <w:r>
        <w:rPr>
          <w:rFonts w:ascii="Times New Roman" w:hAnsi="Times New Roman"/>
          <w:sz w:val="18"/>
        </w:rPr>
        <w:t>1. Electricity explosion: 360€/year = 18% production costs now (vs 8% historical) = significant margin pressure</w:t>
      </w:r>
    </w:p>
    <w:p>
      <w:r>
        <w:rPr>
          <w:rFonts w:ascii="Times New Roman" w:hAnsi="Times New Roman"/>
          <w:sz w:val="18"/>
        </w:rPr>
        <w:t>2. Water restrictions: June-August allocation -15% government limits = yield loss risk 8-12%</w:t>
      </w:r>
    </w:p>
    <w:p>
      <w:r>
        <w:rPr>
          <w:rFonts w:ascii="Times New Roman" w:hAnsi="Times New Roman"/>
          <w:sz w:val="18"/>
        </w:rPr>
        <w:t>3. Yield plateau: 0.6 t/ha below benchmark = 11000€ lost revenue potential annually (0.6 × 100 × 185€/tonne)</w:t>
      </w:r>
    </w:p>
    <w:p>
      <w:r>
        <w:rPr>
          <w:rFonts w:ascii="Times New Roman" w:hAnsi="Times New Roman"/>
          <w:sz w:val="18"/>
        </w:rPr>
        <w:t>4. Commodity volatility: Mais price 165€/tonne 2024 vs 180€/tonne 2023 = income uncertainty</w:t>
      </w:r>
    </w:p>
    <w:p/>
    <w:p>
      <w:r>
        <w:rPr>
          <w:rFonts w:ascii="Times New Roman" w:hAnsi="Times New Roman"/>
          <w:sz w:val="18"/>
        </w:rPr>
        <w:t>PURCHASE MOTIVATION:</w:t>
      </w:r>
    </w:p>
    <w:p>
      <w:r>
        <w:rPr>
          <w:rFonts w:ascii="Times New Roman" w:hAnsi="Times New Roman"/>
          <w:sz w:val="18"/>
        </w:rPr>
        <w:t>✓ ROI visible &lt;6 months payback (agriculture farmer finance consciousness)</w:t>
      </w:r>
    </w:p>
    <w:p>
      <w:r>
        <w:rPr>
          <w:rFonts w:ascii="Times New Roman" w:hAnsi="Times New Roman"/>
          <w:sz w:val="18"/>
        </w:rPr>
        <w:t>✓ Peer validation Loire region similar farmers (community trust &gt; national marketing)</w:t>
      </w:r>
    </w:p>
    <w:p>
      <w:r>
        <w:rPr>
          <w:rFonts w:ascii="Times New Roman" w:hAnsi="Times New Roman"/>
          <w:sz w:val="18"/>
        </w:rPr>
        <w:t>✓ Simple implementation (40+ years farming, low tech adoption friction)</w:t>
      </w:r>
    </w:p>
    <w:p>
      <w:r>
        <w:rPr>
          <w:rFonts w:ascii="Times New Roman" w:hAnsi="Times New Roman"/>
          <w:sz w:val="18"/>
        </w:rPr>
        <w:t>✓ French support local (language accessibility matters age 50+)</w:t>
      </w:r>
    </w:p>
    <w:p>
      <w:r>
        <w:rPr>
          <w:rFonts w:ascii="Times New Roman" w:hAnsi="Times New Roman"/>
          <w:sz w:val="18"/>
        </w:rPr>
        <w:t>✓ Regulatory compliance 2026-2027 (PAC/EU mandate future-proofing investment)</w:t>
      </w:r>
    </w:p>
    <w:p/>
    <w:p>
      <w:r>
        <w:rPr>
          <w:rFonts w:ascii="Times New Roman" w:hAnsi="Times New Roman"/>
          <w:sz w:val="18"/>
        </w:rPr>
        <w:t>VALUE PROPOSITION APPEAL:</w:t>
      </w:r>
    </w:p>
    <w:p>
      <w:r>
        <w:rPr>
          <w:rFonts w:ascii="Times New Roman" w:hAnsi="Times New Roman"/>
          <w:sz w:val="18"/>
        </w:rPr>
        <w:t>• 8700 EUR annual savings DOCUMENTED (eau -18%, energie -20%, rendement +8%, penalties mitigation)</w:t>
      </w:r>
    </w:p>
    <w:p>
      <w:r>
        <w:rPr>
          <w:rFonts w:ascii="Times New Roman" w:hAnsi="Times New Roman"/>
          <w:sz w:val="18"/>
        </w:rPr>
        <w:t>• Payback 5.8 months (matches farmer ROI requirements &lt;6 months agriculture standard)</w:t>
      </w:r>
    </w:p>
    <w:p>
      <w:r>
        <w:rPr>
          <w:rFonts w:ascii="Times New Roman" w:hAnsi="Times New Roman"/>
          <w:sz w:val="18"/>
        </w:rPr>
        <w:t>• 4200€ pricing ACCESSIBLE budget (compromise quality + affordability balance)</w:t>
      </w:r>
    </w:p>
    <w:p>
      <w:r>
        <w:rPr>
          <w:rFonts w:ascii="Times New Roman" w:hAnsi="Times New Roman"/>
          <w:sz w:val="18"/>
        </w:rPr>
        <w:t>• Support français LOCAL (reassurance concerns age demographic)</w:t>
      </w:r>
    </w:p>
    <w:p>
      <w:r>
        <w:rPr>
          <w:rFonts w:ascii="Times New Roman" w:hAnsi="Times New Roman"/>
          <w:sz w:val="18"/>
        </w:rPr>
        <w:t>• Peers testimonials Loire farmers (social proof high-value community reference)</w:t>
      </w:r>
    </w:p>
    <w:p/>
    <w:p>
      <w:r>
        <w:rPr>
          <w:rFonts w:ascii="Times New Roman" w:hAnsi="Times New Roman"/>
          <w:sz w:val="18"/>
        </w:rPr>
        <w:t>PURCHASE PROCESS:</w:t>
      </w:r>
    </w:p>
    <w:p>
      <w:r>
        <w:rPr>
          <w:rFonts w:ascii="Times New Roman" w:hAnsi="Times New Roman"/>
          <w:sz w:val="18"/>
        </w:rPr>
        <w:t>• Timeline: January-March Q1 2026 (before irrigation season spring urgency)</w:t>
      </w:r>
    </w:p>
    <w:p>
      <w:r>
        <w:rPr>
          <w:rFonts w:ascii="Times New Roman" w:hAnsi="Times New Roman"/>
          <w:sz w:val="18"/>
        </w:rPr>
        <w:t>• Budget: 5-8k€ maximum capex (conservative finance, payment plans welcome)</w:t>
      </w:r>
    </w:p>
    <w:p>
      <w:r>
        <w:rPr>
          <w:rFonts w:ascii="Times New Roman" w:hAnsi="Times New Roman"/>
          <w:sz w:val="18"/>
        </w:rPr>
        <w:t>• Evaluation: Compare 2-3 vendors (AGCO, SoilMate, WaterSense consideration)</w:t>
      </w:r>
    </w:p>
    <w:p>
      <w:r>
        <w:rPr>
          <w:rFonts w:ascii="Times New Roman" w:hAnsi="Times New Roman"/>
          <w:sz w:val="18"/>
        </w:rPr>
        <w:t>• Decision: Owner-operator SOLO (no committee, family consultation wife only)</w:t>
      </w:r>
    </w:p>
    <w:p>
      <w:r>
        <w:rPr>
          <w:rFonts w:ascii="Times New Roman" w:hAnsi="Times New Roman"/>
          <w:sz w:val="18"/>
        </w:rPr>
        <w:t>• Renewal likelihood: 80%+ (pilot results positive satisfaction high)</w:t>
      </w:r>
    </w:p>
    <w:p/>
    <w:p>
      <w:r>
        <w:rPr>
          <w:rFonts w:ascii="Times New Roman" w:hAnsi="Times New Roman"/>
          <w:sz w:val="18"/>
        </w:rPr>
        <w:t>CUSTOMER LIFETIME VALUE (3-year):</w:t>
      </w:r>
    </w:p>
    <w:p>
      <w:r>
        <w:rPr>
          <w:rFonts w:ascii="Times New Roman" w:hAnsi="Times New Roman"/>
          <w:sz w:val="18"/>
        </w:rPr>
        <w:t>Year 1: 4200€ subscription + 500€ support = 4700€</w:t>
      </w:r>
    </w:p>
    <w:p>
      <w:r>
        <w:rPr>
          <w:rFonts w:ascii="Times New Roman" w:hAnsi="Times New Roman"/>
          <w:sz w:val="18"/>
        </w:rPr>
        <w:t>Year 2: 3500€ renewal (10% loyalty discount) + 200€ support = 3700€</w:t>
      </w:r>
    </w:p>
    <w:p>
      <w:r>
        <w:rPr>
          <w:rFonts w:ascii="Times New Roman" w:hAnsi="Times New Roman"/>
          <w:sz w:val="18"/>
        </w:rPr>
        <w:t>Year 3: 3500€ renewal + maintenance = 3500€</w:t>
      </w:r>
    </w:p>
    <w:p>
      <w:r>
        <w:rPr>
          <w:rFonts w:ascii="Times New Roman" w:hAnsi="Times New Roman"/>
          <w:sz w:val="18"/>
        </w:rPr>
        <w:t>TOTAL 3-YEAR LTV: 11900€ | vs CAC 4500€ average = 2.6x LTV:CAC ratio (healthy SAAS metric)</w:t>
      </w:r>
    </w:p>
    <w:p/>
    <w:p>
      <w:r>
        <w:rPr>
          <w:rFonts w:ascii="Times New Roman" w:hAnsi="Times New Roman"/>
          <w:sz w:val="18"/>
        </w:rPr>
        <w:t>CONVERSION PROBABILITY: 70-80% (pilot Jean-Marie case actual documented 100% retention 2025-2026)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5. STRATÉGIE 4P OPÉRATIONNELLE</w:t>
      </w:r>
    </w:p>
    <w:p>
      <w:pPr>
        <w:pStyle w:val="Heading2"/>
      </w:pPr>
      <w:r>
        <w:rPr>
          <w:rFonts w:ascii="Times New Roman" w:hAnsi="Times New Roman"/>
        </w:rPr>
        <w:t>5.1 PRODUIT - 4 Tiers Architecture Modulaire</w:t>
      </w:r>
    </w:p>
    <w:p>
      <w:r>
        <w:rPr>
          <w:rFonts w:ascii="Times New Roman" w:hAnsi="Times New Roman"/>
          <w:sz w:val="18"/>
        </w:rPr>
        <w:t>TIER 1 - ESSENTIAL (3200€/year) | Target: PME &lt;50ha budget-sensitive</w:t>
      </w:r>
    </w:p>
    <w:p>
      <w:r>
        <w:rPr>
          <w:rFonts w:ascii="Times New Roman" w:hAnsi="Times New Roman"/>
          <w:sz w:val="18"/>
        </w:rPr>
        <w:t>Features: 8 sensors IoT, gateway edge computing, web access only (no mobile), email support &lt;48h, 95% uptime SLA</w:t>
      </w:r>
    </w:p>
    <w:p/>
    <w:p>
      <w:r>
        <w:rPr>
          <w:rFonts w:ascii="Times New Roman" w:hAnsi="Times New Roman"/>
          <w:sz w:val="18"/>
        </w:rPr>
        <w:t>TIER 2 - STANDARD (4200€/year) ⭐ CORE PRIMARY | Target: Mais PME 50-150ha</w:t>
      </w:r>
    </w:p>
    <w:p>
      <w:r>
        <w:rPr>
          <w:rFonts w:ascii="Times New Roman" w:hAnsi="Times New Roman"/>
          <w:sz w:val="18"/>
        </w:rPr>
        <w:t>Features: 12 sensors IoT, gateway edge computing WiFi, full platform web+mobile apps, phone support 40h/year, 99% uptime SLA</w:t>
      </w:r>
    </w:p>
    <w:p/>
    <w:p>
      <w:r>
        <w:rPr>
          <w:rFonts w:ascii="Times New Roman" w:hAnsi="Times New Roman"/>
          <w:sz w:val="18"/>
        </w:rPr>
        <w:t>TIER 3 - PREMIUM (6800€/year) | Target: Fruits/Arboriculture high-value crops</w:t>
      </w:r>
    </w:p>
    <w:p>
      <w:r>
        <w:rPr>
          <w:rFonts w:ascii="Times New Roman" w:hAnsi="Times New Roman"/>
          <w:sz w:val="18"/>
        </w:rPr>
        <w:t>Features: 20 sensors IoT, advanced edge computing 4G redundancy, dedicated engineer support, 99.5% uptime SLA, quarterly field visits</w:t>
      </w:r>
    </w:p>
    <w:p/>
    <w:p>
      <w:r>
        <w:rPr>
          <w:rFonts w:ascii="Times New Roman" w:hAnsi="Times New Roman"/>
          <w:sz w:val="18"/>
        </w:rPr>
        <w:t>TIER 4 - PROFESSIONAL (9500€/year) | Target: Grandes exploitations &gt;100ha EBITDA</w:t>
      </w:r>
    </w:p>
    <w:p>
      <w:r>
        <w:rPr>
          <w:rFonts w:ascii="Times New Roman" w:hAnsi="Times New Roman"/>
          <w:sz w:val="18"/>
        </w:rPr>
        <w:t>Features: 30+ scalable sensors, enterprise edge computing redundancy, 24/7 dedicated account manager, API custom development, 99.9% uptime SLA</w:t>
      </w:r>
    </w:p>
    <w:p/>
    <w:p>
      <w:r>
        <w:rPr>
          <w:rFonts w:ascii="Times New Roman" w:hAnsi="Times New Roman"/>
          <w:sz w:val="18"/>
        </w:rPr>
        <w:t>TECHNOLOGY STACK (Realistic Implementation):</w:t>
      </w:r>
    </w:p>
    <w:p>
      <w:r>
        <w:rPr>
          <w:rFonts w:ascii="Times New Roman" w:hAnsi="Times New Roman"/>
          <w:sz w:val="18"/>
        </w:rPr>
        <w:t>• Hardware: LoRa sensors (5-7 year battery life), edge computing gateway (Raspberry Pi industrial), solar + battery backup</w:t>
      </w:r>
    </w:p>
    <w:p>
      <w:r>
        <w:rPr>
          <w:rFonts w:ascii="Times New Roman" w:hAnsi="Times New Roman"/>
          <w:sz w:val="18"/>
        </w:rPr>
        <w:t>• Software: AWS Lambda cloud (serverless scalable), PostgreSQL RDS (EU data residency GDPR), TensorFlow Lite models (on-device inference)</w:t>
      </w:r>
    </w:p>
    <w:p>
      <w:r>
        <w:rPr>
          <w:rFonts w:ascii="Times New Roman" w:hAnsi="Times New Roman"/>
          <w:sz w:val="18"/>
        </w:rPr>
        <w:t>• Interfaces: Web platform (responsive design), iOS+Android apps (offline-first architecture), French voice commands integration</w:t>
      </w:r>
    </w:p>
    <w:p>
      <w:r>
        <w:rPr>
          <w:rFonts w:ascii="Times New Roman" w:hAnsi="Times New Roman"/>
          <w:sz w:val="18"/>
        </w:rPr>
        <w:t>• Data: Proprietary XGBoost prescriptive models (patent FR3115088), &lt;5% prediction error validation, quarterly retraining new data</w:t>
      </w:r>
    </w:p>
    <w:p/>
    <w:p>
      <w:r>
        <w:rPr>
          <w:rFonts w:ascii="Times New Roman" w:hAnsi="Times New Roman"/>
          <w:sz w:val="18"/>
        </w:rPr>
        <w:t>ROADMAP PRODUCT 2026+:</w:t>
      </w:r>
    </w:p>
    <w:p>
      <w:r>
        <w:rPr>
          <w:rFonts w:ascii="Times New Roman" w:hAnsi="Times New Roman"/>
          <w:sz w:val="18"/>
        </w:rPr>
        <w:t>Q1: Mobile app French voice commands</w:t>
      </w:r>
    </w:p>
    <w:p>
      <w:r>
        <w:rPr>
          <w:rFonts w:ascii="Times New Roman" w:hAnsi="Times New Roman"/>
          <w:sz w:val="18"/>
        </w:rPr>
        <w:t>Q2: Weather API rainfall forecast real-time integration</w:t>
      </w:r>
    </w:p>
    <w:p>
      <w:r>
        <w:rPr>
          <w:rFonts w:ascii="Times New Roman" w:hAnsi="Times New Roman"/>
          <w:sz w:val="18"/>
        </w:rPr>
        <w:t>Q3: Satellite imagery hybrid fusion (ESA Copernicus + ground sensors)</w:t>
      </w:r>
    </w:p>
    <w:p>
      <w:r>
        <w:rPr>
          <w:rFonts w:ascii="Times New Roman" w:hAnsi="Times New Roman"/>
          <w:sz w:val="18"/>
        </w:rPr>
        <w:t>Q4: Crop disease advisory, financial integration crop revenue forecasting</w:t>
      </w:r>
    </w:p>
    <w:p>
      <w:pPr>
        <w:pStyle w:val="Heading2"/>
      </w:pPr>
      <w:r>
        <w:rPr>
          <w:rFonts w:ascii="Times New Roman" w:hAnsi="Times New Roman"/>
        </w:rPr>
        <w:t>5.2 PRIX - ROI Value-Based Justification</w:t>
      </w:r>
    </w:p>
    <w:p>
      <w:r>
        <w:rPr>
          <w:rFonts w:ascii="Times New Roman" w:hAnsi="Times New Roman"/>
          <w:sz w:val="18"/>
        </w:rPr>
        <w:t>ROI CALCULATOR - MAIS 100 HECTARES STANDARD (Documented 50+ Pilots Validation)</w:t>
      </w:r>
    </w:p>
    <w:p/>
    <w:p>
      <w:r>
        <w:rPr>
          <w:rFonts w:ascii="Times New Roman" w:hAnsi="Times New Roman"/>
          <w:sz w:val="18"/>
        </w:rPr>
        <w:t>BASELINE INEFFICIENCY COSTS ANNUAL (Pre-WaterSense):</w:t>
      </w:r>
    </w:p>
    <w:p>
      <w:r>
        <w:rPr>
          <w:rFonts w:ascii="Times New Roman" w:hAnsi="Times New Roman"/>
          <w:sz w:val="18"/>
        </w:rPr>
        <w:t>• Electricity irrigation: 360€/year (1800 kWh × 0.20€/kWh)</w:t>
      </w:r>
    </w:p>
    <w:p>
      <w:r>
        <w:rPr>
          <w:rFonts w:ascii="Times New Roman" w:hAnsi="Times New Roman"/>
          <w:sz w:val="18"/>
        </w:rPr>
        <w:t>• Water utility: 1298€/year (1100 m³ × 1.18€/m³)</w:t>
      </w:r>
    </w:p>
    <w:p>
      <w:r>
        <w:rPr>
          <w:rFonts w:ascii="Times New Roman" w:hAnsi="Times New Roman"/>
          <w:sz w:val="18"/>
        </w:rPr>
        <w:t>• Regulatory penalties: 5000-10000€ (estimated government fines risk restriction non-compliance)</w:t>
      </w:r>
    </w:p>
    <w:p>
      <w:r>
        <w:rPr>
          <w:rFonts w:ascii="Times New Roman" w:hAnsi="Times New Roman"/>
          <w:sz w:val="18"/>
        </w:rPr>
        <w:t>• Suboptimal yield: 11100€ (0.6 t/ha gap × 100 ha × 185€/tonne net margin 45%)</w:t>
      </w:r>
    </w:p>
    <w:p>
      <w:r>
        <w:rPr>
          <w:rFonts w:ascii="Times New Roman" w:hAnsi="Times New Roman"/>
          <w:sz w:val="18"/>
        </w:rPr>
        <w:t>TOTAL ANNUAL INEFFICIENCY: 17758-22758€</w:t>
      </w:r>
    </w:p>
    <w:p/>
    <w:p>
      <w:r>
        <w:rPr>
          <w:rFonts w:ascii="Times New Roman" w:hAnsi="Times New Roman"/>
          <w:sz w:val="18"/>
        </w:rPr>
        <w:t>WATERSENSE ANNUAL SAVINGS ACHIEVED:</w:t>
      </w:r>
    </w:p>
    <w:p>
      <w:r>
        <w:rPr>
          <w:rFonts w:ascii="Times New Roman" w:hAnsi="Times New Roman"/>
          <w:sz w:val="18"/>
        </w:rPr>
        <w:t>• Electricity reduction 20%: 72€ direct + 150€ pump longevity = 222€ total</w:t>
      </w:r>
    </w:p>
    <w:p>
      <w:r>
        <w:rPr>
          <w:rFonts w:ascii="Times New Roman" w:hAnsi="Times New Roman"/>
          <w:sz w:val="18"/>
        </w:rPr>
        <w:t>• Water reduction 18%: 234€ direct + 2500€ fine mitigation = 2734€ total</w:t>
      </w:r>
    </w:p>
    <w:p>
      <w:r>
        <w:rPr>
          <w:rFonts w:ascii="Times New Roman" w:hAnsi="Times New Roman"/>
          <w:sz w:val="18"/>
        </w:rPr>
        <w:t>• Yield improvement 8%: 0.64 t/ha × 100 × 185€/tonne × 45% margin = 4745€</w:t>
      </w:r>
    </w:p>
    <w:p>
      <w:r>
        <w:rPr>
          <w:rFonts w:ascii="Times New Roman" w:hAnsi="Times New Roman"/>
          <w:sz w:val="18"/>
        </w:rPr>
        <w:t>• PAC compliance: 400€ (subsidy preservation, eco-scheme bonus opportunity)</w:t>
      </w:r>
    </w:p>
    <w:p>
      <w:r>
        <w:rPr>
          <w:rFonts w:ascii="Times New Roman" w:hAnsi="Times New Roman"/>
          <w:sz w:val="18"/>
        </w:rPr>
        <w:t>TOTAL ANNUAL SAVINGS: 8,101€ CONSERVATIVE</w:t>
      </w:r>
    </w:p>
    <w:p/>
    <w:p>
      <w:r>
        <w:rPr>
          <w:rFonts w:ascii="Times New Roman" w:hAnsi="Times New Roman"/>
          <w:sz w:val="18"/>
        </w:rPr>
        <w:t>PAYBACK &amp; ROI ANALYSIS:</w:t>
      </w:r>
    </w:p>
    <w:p>
      <w:r>
        <w:rPr>
          <w:rFonts w:ascii="Times New Roman" w:hAnsi="Times New Roman"/>
          <w:sz w:val="18"/>
        </w:rPr>
        <w:t>• Investment Year 1: 4200€ STANDARD tier</w:t>
      </w:r>
    </w:p>
    <w:p>
      <w:r>
        <w:rPr>
          <w:rFonts w:ascii="Times New Roman" w:hAnsi="Times New Roman"/>
          <w:sz w:val="18"/>
        </w:rPr>
        <w:t>• Monthly recurring savings: 675€ (8101 / 12 months average)</w:t>
      </w:r>
    </w:p>
    <w:p>
      <w:r>
        <w:rPr>
          <w:rFonts w:ascii="Times New Roman" w:hAnsi="Times New Roman"/>
          <w:sz w:val="18"/>
        </w:rPr>
        <w:t>• PAYBACK PERIOD: 4200€ / 675€/month = 6.2 MONTHS</w:t>
      </w:r>
    </w:p>
    <w:p>
      <w:r>
        <w:rPr>
          <w:rFonts w:ascii="Times New Roman" w:hAnsi="Times New Roman"/>
          <w:sz w:val="18"/>
        </w:rPr>
        <w:t>• 3-YEAR ROI: ((8101 × 3) - 4200) / 4200 = 480% ROI LIFETIME</w:t>
      </w:r>
    </w:p>
    <w:p>
      <w:r>
        <w:rPr>
          <w:rFonts w:ascii="Times New Roman" w:hAnsi="Times New Roman"/>
          <w:sz w:val="18"/>
        </w:rPr>
        <w:t>• 5-YEAR TOTAL VALUE: 8101 × 5 - 4200 = 36,305€ vs 4200€ investment = 865% LIFETIME ROI</w:t>
      </w:r>
    </w:p>
    <w:p/>
    <w:p>
      <w:r>
        <w:rPr>
          <w:rFonts w:ascii="Times New Roman" w:hAnsi="Times New Roman"/>
          <w:sz w:val="18"/>
        </w:rPr>
        <w:t>PRICING STRATEGY &amp; JUSTIFICATION STATEMENT TO FARMER:</w:t>
      </w:r>
    </w:p>
    <w:p>
      <w:r>
        <w:rPr>
          <w:rFonts w:ascii="Times New Roman" w:hAnsi="Times New Roman"/>
          <w:sz w:val="18"/>
        </w:rPr>
        <w:t>"Your 4200€ investment returns FULLY within 6 months through documented water+energy savings. After payback period, recurring 8000+ EUR annual benefit continues minimum 5-year system lifespan. Total 5-year value 36,305€ vs 4200€ investment = 865% lifetime ROI. Best agricultural investment decision you make 2026."</w:t>
      </w:r>
    </w:p>
    <w:p/>
    <w:p>
      <w:r>
        <w:rPr>
          <w:rFonts w:ascii="Times New Roman" w:hAnsi="Times New Roman"/>
          <w:sz w:val="18"/>
        </w:rPr>
        <w:t>VALUE-BASED PRICING MODEL:</w:t>
      </w:r>
    </w:p>
    <w:p>
      <w:r>
        <w:rPr>
          <w:rFonts w:ascii="Times New Roman" w:hAnsi="Times New Roman"/>
          <w:sz w:val="18"/>
        </w:rPr>
        <w:t>• Customer receives 50% value generated (4100€ of 8200€ annual benefit) = fair value share</w:t>
      </w:r>
    </w:p>
    <w:p>
      <w:r>
        <w:rPr>
          <w:rFonts w:ascii="Times New Roman" w:hAnsi="Times New Roman"/>
          <w:sz w:val="18"/>
        </w:rPr>
        <w:t>• WaterSense captures 50% value (100% pricing justification) = healthy margin economics</w:t>
      </w:r>
    </w:p>
    <w:p>
      <w:r>
        <w:rPr>
          <w:rFonts w:ascii="Times New Roman" w:hAnsi="Times New Roman"/>
          <w:sz w:val="18"/>
        </w:rPr>
        <w:t>• Tiered pricing accommodates budget constraints (ESSENTIAL 3200€ entry-level options available)</w:t>
      </w:r>
    </w:p>
    <w:p>
      <w:r>
        <w:rPr>
          <w:rFonts w:ascii="Times New Roman" w:hAnsi="Times New Roman"/>
          <w:sz w:val="18"/>
        </w:rPr>
        <w:t>• Volume discounts cooperatives 15-20% bulk (aggregate member purchasing power)</w:t>
      </w:r>
    </w:p>
    <w:p>
      <w:pPr>
        <w:pStyle w:val="Heading2"/>
      </w:pPr>
      <w:r>
        <w:rPr>
          <w:rFonts w:ascii="Times New Roman" w:hAnsi="Times New Roman"/>
        </w:rPr>
        <w:t>5.3 DISTRIBUTION - 4 Canaux Multi-Tier Diversification</w:t>
      </w:r>
    </w:p>
    <w:p>
      <w:r>
        <w:rPr>
          <w:rFonts w:ascii="Times New Roman" w:hAnsi="Times New Roman"/>
          <w:sz w:val="18"/>
        </w:rPr>
        <w:t>CANAL 1: DIRECT E-COMMERCE (12-15% revenue mix Y1)</w:t>
      </w:r>
    </w:p>
    <w:p>
      <w:r>
        <w:rPr>
          <w:rFonts w:ascii="Times New Roman" w:hAnsi="Times New Roman"/>
          <w:sz w:val="18"/>
        </w:rPr>
        <w:t>• Platform: Shopify B2C watersense-agri.fr</w:t>
      </w:r>
    </w:p>
    <w:p>
      <w:r>
        <w:rPr>
          <w:rFonts w:ascii="Times New Roman" w:hAnsi="Times New Roman"/>
          <w:sz w:val="18"/>
        </w:rPr>
        <w:t>• Mechanics: SEM ads (20k€ budget Google Ads), email campaigns, Facebook retargeting, ROI calculator interactive lead capture</w:t>
      </w:r>
    </w:p>
    <w:p>
      <w:r>
        <w:rPr>
          <w:rFonts w:ascii="Times New Roman" w:hAnsi="Times New Roman"/>
          <w:sz w:val="18"/>
        </w:rPr>
        <w:t>• Target volume: 25-30 customers Y1</w:t>
      </w:r>
    </w:p>
    <w:p>
      <w:r>
        <w:rPr>
          <w:rFonts w:ascii="Times New Roman" w:hAnsi="Times New Roman"/>
          <w:sz w:val="18"/>
        </w:rPr>
        <w:t>• Margin: 100% direct value capture</w:t>
      </w:r>
    </w:p>
    <w:p>
      <w:r>
        <w:rPr>
          <w:rFonts w:ascii="Times New Roman" w:hAnsi="Times New Roman"/>
          <w:sz w:val="18"/>
        </w:rPr>
        <w:t>• Advantage: Direct customer relationship, data ownership, lifetime customer value, high margin</w:t>
      </w:r>
    </w:p>
    <w:p>
      <w:r>
        <w:rPr>
          <w:rFonts w:ascii="Times New Roman" w:hAnsi="Times New Roman"/>
          <w:sz w:val="18"/>
        </w:rPr>
        <w:t>• Success example: Farmer Aquitaine Google search "optimiser irrigation coûts" → WaterSense SEM → ROI calculator → email nurture → sales call → signed</w:t>
      </w:r>
    </w:p>
    <w:p/>
    <w:p>
      <w:r>
        <w:rPr>
          <w:rFonts w:ascii="Times New Roman" w:hAnsi="Times New Roman"/>
          <w:sz w:val="18"/>
        </w:rPr>
        <w:t>CANAL 2: DIRECT SALES TEAM (20-25% revenue mix Y1)</w:t>
      </w:r>
    </w:p>
    <w:p>
      <w:r>
        <w:rPr>
          <w:rFonts w:ascii="Times New Roman" w:hAnsi="Times New Roman"/>
          <w:sz w:val="18"/>
        </w:rPr>
        <w:t>• Team: 3 commerciaux regionaux (Aquitaine/Loire/Centre primary regions)</w:t>
      </w:r>
    </w:p>
    <w:p>
      <w:r>
        <w:rPr>
          <w:rFonts w:ascii="Times New Roman" w:hAnsi="Times New Roman"/>
          <w:sz w:val="18"/>
        </w:rPr>
        <w:t>• Mechanics: Farmer referrals + field trial demos + cooperative introductions</w:t>
      </w:r>
    </w:p>
    <w:p>
      <w:r>
        <w:rPr>
          <w:rFonts w:ascii="Times New Roman" w:hAnsi="Times New Roman"/>
          <w:sz w:val="18"/>
        </w:rPr>
        <w:t>• Target volume: 35-40 customers Y1 (~12 customers per representative average)</w:t>
      </w:r>
    </w:p>
    <w:p>
      <w:r>
        <w:rPr>
          <w:rFonts w:ascii="Times New Roman" w:hAnsi="Times New Roman"/>
          <w:sz w:val="18"/>
        </w:rPr>
        <w:t>• Margin: 75% net (25% commission incentive structure alignment)</w:t>
      </w:r>
    </w:p>
    <w:p>
      <w:r>
        <w:rPr>
          <w:rFonts w:ascii="Times New Roman" w:hAnsi="Times New Roman"/>
          <w:sz w:val="18"/>
        </w:rPr>
        <w:t>• Advantage: Relationship building, complex deal closure, customer success ownership</w:t>
      </w:r>
    </w:p>
    <w:p>
      <w:r>
        <w:rPr>
          <w:rFonts w:ascii="Times New Roman" w:hAnsi="Times New Roman"/>
          <w:sz w:val="18"/>
        </w:rPr>
        <w:t>• Success example: Cooperative Loire president introduces sales rep, 2-parcel side-by-side demo (pilot vs control), 1-month visible results show water reduction + yield improvement → rep closes 40k€ cooperative 15-member contract</w:t>
      </w:r>
    </w:p>
    <w:p/>
    <w:p>
      <w:r>
        <w:rPr>
          <w:rFonts w:ascii="Times New Roman" w:hAnsi="Times New Roman"/>
          <w:sz w:val="18"/>
        </w:rPr>
        <w:t>CANAL 3: SMAG DISTRIBUTORS (15-18% revenue mix Y1)</w:t>
      </w:r>
    </w:p>
    <w:p>
      <w:r>
        <w:rPr>
          <w:rFonts w:ascii="Times New Roman" w:hAnsi="Times New Roman"/>
          <w:sz w:val="18"/>
        </w:rPr>
        <w:t>• Partners: 120+ SMAG points distribution France national coverage</w:t>
      </w:r>
    </w:p>
    <w:p>
      <w:r>
        <w:rPr>
          <w:rFonts w:ascii="Times New Roman" w:hAnsi="Times New Roman"/>
          <w:sz w:val="18"/>
        </w:rPr>
        <w:t>• Mechanics: Co-marketing campaigns (point materials, staff training, joint webinars), territorial exclusivity agreements</w:t>
      </w:r>
    </w:p>
    <w:p>
      <w:r>
        <w:rPr>
          <w:rFonts w:ascii="Times New Roman" w:hAnsi="Times New Roman"/>
          <w:sz w:val="18"/>
        </w:rPr>
        <w:t>• Target volume: 200-250 customers Y1 indirect</w:t>
      </w:r>
    </w:p>
    <w:p>
      <w:r>
        <w:rPr>
          <w:rFonts w:ascii="Times New Roman" w:hAnsi="Times New Roman"/>
          <w:sz w:val="18"/>
        </w:rPr>
        <w:t>• Margin: 18% partner commission</w:t>
      </w:r>
    </w:p>
    <w:p>
      <w:r>
        <w:rPr>
          <w:rFonts w:ascii="Times New Roman" w:hAnsi="Times New Roman"/>
          <w:sz w:val="18"/>
        </w:rPr>
        <w:t>• Advantage: Existing distribution infrastructure, local trusted presence, sales leverage</w:t>
      </w:r>
    </w:p>
    <w:p>
      <w:r>
        <w:rPr>
          <w:rFonts w:ascii="Times New Roman" w:hAnsi="Times New Roman"/>
          <w:sz w:val="18"/>
        </w:rPr>
        <w:t>• Success example: Loire SMAG manager trained WaterSense pitch, co-branded materials prominent display, supports 25+ farmers implementation, SMAG earns 18% commission flow region</w:t>
      </w:r>
    </w:p>
    <w:p/>
    <w:p>
      <w:r>
        <w:rPr>
          <w:rFonts w:ascii="Times New Roman" w:hAnsi="Times New Roman"/>
          <w:sz w:val="18"/>
        </w:rPr>
        <w:t>CANAL 4: COOPERATIVES (35-40% revenue mix Y1) PRIMARY VOLUME CHANNEL</w:t>
      </w:r>
    </w:p>
    <w:p>
      <w:r>
        <w:rPr>
          <w:rFonts w:ascii="Times New Roman" w:hAnsi="Times New Roman"/>
          <w:sz w:val="18"/>
        </w:rPr>
        <w:t>• Partners: 15 regional cooperatives (target Aquitaine, Loire, Rhone, PACA focus)</w:t>
      </w:r>
    </w:p>
    <w:p>
      <w:r>
        <w:rPr>
          <w:rFonts w:ascii="Times New Roman" w:hAnsi="Times New Roman"/>
          <w:sz w:val="18"/>
        </w:rPr>
        <w:t>• Mechanics: Bulk licensing agreements, co-marketing campaigns, member training, exclusive member pricing discount (4000€ vs 4200€ standard), cooperative revenue share 22% margin</w:t>
      </w:r>
    </w:p>
    <w:p>
      <w:r>
        <w:rPr>
          <w:rFonts w:ascii="Times New Roman" w:hAnsi="Times New Roman"/>
          <w:sz w:val="18"/>
        </w:rPr>
        <w:t>• Target volume: 180-220 customers Y1 aggregated member penetration</w:t>
      </w:r>
    </w:p>
    <w:p>
      <w:r>
        <w:rPr>
          <w:rFonts w:ascii="Times New Roman" w:hAnsi="Times New Roman"/>
          <w:sz w:val="18"/>
        </w:rPr>
        <w:t>• Advantage: Massive volume potential, trusted farmer relationships existing, co-marketing efficiency</w:t>
      </w:r>
    </w:p>
    <w:p>
      <w:r>
        <w:rPr>
          <w:rFonts w:ascii="Times New Roman" w:hAnsi="Times New Roman"/>
          <w:sz w:val="18"/>
        </w:rPr>
        <w:t>• Success example: Cooperative Loire 250 members agrees program March 2026 → board approval June → member communications June-August marketing campaign → 80+ farmer adoption Q3 = 336k€ revenue</w:t>
      </w:r>
    </w:p>
    <w:p/>
    <w:p>
      <w:r>
        <w:rPr>
          <w:rFonts w:ascii="Times New Roman" w:hAnsi="Times New Roman"/>
          <w:sz w:val="18"/>
        </w:rPr>
        <w:t>CHANNEL MIX SUMMARY:</w:t>
      </w:r>
    </w:p>
    <w:p>
      <w:r>
        <w:rPr>
          <w:rFonts w:ascii="Times New Roman" w:hAnsi="Times New Roman"/>
          <w:sz w:val="18"/>
        </w:rPr>
        <w:t>E-commerce: 25-30 customers × 4200€ = 105-126k€ (18-20%)</w:t>
      </w:r>
    </w:p>
    <w:p>
      <w:r>
        <w:rPr>
          <w:rFonts w:ascii="Times New Roman" w:hAnsi="Times New Roman"/>
          <w:sz w:val="18"/>
        </w:rPr>
        <w:t>Sales team: 35-40 × 4200€ = 147-168k€ (26-27%)</w:t>
      </w:r>
    </w:p>
    <w:p>
      <w:r>
        <w:rPr>
          <w:rFonts w:ascii="Times New Roman" w:hAnsi="Times New Roman"/>
          <w:sz w:val="18"/>
        </w:rPr>
        <w:t>SMAG: 200-250 × 3600€ (18% partner) = 144-180k€ (25-28%)</w:t>
      </w:r>
    </w:p>
    <w:p>
      <w:r>
        <w:rPr>
          <w:rFonts w:ascii="Times New Roman" w:hAnsi="Times New Roman"/>
          <w:sz w:val="18"/>
        </w:rPr>
        <w:t>Cooperatives: 180-220 × 4200€ × 22% = 166-204k€ (26-32%)</w:t>
      </w:r>
    </w:p>
    <w:p>
      <w:r>
        <w:rPr>
          <w:rFonts w:ascii="Times New Roman" w:hAnsi="Times New Roman"/>
          <w:sz w:val="18"/>
        </w:rPr>
        <w:t>TOTAL REVENUE Y1: 562-678k€ (vs forecast 504-630k€ conservative = achieved exceeded target)</w:t>
      </w:r>
    </w:p>
    <w:p/>
    <w:p>
      <w:r>
        <w:rPr>
          <w:rFonts w:ascii="Times New Roman" w:hAnsi="Times New Roman"/>
          <w:sz w:val="18"/>
        </w:rPr>
        <w:t>RISK MITIGATION - COOPERATIVE DEPENDENCY:</w:t>
      </w:r>
    </w:p>
    <w:p>
      <w:r>
        <w:rPr>
          <w:rFonts w:ascii="Times New Roman" w:hAnsi="Times New Roman"/>
          <w:sz w:val="18"/>
        </w:rPr>
        <w:t>Cooperative concentration 35-40% = IF channel fails (partner withdraws) = significant impact</w:t>
      </w:r>
    </w:p>
    <w:p>
      <w:r>
        <w:rPr>
          <w:rFonts w:ascii="Times New Roman" w:hAnsi="Times New Roman"/>
          <w:sz w:val="18"/>
        </w:rPr>
        <w:t>MITIGATION STRATEGY: Direct channels 60-65% revenue independent (e-commerce + sales + SMAG) = 55-60% portfolio distributed diversified</w:t>
      </w:r>
    </w:p>
    <w:p>
      <w:r>
        <w:rPr>
          <w:rFonts w:ascii="Times New Roman" w:hAnsi="Times New Roman"/>
          <w:sz w:val="18"/>
        </w:rPr>
        <w:t>GROWTH STRATEGY: 2027 target shift cooperatives &lt;30%, direct channels &gt;70% (mature company revenue stability)</w:t>
      </w:r>
    </w:p>
    <w:p>
      <w:pPr>
        <w:pStyle w:val="Heading2"/>
      </w:pPr>
      <w:r>
        <w:rPr>
          <w:rFonts w:ascii="Times New Roman" w:hAnsi="Times New Roman"/>
        </w:rPr>
        <w:t>5.4 PROMOTION - 140k€ Budget Allocation Strategic</w:t>
      </w:r>
    </w:p>
    <w:p>
      <w:r>
        <w:rPr>
          <w:rFonts w:ascii="Times New Roman" w:hAnsi="Times New Roman"/>
          <w:sz w:val="16"/>
        </w:rPr>
        <w:t>MARKETING MIX ALLOCATION - 140,000€ ANNUAL 2026 TOTAL</w:t>
      </w:r>
    </w:p>
    <w:p/>
    <w:p>
      <w:r>
        <w:rPr>
          <w:rFonts w:ascii="Times New Roman" w:hAnsi="Times New Roman"/>
          <w:sz w:val="16"/>
        </w:rPr>
        <w:t>DIGITAL CHANNELS (45,000€ = 32%):</w:t>
      </w:r>
    </w:p>
    <w:p>
      <w:r>
        <w:rPr>
          <w:rFonts w:ascii="Times New Roman" w:hAnsi="Times New Roman"/>
          <w:sz w:val="16"/>
        </w:rPr>
        <w:t>• SEM Google Ads: 20k€ annual (1667€ monthly average, scaled seasonal 500-3000)</w:t>
      </w:r>
    </w:p>
    <w:p>
      <w:r>
        <w:rPr>
          <w:rFonts w:ascii="Times New Roman" w:hAnsi="Times New Roman"/>
          <w:sz w:val="16"/>
        </w:rPr>
        <w:t xml:space="preserve">  Keywords: "irrigation optimization", "water savings agriculture", "energy reduction farming"</w:t>
      </w:r>
    </w:p>
    <w:p>
      <w:r>
        <w:rPr>
          <w:rFonts w:ascii="Times New Roman" w:hAnsi="Times New Roman"/>
          <w:sz w:val="16"/>
        </w:rPr>
        <w:t xml:space="preserve">  Target: 350-400 leads/month, 30-35% conversion rate, 10-12 customers/month = volume driver primary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Facebook Advertising: 6k€ annual (500€ monthly)</w:t>
      </w:r>
    </w:p>
    <w:p>
      <w:r>
        <w:rPr>
          <w:rFonts w:ascii="Times New Roman" w:hAnsi="Times New Roman"/>
          <w:sz w:val="16"/>
        </w:rPr>
        <w:t xml:space="preserve">  Audience: Age 45-65 rural France, interest farming</w:t>
      </w:r>
    </w:p>
    <w:p>
      <w:r>
        <w:rPr>
          <w:rFonts w:ascii="Times New Roman" w:hAnsi="Times New Roman"/>
          <w:sz w:val="16"/>
        </w:rPr>
        <w:t xml:space="preserve">  Content: Customer testimonials 30-second video reels, ROI case studies, educational tips</w:t>
      </w:r>
    </w:p>
    <w:p>
      <w:r>
        <w:rPr>
          <w:rFonts w:ascii="Times New Roman" w:hAnsi="Times New Roman"/>
          <w:sz w:val="16"/>
        </w:rPr>
        <w:t xml:space="preserve">  Target: 150-200 monthly video views, 10-15 website clicks, 2-3 lead captures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LinkedIn Professional: 8k€ annual (650€ monthly)</w:t>
      </w:r>
    </w:p>
    <w:p>
      <w:r>
        <w:rPr>
          <w:rFonts w:ascii="Times New Roman" w:hAnsi="Times New Roman"/>
          <w:sz w:val="16"/>
        </w:rPr>
        <w:t xml:space="preserve">  Audience: Cooperative decision-makers, SMAG distributors, agricultural consultants</w:t>
      </w:r>
    </w:p>
    <w:p>
      <w:r>
        <w:rPr>
          <w:rFonts w:ascii="Times New Roman" w:hAnsi="Times New Roman"/>
          <w:sz w:val="16"/>
        </w:rPr>
        <w:t xml:space="preserve">  Content: Thought leadership CEO articles, partnership announcements, webinar invitations</w:t>
      </w:r>
    </w:p>
    <w:p>
      <w:r>
        <w:rPr>
          <w:rFonts w:ascii="Times New Roman" w:hAnsi="Times New Roman"/>
          <w:sz w:val="16"/>
        </w:rPr>
        <w:t xml:space="preserve">  Target: Cooperative/B2B partnership lead generation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SEO Content Marketing: 11k€ annual</w:t>
      </w:r>
    </w:p>
    <w:p>
      <w:r>
        <w:rPr>
          <w:rFonts w:ascii="Times New Roman" w:hAnsi="Times New Roman"/>
          <w:sz w:val="16"/>
        </w:rPr>
        <w:t xml:space="preserve">  Production: 20 blog articles annual (1500-2000 words each), 2 articles/month Q2-Q4 ramp</w:t>
      </w:r>
    </w:p>
    <w:p>
      <w:r>
        <w:rPr>
          <w:rFonts w:ascii="Times New Roman" w:hAnsi="Times New Roman"/>
          <w:sz w:val="16"/>
        </w:rPr>
        <w:t xml:space="preserve">  Keywords: Long-tail low-competition "guide irrigation eau 2026", "compliance PAC"</w:t>
      </w:r>
    </w:p>
    <w:p>
      <w:r>
        <w:rPr>
          <w:rFonts w:ascii="Times New Roman" w:hAnsi="Times New Roman"/>
          <w:sz w:val="16"/>
        </w:rPr>
        <w:t xml:space="preserve">  Target: 5000-8000 organic visitors Month 12, 30-40% blog traffic contribution</w:t>
      </w:r>
    </w:p>
    <w:p/>
    <w:p>
      <w:r>
        <w:rPr>
          <w:rFonts w:ascii="Times New Roman" w:hAnsi="Times New Roman"/>
          <w:sz w:val="16"/>
        </w:rPr>
        <w:t>EVENTS &amp; TRADESHOWS (32,000€ = 23%):</w:t>
      </w:r>
    </w:p>
    <w:p>
      <w:r>
        <w:rPr>
          <w:rFonts w:ascii="Times New Roman" w:hAnsi="Times New Roman"/>
          <w:sz w:val="16"/>
        </w:rPr>
        <w:t>• SIA Paris Trade Show: 15k€ (exhibition March 18-20)</w:t>
      </w:r>
    </w:p>
    <w:p>
      <w:r>
        <w:rPr>
          <w:rFonts w:ascii="Times New Roman" w:hAnsi="Times New Roman"/>
          <w:sz w:val="16"/>
        </w:rPr>
        <w:t xml:space="preserve">  Booth 50m² premium location, demo working sensors, ROI calculator booth, video testimonials loop</w:t>
      </w:r>
    </w:p>
    <w:p>
      <w:r>
        <w:rPr>
          <w:rFonts w:ascii="Times New Roman" w:hAnsi="Times New Roman"/>
          <w:sz w:val="16"/>
        </w:rPr>
        <w:t xml:space="preserve">  Expected: 400-500 leads, 15-20 conversions = 63-84k€ revenue (320-460% ROI)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Agro Solutions Angers Regional: 8k€ (Loire/Aquitaine regional show)</w:t>
      </w:r>
    </w:p>
    <w:p>
      <w:r>
        <w:rPr>
          <w:rFonts w:ascii="Times New Roman" w:hAnsi="Times New Roman"/>
          <w:sz w:val="16"/>
        </w:rPr>
        <w:t xml:space="preserve">  Booth 30m², 25000 attendees, expected 250-300 leads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Monthly Webinars Series: 6k€ (12 episodes annual)</w:t>
      </w:r>
    </w:p>
    <w:p>
      <w:r>
        <w:rPr>
          <w:rFonts w:ascii="Times New Roman" w:hAnsi="Times New Roman"/>
          <w:sz w:val="16"/>
        </w:rPr>
        <w:t xml:space="preserve">  Topics: "Eau et agriculture regulations 2026", "Cas clients témoignages", "Technologie IoT simplifiée"</w:t>
      </w:r>
    </w:p>
    <w:p>
      <w:r>
        <w:rPr>
          <w:rFonts w:ascii="Times New Roman" w:hAnsi="Times New Roman"/>
          <w:sz w:val="16"/>
        </w:rPr>
        <w:t xml:space="preserve">  Format: 30 min presentation + 15 min Q&amp;A, 50-150 attendees, 20-30% conversion demo requests</w:t>
      </w:r>
    </w:p>
    <w:p>
      <w:r>
        <w:rPr>
          <w:rFonts w:ascii="Times New Roman" w:hAnsi="Times New Roman"/>
          <w:sz w:val="16"/>
        </w:rPr>
        <w:t xml:space="preserve">  Cost per lead: 14€ (extremely efficient vs other channels)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Field Trials Demonstrations: 3k€</w:t>
      </w:r>
    </w:p>
    <w:p>
      <w:r>
        <w:rPr>
          <w:rFonts w:ascii="Times New Roman" w:hAnsi="Times New Roman"/>
          <w:sz w:val="16"/>
        </w:rPr>
        <w:t xml:space="preserve">  10 parcelles pilot deployment, farmer visit observation real-time results, 40-50% visitor conversion rate</w:t>
      </w:r>
    </w:p>
    <w:p/>
    <w:p>
      <w:r>
        <w:rPr>
          <w:rFonts w:ascii="Times New Roman" w:hAnsi="Times New Roman"/>
          <w:sz w:val="16"/>
        </w:rPr>
        <w:t>PUBLIC RELATIONS (18,000€ = 13%):</w:t>
      </w:r>
    </w:p>
    <w:p>
      <w:r>
        <w:rPr>
          <w:rFonts w:ascii="Times New Roman" w:hAnsi="Times New Roman"/>
          <w:sz w:val="16"/>
        </w:rPr>
        <w:t>• PR Agency Mandate: 10k€ (press releases quarterly, media relationships, journalist pitches)</w:t>
      </w:r>
    </w:p>
    <w:p>
      <w:r>
        <w:rPr>
          <w:rFonts w:ascii="Times New Roman" w:hAnsi="Times New Roman"/>
          <w:sz w:val="16"/>
        </w:rPr>
        <w:t xml:space="preserve">  Target publications: Reussir Magazine (80k circulation), Terre-net (50k daily), Echos Agri (30k)</w:t>
      </w:r>
    </w:p>
    <w:p>
      <w:r>
        <w:rPr>
          <w:rFonts w:ascii="Times New Roman" w:hAnsi="Times New Roman"/>
          <w:sz w:val="16"/>
        </w:rPr>
        <w:t xml:space="preserve">  Expected: 6-10 published articles annual, 200k+ media impressions</w:t>
      </w:r>
    </w:p>
    <w:p>
      <w:r>
        <w:rPr>
          <w:rFonts w:ascii="Times New Roman" w:hAnsi="Times New Roman"/>
          <w:sz w:val="16"/>
        </w:rPr>
        <w:t xml:space="preserve">  </w:t>
      </w:r>
    </w:p>
    <w:p>
      <w:r>
        <w:rPr>
          <w:rFonts w:ascii="Times New Roman" w:hAnsi="Times New Roman"/>
          <w:sz w:val="16"/>
        </w:rPr>
        <w:t>• Press Releases: 3k€ (4 releases annual Q1-Q4 positioning)</w:t>
      </w:r>
    </w:p>
    <w:p>
      <w:r>
        <w:rPr>
          <w:rFonts w:ascii="Times New Roman" w:hAnsi="Times New Roman"/>
          <w:sz w:val="16"/>
        </w:rPr>
        <w:t>• Media Monitoring: 2k€ (brand tracking, competitor intelligence)</w:t>
      </w:r>
    </w:p>
    <w:p>
      <w:r>
        <w:rPr>
          <w:rFonts w:ascii="Times New Roman" w:hAnsi="Times New Roman"/>
          <w:sz w:val="16"/>
        </w:rPr>
        <w:t>• Conference Speaking: 3k€ (Agrinove conference booth + speaking slot)</w:t>
      </w:r>
    </w:p>
    <w:p/>
    <w:p>
      <w:r>
        <w:rPr>
          <w:rFonts w:ascii="Times New Roman" w:hAnsi="Times New Roman"/>
          <w:sz w:val="16"/>
        </w:rPr>
        <w:t>CO-MARKETING PARTNERS (20,000€ = 14%):</w:t>
      </w:r>
    </w:p>
    <w:p>
      <w:r>
        <w:rPr>
          <w:rFonts w:ascii="Times New Roman" w:hAnsi="Times New Roman"/>
          <w:sz w:val="16"/>
        </w:rPr>
        <w:t>• Cooperatives Co-marketing: 12k€ (branded materials, joint campaigns, staff training)</w:t>
      </w:r>
    </w:p>
    <w:p>
      <w:r>
        <w:rPr>
          <w:rFonts w:ascii="Times New Roman" w:hAnsi="Times New Roman"/>
          <w:sz w:val="16"/>
        </w:rPr>
        <w:t>• SMAG Distributors Support: 8k€ (point-of-sale materials, sales training, co-branded webinars)</w:t>
      </w:r>
    </w:p>
    <w:p/>
    <w:p>
      <w:r>
        <w:rPr>
          <w:rFonts w:ascii="Times New Roman" w:hAnsi="Times New Roman"/>
          <w:sz w:val="16"/>
        </w:rPr>
        <w:t>BRAND COLLATERAL (6,000€ = 4%):</w:t>
      </w:r>
    </w:p>
    <w:p>
      <w:r>
        <w:rPr>
          <w:rFonts w:ascii="Times New Roman" w:hAnsi="Times New Roman"/>
          <w:sz w:val="16"/>
        </w:rPr>
        <w:t>• Branding/Design: 1.5k€ (logo refinement, brand guidelines, agricultural design tailoring)</w:t>
      </w:r>
    </w:p>
    <w:p>
      <w:r>
        <w:rPr>
          <w:rFonts w:ascii="Times New Roman" w:hAnsi="Times New Roman"/>
          <w:sz w:val="16"/>
        </w:rPr>
        <w:t>• Printed Materials: 2k€ (5000 brochures, 500 posters field sites)</w:t>
      </w:r>
    </w:p>
    <w:p>
      <w:r>
        <w:rPr>
          <w:rFonts w:ascii="Times New Roman" w:hAnsi="Times New Roman"/>
          <w:sz w:val="16"/>
        </w:rPr>
        <w:t>• Video Production: 2.5k€ (3-5 customer testimonial 90-second videos, 1 product explainer animation)</w:t>
      </w:r>
    </w:p>
    <w:p/>
    <w:p>
      <w:r>
        <w:rPr>
          <w:rFonts w:ascii="Times New Roman" w:hAnsi="Times New Roman"/>
          <w:sz w:val="16"/>
        </w:rPr>
        <w:t>CONTINGENCY RESERVE (4,000€ = 3%):</w:t>
      </w:r>
    </w:p>
    <w:p>
      <w:r>
        <w:rPr>
          <w:rFonts w:ascii="Times New Roman" w:hAnsi="Times New Roman"/>
          <w:sz w:val="16"/>
        </w:rPr>
        <w:t>• Tactical opportunities (competitive response, market changes, partnership opportunities)</w:t>
      </w:r>
    </w:p>
    <w:p>
      <w:r>
        <w:rPr>
          <w:rFonts w:ascii="Times New Roman" w:hAnsi="Times New Roman"/>
          <w:sz w:val="16"/>
        </w:rPr>
        <w:t>• Crisis communications (rapid response negative PR capability)</w:t>
      </w:r>
    </w:p>
    <w:p>
      <w:r>
        <w:rPr>
          <w:rFonts w:ascii="Times New Roman" w:hAnsi="Times New Roman"/>
          <w:sz w:val="16"/>
        </w:rPr>
        <w:t>• Innovation experiments (new channel testing if primary underperforms)</w:t>
      </w:r>
    </w:p>
    <w:p/>
    <w:p>
      <w:r>
        <w:rPr>
          <w:rFonts w:ascii="Times New Roman" w:hAnsi="Times New Roman"/>
          <w:sz w:val="16"/>
        </w:rPr>
        <w:t>TOTAL BUDGET ALLOCATION: 140,000€ = 12% of Y1 revenue forecast (1.17M€ equivalent = healthy agritech spending ratio)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6. PLAN EXÉCUTION 2026 - CRITICAL PATH</w:t>
      </w:r>
    </w:p>
    <w:p>
      <w:r>
        <w:rPr>
          <w:rFonts w:ascii="Times New Roman" w:hAnsi="Times New Roman"/>
          <w:sz w:val="18"/>
        </w:rPr>
        <w:t>Q1 JANVIER-MARS (LAUNCH PHASE):</w:t>
      </w:r>
    </w:p>
    <w:p>
      <w:r>
        <w:rPr>
          <w:rFonts w:ascii="Times New Roman" w:hAnsi="Times New Roman"/>
          <w:sz w:val="18"/>
        </w:rPr>
        <w:t>JANVIER 15: Website production go-live [CRITICAL - blocks SEM campaigns, 30% revenue impact if delayed]</w:t>
      </w:r>
    </w:p>
    <w:p>
      <w:r>
        <w:rPr>
          <w:rFonts w:ascii="Times New Roman" w:hAnsi="Times New Roman"/>
          <w:sz w:val="18"/>
        </w:rPr>
        <w:t>JANVIER 31: Partnerships cooperatives signed [CRITICAL - 40% revenue pipeline]</w:t>
      </w:r>
    </w:p>
    <w:p>
      <w:r>
        <w:rPr>
          <w:rFonts w:ascii="Times New Roman" w:hAnsi="Times New Roman"/>
          <w:sz w:val="18"/>
        </w:rPr>
        <w:t>FÉVRIER 28: Sales team 3 reps hired + trained [CRITICAL - enables March field trials]</w:t>
      </w:r>
    </w:p>
    <w:p>
      <w:r>
        <w:rPr>
          <w:rFonts w:ascii="Times New Roman" w:hAnsi="Times New Roman"/>
          <w:sz w:val="18"/>
        </w:rPr>
        <w:t>MARS 31: Field trials 10 parcelles deployed [CRITICAL - Q2-Q3 sales references testimonials]</w:t>
      </w:r>
    </w:p>
    <w:p/>
    <w:p>
      <w:r>
        <w:rPr>
          <w:rFonts w:ascii="Times New Roman" w:hAnsi="Times New Roman"/>
          <w:sz w:val="18"/>
        </w:rPr>
        <w:t>Q1 RESULTS TARGET:</w:t>
      </w:r>
    </w:p>
    <w:p>
      <w:r>
        <w:rPr>
          <w:rFonts w:ascii="Times New Roman" w:hAnsi="Times New Roman"/>
          <w:sz w:val="18"/>
        </w:rPr>
        <w:t>✓ 20 customers acquired (early adopters)</w:t>
      </w:r>
    </w:p>
    <w:p>
      <w:r>
        <w:rPr>
          <w:rFonts w:ascii="Times New Roman" w:hAnsi="Times New Roman"/>
          <w:sz w:val="18"/>
        </w:rPr>
        <w:t>✓ 400-500 leads generated (SEM + organic beginning)</w:t>
      </w:r>
    </w:p>
    <w:p>
      <w:r>
        <w:rPr>
          <w:rFonts w:ascii="Times New Roman" w:hAnsi="Times New Roman"/>
          <w:sz w:val="18"/>
        </w:rPr>
        <w:t>✓ 80-100k€ revenue run-rate (proof of concept)</w:t>
      </w:r>
    </w:p>
    <w:p>
      <w:r>
        <w:rPr>
          <w:rFonts w:ascii="Times New Roman" w:hAnsi="Times New Roman"/>
          <w:sz w:val="18"/>
        </w:rPr>
        <w:t>✓ Website traffic 5000 visitors (Month 3 cumulative growth)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Q2 AVRIL-JUIN (VALIDATION PHASE):</w:t>
      </w:r>
    </w:p>
    <w:p>
      <w:r>
        <w:rPr>
          <w:rFonts w:ascii="Times New Roman" w:hAnsi="Times New Roman"/>
          <w:sz w:val="18"/>
        </w:rPr>
        <w:t>April-May: Field trials 8+ weeks deep data collection, testimonial videos production</w:t>
      </w:r>
    </w:p>
    <w:p>
      <w:r>
        <w:rPr>
          <w:rFonts w:ascii="Times New Roman" w:hAnsi="Times New Roman"/>
          <w:sz w:val="18"/>
        </w:rPr>
        <w:t>May: Monthly webinars series launch (12-month program begin)</w:t>
      </w:r>
    </w:p>
    <w:p>
      <w:r>
        <w:rPr>
          <w:rFonts w:ascii="Times New Roman" w:hAnsi="Times New Roman"/>
          <w:sz w:val="18"/>
        </w:rPr>
        <w:t>May-June: SMAG distributor training 120 points nationwide</w:t>
      </w:r>
    </w:p>
    <w:p>
      <w:r>
        <w:rPr>
          <w:rFonts w:ascii="Times New Roman" w:hAnsi="Times New Roman"/>
          <w:sz w:val="18"/>
        </w:rPr>
        <w:t>June: Cooperative member communication campaigns launch</w:t>
      </w:r>
    </w:p>
    <w:p/>
    <w:p>
      <w:r>
        <w:rPr>
          <w:rFonts w:ascii="Times New Roman" w:hAnsi="Times New Roman"/>
          <w:sz w:val="18"/>
        </w:rPr>
        <w:t>Q2 RESULTS TARGET:</w:t>
      </w:r>
    </w:p>
    <w:p>
      <w:r>
        <w:rPr>
          <w:rFonts w:ascii="Times New Roman" w:hAnsi="Times New Roman"/>
          <w:sz w:val="18"/>
        </w:rPr>
        <w:t>✓ 50 customers cumulative (30 new Q2)</w:t>
      </w:r>
    </w:p>
    <w:p>
      <w:r>
        <w:rPr>
          <w:rFonts w:ascii="Times New Roman" w:hAnsi="Times New Roman"/>
          <w:sz w:val="18"/>
        </w:rPr>
        <w:t>✓ 1200 leads YTD (500-600 new Q2)</w:t>
      </w:r>
    </w:p>
    <w:p>
      <w:r>
        <w:rPr>
          <w:rFonts w:ascii="Times New Roman" w:hAnsi="Times New Roman"/>
          <w:sz w:val="18"/>
        </w:rPr>
        <w:t>✓ 280-350k€ revenue Q2 (70k€ monthly run-rate)</w:t>
      </w:r>
    </w:p>
    <w:p>
      <w:r>
        <w:rPr>
          <w:rFonts w:ascii="Times New Roman" w:hAnsi="Times New Roman"/>
          <w:sz w:val="18"/>
        </w:rPr>
        <w:t>✓ 5-10 customer testimonial videos completed</w:t>
      </w:r>
    </w:p>
    <w:p>
      <w:r>
        <w:rPr>
          <w:rFonts w:ascii="Times New Roman" w:hAnsi="Times New Roman"/>
          <w:sz w:val="18"/>
        </w:rPr>
        <w:t>✓ Early NPS 65+ scores validation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Q3 JUILLET-SEPTEMBRE (PEAK SELLING SEASON):</w:t>
      </w:r>
    </w:p>
    <w:p>
      <w:r>
        <w:rPr>
          <w:rFonts w:ascii="Times New Roman" w:hAnsi="Times New Roman"/>
          <w:sz w:val="18"/>
        </w:rPr>
        <w:t>July-August: Peak irrigation season, SEM budget 50% increase, sales team commission +15%</w:t>
      </w:r>
    </w:p>
    <w:p>
      <w:r>
        <w:rPr>
          <w:rFonts w:ascii="Times New Roman" w:hAnsi="Times New Roman"/>
          <w:sz w:val="18"/>
        </w:rPr>
        <w:t>July: Product v1.1 release (feature acceleration roadmap)</w:t>
      </w:r>
    </w:p>
    <w:p>
      <w:r>
        <w:rPr>
          <w:rFonts w:ascii="Times New Roman" w:hAnsi="Times New Roman"/>
          <w:sz w:val="18"/>
        </w:rPr>
        <w:t>August-September: Cooperative co-marketing campaigns peak intensity</w:t>
      </w:r>
    </w:p>
    <w:p>
      <w:r>
        <w:rPr>
          <w:rFonts w:ascii="Times New Roman" w:hAnsi="Times New Roman"/>
          <w:sz w:val="18"/>
        </w:rPr>
        <w:t>YouTube channel 5+ testimonial videos published weekly</w:t>
      </w:r>
    </w:p>
    <w:p/>
    <w:p>
      <w:r>
        <w:rPr>
          <w:rFonts w:ascii="Times New Roman" w:hAnsi="Times New Roman"/>
          <w:sz w:val="18"/>
        </w:rPr>
        <w:t>Q3 RESULTS TARGET:</w:t>
      </w:r>
    </w:p>
    <w:p>
      <w:r>
        <w:rPr>
          <w:rFonts w:ascii="Times New Roman" w:hAnsi="Times New Roman"/>
          <w:sz w:val="18"/>
        </w:rPr>
        <w:t>✓ 100 customers cumulative (50 new Q3)</w:t>
      </w:r>
    </w:p>
    <w:p>
      <w:r>
        <w:rPr>
          <w:rFonts w:ascii="Times New Roman" w:hAnsi="Times New Roman"/>
          <w:sz w:val="18"/>
        </w:rPr>
        <w:t>✓ 1600 leads YTD (80%+ annual target achieved)</w:t>
      </w:r>
    </w:p>
    <w:p>
      <w:r>
        <w:rPr>
          <w:rFonts w:ascii="Times New Roman" w:hAnsi="Times New Roman"/>
          <w:sz w:val="18"/>
        </w:rPr>
        <w:t>✓ 410-500k€ revenue Q3 (150k€+ monthly run-rate peak season)</w:t>
      </w:r>
    </w:p>
    <w:p>
      <w:r>
        <w:rPr>
          <w:rFonts w:ascii="Times New Roman" w:hAnsi="Times New Roman"/>
          <w:sz w:val="18"/>
        </w:rPr>
        <w:t>✓ Market momentum visible (media coverage, competitive positioning)</w:t>
      </w:r>
    </w:p>
    <w:p/>
    <w:p>
      <w:r>
        <w:rPr>
          <w:rFonts w:ascii="Times New Roman" w:hAnsi="Times New Roman"/>
          <w:sz w:val="18"/>
        </w:rPr>
        <w:t>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8"/>
        </w:rPr>
        <w:t>Q4 OCTOBRE-DÉCEMBRE (CONSOLIDATION YEAR-END):</w:t>
      </w:r>
    </w:p>
    <w:p>
      <w:r>
        <w:rPr>
          <w:rFonts w:ascii="Times New Roman" w:hAnsi="Times New Roman"/>
          <w:sz w:val="18"/>
        </w:rPr>
        <w:t>October: Agrinove conference booth + speaking</w:t>
      </w:r>
    </w:p>
    <w:p>
      <w:r>
        <w:rPr>
          <w:rFonts w:ascii="Times New Roman" w:hAnsi="Times New Roman"/>
          <w:sz w:val="18"/>
        </w:rPr>
        <w:t>November: Black Friday/Cyber Monday promotional campaigns (10-15% discount urgency)</w:t>
      </w:r>
    </w:p>
    <w:p>
      <w:r>
        <w:rPr>
          <w:rFonts w:ascii="Times New Roman" w:hAnsi="Times New Roman"/>
          <w:sz w:val="18"/>
        </w:rPr>
        <w:t>December: Year-end budget push, customer appreciation campaigns</w:t>
      </w:r>
    </w:p>
    <w:p/>
    <w:p>
      <w:r>
        <w:rPr>
          <w:rFonts w:ascii="Times New Roman" w:hAnsi="Times New Roman"/>
          <w:sz w:val="18"/>
        </w:rPr>
        <w:t>Q4 RESULTS TARGET:</w:t>
      </w:r>
    </w:p>
    <w:p>
      <w:r>
        <w:rPr>
          <w:rFonts w:ascii="Times New Roman" w:hAnsi="Times New Roman"/>
          <w:sz w:val="18"/>
        </w:rPr>
        <w:t>✓ 120-150 customers TOTAL Y1 ACHIEVED</w:t>
      </w:r>
    </w:p>
    <w:p>
      <w:r>
        <w:rPr>
          <w:rFonts w:ascii="Times New Roman" w:hAnsi="Times New Roman"/>
          <w:sz w:val="18"/>
        </w:rPr>
        <w:t>✓ 2000 leads YTD (annual marketing target met)</w:t>
      </w:r>
    </w:p>
    <w:p>
      <w:r>
        <w:rPr>
          <w:rFonts w:ascii="Times New Roman" w:hAnsi="Times New Roman"/>
          <w:sz w:val="18"/>
        </w:rPr>
        <w:t>✓ 504-630k€ total revenue Y1 (forecast validated)</w:t>
      </w:r>
    </w:p>
    <w:p>
      <w:r>
        <w:rPr>
          <w:rFonts w:ascii="Times New Roman" w:hAnsi="Times New Roman"/>
          <w:sz w:val="18"/>
        </w:rPr>
        <w:t>✓ EBITDA operational breakeven Q4 (positive cash flow)</w:t>
      </w:r>
    </w:p>
    <w:p>
      <w:r>
        <w:rPr>
          <w:rFonts w:ascii="Times New Roman" w:hAnsi="Times New Roman"/>
          <w:sz w:val="18"/>
        </w:rPr>
        <w:t>✓ CAC &lt;600€ average achieved (budget delivered)</w:t>
      </w:r>
    </w:p>
    <w:p>
      <w:r>
        <w:rPr>
          <w:rFonts w:ascii="Times New Roman" w:hAnsi="Times New Roman"/>
          <w:sz w:val="18"/>
        </w:rPr>
        <w:t>✓ Churn &lt;5% retention excellent (early cohort data)</w:t>
      </w:r>
    </w:p>
    <w:p>
      <w:r>
        <w:rPr>
          <w:rFonts w:ascii="Times New Roman" w:hAnsi="Times New Roman"/>
          <w:sz w:val="18"/>
        </w:rPr>
        <w:t>✓ NPS 65+ customer satisfaction strong (foundation loyalty)</w:t>
      </w:r>
    </w:p>
    <w:p/>
    <w:p>
      <w:r>
        <w:rPr>
          <w:rFonts w:ascii="Times New Roman" w:hAnsi="Times New Roman"/>
          <w:sz w:val="18"/>
        </w:rPr>
        <w:t>CRITICAL DEPENDENCIES TIMELINE:</w:t>
      </w:r>
    </w:p>
    <w:p>
      <w:r>
        <w:rPr>
          <w:rFonts w:ascii="Times New Roman" w:hAnsi="Times New Roman"/>
          <w:sz w:val="18"/>
        </w:rPr>
        <w:t>• Website delay → 30% Q1 revenue impact</w:t>
      </w:r>
    </w:p>
    <w:p>
      <w:r>
        <w:rPr>
          <w:rFonts w:ascii="Times New Roman" w:hAnsi="Times New Roman"/>
          <w:sz w:val="18"/>
        </w:rPr>
        <w:t>• Partnerships delay past Feb 15 → 20% Q2-Q4 impact</w:t>
      </w:r>
    </w:p>
    <w:p>
      <w:r>
        <w:rPr>
          <w:rFonts w:ascii="Times New Roman" w:hAnsi="Times New Roman"/>
          <w:sz w:val="18"/>
        </w:rPr>
        <w:t>• Sales hiring delay → Field trials setup impossible</w:t>
      </w:r>
    </w:p>
    <w:p>
      <w:r>
        <w:rPr>
          <w:rFonts w:ascii="Times New Roman" w:hAnsi="Times New Roman"/>
          <w:sz w:val="18"/>
        </w:rPr>
        <w:t>• Field trials missed March 31 → Q2-Q3 testimonials delayed → conversion -20%</w:t>
      </w:r>
    </w:p>
    <w:p/>
    <w:p>
      <w:r>
        <w:rPr>
          <w:rFonts w:ascii="Times New Roman" w:hAnsi="Times New Roman"/>
          <w:sz w:val="18"/>
        </w:rPr>
        <w:t>SUCCESS PROBABILITY: 85% critical milestones achieved (realistic execution track record agriculture)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7. BUDGET &amp; KPI PILOTAGE</w:t>
      </w:r>
    </w:p>
    <w:p>
      <w:r>
        <w:rPr>
          <w:rFonts w:ascii="Times New Roman" w:hAnsi="Times New Roman"/>
          <w:sz w:val="18"/>
        </w:rPr>
        <w:t>KPI FRAMEWORK - 3 LEVELS CASCADING</w:t>
      </w:r>
    </w:p>
    <w:p/>
    <w:p>
      <w:r>
        <w:rPr>
          <w:rFonts w:ascii="Times New Roman" w:hAnsi="Times New Roman"/>
          <w:sz w:val="18"/>
        </w:rPr>
        <w:t>UPSTREAM (AWARENESS):</w:t>
      </w:r>
    </w:p>
    <w:p>
      <w:r>
        <w:rPr>
          <w:rFonts w:ascii="Times New Roman" w:hAnsi="Times New Roman"/>
          <w:sz w:val="18"/>
        </w:rPr>
        <w:t>Website visitors: 1500-1800/month Month 1, ramping 8000-10000 Month 12</w:t>
      </w:r>
    </w:p>
    <w:p>
      <w:r>
        <w:rPr>
          <w:rFonts w:ascii="Times New Roman" w:hAnsi="Times New Roman"/>
          <w:sz w:val="18"/>
        </w:rPr>
        <w:t>Social followers: 3000 cumulative (Facebook 1500, LinkedIn 1000)</w:t>
      </w:r>
    </w:p>
    <w:p>
      <w:r>
        <w:rPr>
          <w:rFonts w:ascii="Times New Roman" w:hAnsi="Times New Roman"/>
          <w:sz w:val="18"/>
        </w:rPr>
        <w:t>Blog monthly views: 4000-5000 Month 12 content library growth</w:t>
      </w:r>
    </w:p>
    <w:p>
      <w:r>
        <w:rPr>
          <w:rFonts w:ascii="Times New Roman" w:hAnsi="Times New Roman"/>
          <w:sz w:val="18"/>
        </w:rPr>
        <w:t>Media mentions: 6-10 publications annually PR relations</w:t>
      </w:r>
    </w:p>
    <w:p>
      <w:r>
        <w:rPr>
          <w:rFonts w:ascii="Times New Roman" w:hAnsi="Times New Roman"/>
          <w:sz w:val="18"/>
        </w:rPr>
        <w:t>Email list size: 5000-7000 subscribers Month 12</w:t>
      </w:r>
    </w:p>
    <w:p/>
    <w:p>
      <w:r>
        <w:rPr>
          <w:rFonts w:ascii="Times New Roman" w:hAnsi="Times New Roman"/>
          <w:sz w:val="18"/>
        </w:rPr>
        <w:t>MIDSTREAM (CONVERSION):</w:t>
      </w:r>
    </w:p>
    <w:p>
      <w:r>
        <w:rPr>
          <w:rFonts w:ascii="Times New Roman" w:hAnsi="Times New Roman"/>
          <w:sz w:val="18"/>
        </w:rPr>
        <w:t>Leads generated: 350-400/month target (4200-4800 annually)</w:t>
      </w:r>
    </w:p>
    <w:p>
      <w:r>
        <w:rPr>
          <w:rFonts w:ascii="Times New Roman" w:hAnsi="Times New Roman"/>
          <w:sz w:val="18"/>
        </w:rPr>
        <w:t>Alert trigger: &lt;250/month investigate SEM underperformance</w:t>
      </w:r>
    </w:p>
    <w:p>
      <w:r>
        <w:rPr>
          <w:rFonts w:ascii="Times New Roman" w:hAnsi="Times New Roman"/>
          <w:sz w:val="18"/>
        </w:rPr>
        <w:t>Lead quality: 30-35% MQL (marketing-qualified-lead) sales ready</w:t>
      </w:r>
    </w:p>
    <w:p>
      <w:r>
        <w:rPr>
          <w:rFonts w:ascii="Times New Roman" w:hAnsi="Times New Roman"/>
          <w:sz w:val="18"/>
        </w:rPr>
        <w:t>Email open rate: 40-50% (agriculture industry 25-35% baseline, WaterSense targeting +50%)</w:t>
      </w:r>
    </w:p>
    <w:p>
      <w:r>
        <w:rPr>
          <w:rFonts w:ascii="Times New Roman" w:hAnsi="Times New Roman"/>
          <w:sz w:val="18"/>
        </w:rPr>
        <w:t>Website conversion: 5-8% visitor→lead ratio</w:t>
      </w:r>
    </w:p>
    <w:p>
      <w:r>
        <w:rPr>
          <w:rFonts w:ascii="Times New Roman" w:hAnsi="Times New Roman"/>
          <w:sz w:val="18"/>
        </w:rPr>
        <w:t>CAC cost per customer: &lt;700€ target (stretch &lt;600€)</w:t>
      </w:r>
    </w:p>
    <w:p>
      <w:r>
        <w:rPr>
          <w:rFonts w:ascii="Times New Roman" w:hAnsi="Times New Roman"/>
          <w:sz w:val="18"/>
        </w:rPr>
        <w:t>Sales cycle: Average 45-60 days lead-to-close agriculture market</w:t>
      </w:r>
    </w:p>
    <w:p/>
    <w:p>
      <w:r>
        <w:rPr>
          <w:rFonts w:ascii="Times New Roman" w:hAnsi="Times New Roman"/>
          <w:sz w:val="18"/>
        </w:rPr>
        <w:t>DOWNSTREAM (CUSTOMER IMPACT):</w:t>
      </w:r>
    </w:p>
    <w:p>
      <w:r>
        <w:rPr>
          <w:rFonts w:ascii="Times New Roman" w:hAnsi="Times New Roman"/>
          <w:sz w:val="18"/>
        </w:rPr>
        <w:t>Customers acquired: 10-12/month target ramping</w:t>
      </w:r>
    </w:p>
    <w:p>
      <w:r>
        <w:rPr>
          <w:rFonts w:ascii="Times New Roman" w:hAnsi="Times New Roman"/>
          <w:sz w:val="18"/>
        </w:rPr>
        <w:t>Revenue run-rate: Monthly targets Q1 80k€, Q2 70k€, Q3 150k€, Q4 130k€</w:t>
      </w:r>
    </w:p>
    <w:p>
      <w:r>
        <w:rPr>
          <w:rFonts w:ascii="Times New Roman" w:hAnsi="Times New Roman"/>
          <w:sz w:val="18"/>
        </w:rPr>
        <w:t>Customer acquisition cost (CAC):</w:t>
      </w:r>
    </w:p>
    <w:p>
      <w:r>
        <w:rPr>
          <w:rFonts w:ascii="Times New Roman" w:hAnsi="Times New Roman"/>
          <w:sz w:val="18"/>
        </w:rPr>
        <w:t xml:space="preserve">  - E-commerce: 400-500€ CAC (highest margin)</w:t>
      </w:r>
    </w:p>
    <w:p>
      <w:r>
        <w:rPr>
          <w:rFonts w:ascii="Times New Roman" w:hAnsi="Times New Roman"/>
          <w:sz w:val="18"/>
        </w:rPr>
        <w:t xml:space="preserve">  - Sales team: 500-700€ CAC</w:t>
      </w:r>
    </w:p>
    <w:p>
      <w:r>
        <w:rPr>
          <w:rFonts w:ascii="Times New Roman" w:hAnsi="Times New Roman"/>
          <w:sz w:val="18"/>
        </w:rPr>
        <w:t xml:space="preserve">  - Cooperatives: 600-900€ CAC (long cycle, co-marketing)</w:t>
      </w:r>
    </w:p>
    <w:p>
      <w:r>
        <w:rPr>
          <w:rFonts w:ascii="Times New Roman" w:hAnsi="Times New Roman"/>
          <w:sz w:val="18"/>
        </w:rPr>
        <w:t xml:space="preserve">  - SMAG: 400-600€ CAC (partner leverage)</w:t>
      </w:r>
    </w:p>
    <w:p>
      <w:r>
        <w:rPr>
          <w:rFonts w:ascii="Times New Roman" w:hAnsi="Times New Roman"/>
          <w:sz w:val="18"/>
        </w:rPr>
        <w:t>Customer Lifetime Value (LTV): 8000-12000€ (3-year average)</w:t>
      </w:r>
    </w:p>
    <w:p>
      <w:r>
        <w:rPr>
          <w:rFonts w:ascii="Times New Roman" w:hAnsi="Times New Roman"/>
          <w:sz w:val="18"/>
        </w:rPr>
        <w:t>LTV:CAC Ratio: 10-15x (healthy SAAS vs industry 3-5x baseline)</w:t>
      </w:r>
    </w:p>
    <w:p>
      <w:r>
        <w:rPr>
          <w:rFonts w:ascii="Times New Roman" w:hAnsi="Times New Roman"/>
          <w:sz w:val="18"/>
        </w:rPr>
        <w:t>Churn rate: &lt;5% monthly acceptable (industry 1-2% baseline, agriculture 2-3%)</w:t>
      </w:r>
    </w:p>
    <w:p>
      <w:r>
        <w:rPr>
          <w:rFonts w:ascii="Times New Roman" w:hAnsi="Times New Roman"/>
          <w:sz w:val="18"/>
        </w:rPr>
        <w:t>NPS Net Promoter Score: &gt;65 target (vs industry 50-60 average)</w:t>
      </w:r>
    </w:p>
    <w:p>
      <w:r>
        <w:rPr>
          <w:rFonts w:ascii="Times New Roman" w:hAnsi="Times New Roman"/>
          <w:sz w:val="18"/>
        </w:rPr>
        <w:t>Renewal rate: 80%+ annual (subscription model recurring revenue stability)</w:t>
      </w:r>
    </w:p>
    <w:p/>
    <w:p>
      <w:r>
        <w:rPr>
          <w:rFonts w:ascii="Times New Roman" w:hAnsi="Times New Roman"/>
          <w:sz w:val="18"/>
        </w:rPr>
        <w:t>ALERT TRIGGERS &amp; REMEDIATION:</w:t>
      </w:r>
    </w:p>
    <w:p>
      <w:r>
        <w:rPr>
          <w:rFonts w:ascii="Times New Roman" w:hAnsi="Times New Roman"/>
          <w:sz w:val="18"/>
        </w:rPr>
        <w:t>• Leads &lt;250/month → SEM budget +20%, organic SEO audit, performance-based pricing launch</w:t>
      </w:r>
    </w:p>
    <w:p>
      <w:r>
        <w:rPr>
          <w:rFonts w:ascii="Times New Roman" w:hAnsi="Times New Roman"/>
          <w:sz w:val="18"/>
        </w:rPr>
        <w:t>• CAC &gt;750€ → Channel performance analysis, low-performer defunding, messaging refinement</w:t>
      </w:r>
    </w:p>
    <w:p>
      <w:r>
        <w:rPr>
          <w:rFonts w:ascii="Times New Roman" w:hAnsi="Times New Roman"/>
          <w:sz w:val="18"/>
        </w:rPr>
        <w:t>• Churn &gt;8% → Customer success program enhancement, NPS analysis, product roadmap acceleration</w:t>
      </w:r>
    </w:p>
    <w:p>
      <w:r>
        <w:rPr>
          <w:rFonts w:ascii="Times New Roman" w:hAnsi="Times New Roman"/>
          <w:sz w:val="18"/>
        </w:rPr>
        <w:t>• Website conversion &lt;4% → Landing page A/B testing, CTA optimization, form simplification</w:t>
      </w:r>
    </w:p>
    <w:p/>
    <w:p>
      <w:r>
        <w:rPr>
          <w:rFonts w:ascii="Times New Roman" w:hAnsi="Times New Roman"/>
          <w:sz w:val="18"/>
        </w:rPr>
        <w:t>MONTHLY DASHBOARD REPORTING (Executive scorecard):</w:t>
      </w:r>
    </w:p>
    <w:p>
      <w:r>
        <w:rPr>
          <w:rFonts w:ascii="Times New Roman" w:hAnsi="Times New Roman"/>
          <w:sz w:val="18"/>
        </w:rPr>
        <w:t>Website: Visitors | Leads | Conversion % | SEM cost/lead</w:t>
      </w:r>
    </w:p>
    <w:p>
      <w:r>
        <w:rPr>
          <w:rFonts w:ascii="Times New Roman" w:hAnsi="Times New Roman"/>
          <w:sz w:val="18"/>
        </w:rPr>
        <w:t>Sales: Pipeline value | Demo requests | Customers signed | Revenue YTD</w:t>
      </w:r>
    </w:p>
    <w:p>
      <w:r>
        <w:rPr>
          <w:rFonts w:ascii="Times New Roman" w:hAnsi="Times New Roman"/>
          <w:sz w:val="18"/>
        </w:rPr>
        <w:t>Marketing: Leads by channel | CAC by segment | NPS satisfaction | Churn %</w:t>
      </w:r>
    </w:p>
    <w:p>
      <w:r>
        <w:rPr>
          <w:rFonts w:ascii="Times New Roman" w:hAnsi="Times New Roman"/>
          <w:sz w:val="18"/>
        </w:rPr>
        <w:t>Alerts: Metrics vs targets, priority actions required next month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8. GESTION DES RISQUES</w:t>
      </w:r>
    </w:p>
    <w:p>
      <w:r>
        <w:rPr>
          <w:rFonts w:ascii="Times New Roman" w:hAnsi="Times New Roman"/>
          <w:sz w:val="16"/>
        </w:rPr>
        <w:t>5 RISQUES IDENTIFIÉS - MATRICE PROBABILITÉ × IMPACT</w:t>
      </w:r>
    </w:p>
    <w:p/>
    <w:p>
      <w:r>
        <w:rPr>
          <w:rFonts w:ascii="Times New Roman" w:hAnsi="Times New Roman"/>
          <w:sz w:val="16"/>
        </w:rPr>
        <w:t>RISQUE 1: ADOPTION MARCHE LENTE VS FORECAST (40% probability, FORTE impact)</w:t>
      </w:r>
    </w:p>
    <w:p>
      <w:r>
        <w:rPr>
          <w:rFonts w:ascii="Times New Roman" w:hAnsi="Times New Roman"/>
          <w:sz w:val="16"/>
        </w:rPr>
        <w:t>Scenario: Customers lag 25-50% forecast = 60-90 customers vs 120-150 target</w:t>
      </w:r>
    </w:p>
    <w:p>
      <w:r>
        <w:rPr>
          <w:rFonts w:ascii="Times New Roman" w:hAnsi="Times New Roman"/>
          <w:sz w:val="16"/>
        </w:rPr>
        <w:t>Root cause: Market awareness insufficient, customer education cycle longer, competitive price pressure</w:t>
      </w:r>
    </w:p>
    <w:p>
      <w:r>
        <w:rPr>
          <w:rFonts w:ascii="Times New Roman" w:hAnsi="Times New Roman"/>
          <w:sz w:val="16"/>
        </w:rPr>
        <w:t>Mitigation: Field trials +5 sites, co-marketing +20k€, sales commission +15%</w:t>
      </w:r>
    </w:p>
    <w:p>
      <w:r>
        <w:rPr>
          <w:rFonts w:ascii="Times New Roman" w:hAnsi="Times New Roman"/>
          <w:sz w:val="16"/>
        </w:rPr>
        <w:t>Contingency: Performance-based pricing launch, budget reallocation SEM +10k€, direct channels acceleration</w:t>
      </w:r>
    </w:p>
    <w:p>
      <w:r>
        <w:rPr>
          <w:rFonts w:ascii="Times New Roman" w:hAnsi="Times New Roman"/>
          <w:sz w:val="16"/>
        </w:rPr>
        <w:t>Recovery probability: 60-70% revenue recovery (300-400k€ vs 500k+ forecast)</w:t>
      </w:r>
    </w:p>
    <w:p/>
    <w:p>
      <w:r>
        <w:rPr>
          <w:rFonts w:ascii="Times New Roman" w:hAnsi="Times New Roman"/>
          <w:sz w:val="16"/>
        </w:rPr>
        <w:t>RISQUE 2: CONCURRENCE PRIX AGGRESSIVE (60% probability, FORTE impact)</w:t>
      </w:r>
    </w:p>
    <w:p>
      <w:r>
        <w:rPr>
          <w:rFonts w:ascii="Times New Roman" w:hAnsi="Times New Roman"/>
          <w:sz w:val="16"/>
        </w:rPr>
        <w:t>Scenario: AGCO launches budget tier &lt;3500€, Trimble price reduction 5500€</w:t>
      </w:r>
    </w:p>
    <w:p>
      <w:r>
        <w:rPr>
          <w:rFonts w:ascii="Times New Roman" w:hAnsi="Times New Roman"/>
          <w:sz w:val="16"/>
        </w:rPr>
        <w:t>Root cause: Market validation WaterSense success visible Q2 → competitive response</w:t>
      </w:r>
    </w:p>
    <w:p>
      <w:r>
        <w:rPr>
          <w:rFonts w:ascii="Times New Roman" w:hAnsi="Times New Roman"/>
          <w:sz w:val="16"/>
        </w:rPr>
        <w:t>Mitigation: Messaging differentiation, loyalty programs 10% discount, feature acceleration v1.1, partnership exclusivity</w:t>
      </w:r>
    </w:p>
    <w:p>
      <w:r>
        <w:rPr>
          <w:rFonts w:ascii="Times New Roman" w:hAnsi="Times New Roman"/>
          <w:sz w:val="16"/>
        </w:rPr>
        <w:t>Contingency: ESSENTIAL tier price reduction 2800€, volume discounts cooperatives 15-20%, price tiers rationalization</w:t>
      </w:r>
    </w:p>
    <w:p>
      <w:r>
        <w:rPr>
          <w:rFonts w:ascii="Times New Roman" w:hAnsi="Times New Roman"/>
          <w:sz w:val="16"/>
        </w:rPr>
        <w:t>Recovery probability: 80-90% market position maintenance (volume slight decline, margin compression managed)</w:t>
      </w:r>
    </w:p>
    <w:p/>
    <w:p>
      <w:r>
        <w:rPr>
          <w:rFonts w:ascii="Times New Roman" w:hAnsi="Times New Roman"/>
          <w:sz w:val="16"/>
        </w:rPr>
        <w:t>RISQUE 3: PARTNER DISTRIBUTION FAIL (35% probability, MOYEN impact)</w:t>
      </w:r>
    </w:p>
    <w:p>
      <w:r>
        <w:rPr>
          <w:rFonts w:ascii="Times New Roman" w:hAnsi="Times New Roman"/>
          <w:sz w:val="16"/>
        </w:rPr>
        <w:t>Scenario: Key cooperative partner withdraws Q2, SMAG consolidation competitor exclusive</w:t>
      </w:r>
    </w:p>
    <w:p>
      <w:r>
        <w:rPr>
          <w:rFonts w:ascii="Times New Roman" w:hAnsi="Times New Roman"/>
          <w:sz w:val="16"/>
        </w:rPr>
        <w:t>Root cause: Leadership change cooperatives, competitor better terms offer</w:t>
      </w:r>
    </w:p>
    <w:p>
      <w:r>
        <w:rPr>
          <w:rFonts w:ascii="Times New Roman" w:hAnsi="Times New Roman"/>
          <w:sz w:val="16"/>
        </w:rPr>
        <w:t>Mitigation: Multi-partner diversification 15 cooperatives, contract 3-year lock-in terms, quarterly business reviews</w:t>
      </w:r>
    </w:p>
    <w:p>
      <w:r>
        <w:rPr>
          <w:rFonts w:ascii="Times New Roman" w:hAnsi="Times New Roman"/>
          <w:sz w:val="16"/>
        </w:rPr>
        <w:t>Contingency: Backup cooperatives alternative regions pre-qualified, direct sales team +2 reps, SMAG focus elevation</w:t>
      </w:r>
    </w:p>
    <w:p>
      <w:r>
        <w:rPr>
          <w:rFonts w:ascii="Times New Roman" w:hAnsi="Times New Roman"/>
          <w:sz w:val="16"/>
        </w:rPr>
        <w:t>Recovery probability: 90% recovery capability (diversification risk mitigation effective)</w:t>
      </w:r>
    </w:p>
    <w:p/>
    <w:p>
      <w:r>
        <w:rPr>
          <w:rFonts w:ascii="Times New Roman" w:hAnsi="Times New Roman"/>
          <w:sz w:val="16"/>
        </w:rPr>
        <w:t>RISQUE 4: MARKET SHIFT SATELLITE TECHNOLOGY (20% probability, MOYEN impact)</w:t>
      </w:r>
    </w:p>
    <w:p>
      <w:r>
        <w:rPr>
          <w:rFonts w:ascii="Times New Roman" w:hAnsi="Times New Roman"/>
          <w:sz w:val="16"/>
        </w:rPr>
        <w:t>Scenario: ESA free Copernicus satellite data program, farmer adoption satellite &gt; ground sensors</w:t>
      </w:r>
    </w:p>
    <w:p>
      <w:r>
        <w:rPr>
          <w:rFonts w:ascii="Times New Roman" w:hAnsi="Times New Roman"/>
          <w:sz w:val="16"/>
        </w:rPr>
        <w:t>Root cause: Satellite cost declining, ML satellite data improving, EU digital agriculture focus</w:t>
      </w:r>
    </w:p>
    <w:p>
      <w:r>
        <w:rPr>
          <w:rFonts w:ascii="Times New Roman" w:hAnsi="Times New Roman"/>
          <w:sz w:val="16"/>
        </w:rPr>
        <w:t>Mitigation: Hybrid satellite+ground fusion roadmap R&amp;D, edge computing defensibility emphasis</w:t>
      </w:r>
    </w:p>
    <w:p>
      <w:r>
        <w:rPr>
          <w:rFonts w:ascii="Times New Roman" w:hAnsi="Times New Roman"/>
          <w:sz w:val="16"/>
        </w:rPr>
        <w:t>Contingency: Emergency satellite API integration development, hybrid models exploration</w:t>
      </w:r>
    </w:p>
    <w:p>
      <w:r>
        <w:rPr>
          <w:rFonts w:ascii="Times New Roman" w:hAnsi="Times New Roman"/>
          <w:sz w:val="16"/>
        </w:rPr>
        <w:t>Recovery probability: Market position maintained through diversification hedging</w:t>
      </w:r>
    </w:p>
    <w:p/>
    <w:p>
      <w:r>
        <w:rPr>
          <w:rFonts w:ascii="Times New Roman" w:hAnsi="Times New Roman"/>
          <w:sz w:val="16"/>
        </w:rPr>
        <w:t>RISQUE 5: RESTRICTION EAU EXTREME GOVERNMENT (25% probability, CRITIQUE impact)</w:t>
      </w:r>
    </w:p>
    <w:p>
      <w:r>
        <w:rPr>
          <w:rFonts w:ascii="Times New Roman" w:hAnsi="Times New Roman"/>
          <w:sz w:val="16"/>
        </w:rPr>
        <w:t>Scenario: Extreme drought 2027, government bans 80% irrigation allocation</w:t>
      </w:r>
    </w:p>
    <w:p>
      <w:r>
        <w:rPr>
          <w:rFonts w:ascii="Times New Roman" w:hAnsi="Times New Roman"/>
          <w:sz w:val="16"/>
        </w:rPr>
        <w:t>Root cause: Climate change acceleration, groundwater crisis severity, emergency political response</w:t>
      </w:r>
    </w:p>
    <w:p>
      <w:r>
        <w:rPr>
          <w:rFonts w:ascii="Times New Roman" w:hAnsi="Times New Roman"/>
          <w:sz w:val="16"/>
        </w:rPr>
        <w:t>Mitigation: Geographic expansion Spain/Germany planning Q4 2026, business model diversification beyond irrigation</w:t>
      </w:r>
    </w:p>
    <w:p>
      <w:r>
        <w:rPr>
          <w:rFonts w:ascii="Times New Roman" w:hAnsi="Times New Roman"/>
          <w:sz w:val="16"/>
        </w:rPr>
        <w:t>Contingency: Series A funding acceleration, geographic pivot emergency response, acquisition interest from AGCO</w:t>
      </w:r>
    </w:p>
    <w:p>
      <w:r>
        <w:rPr>
          <w:rFonts w:ascii="Times New Roman" w:hAnsi="Times New Roman"/>
          <w:sz w:val="16"/>
        </w:rPr>
        <w:t>Recovery probability: 70% business resilience through diversification, 100% if acquisition partner available</w:t>
      </w:r>
    </w:p>
    <w:p/>
    <w:p>
      <w:r>
        <w:rPr>
          <w:rFonts w:ascii="Times New Roman" w:hAnsi="Times New Roman"/>
          <w:sz w:val="16"/>
        </w:rPr>
        <w:t>───────────────────────────────────────</w:t>
      </w:r>
    </w:p>
    <w:p/>
    <w:p>
      <w:r>
        <w:rPr>
          <w:rFonts w:ascii="Times New Roman" w:hAnsi="Times New Roman"/>
          <w:sz w:val="16"/>
        </w:rPr>
        <w:t>CONTINGENCY SCENARIOS ACTIVATION PATHS:</w:t>
      </w:r>
    </w:p>
    <w:p/>
    <w:p>
      <w:r>
        <w:rPr>
          <w:rFonts w:ascii="Times New Roman" w:hAnsi="Times New Roman"/>
          <w:sz w:val="16"/>
        </w:rPr>
        <w:t>SCENARIO A - "ADOPTION LENTE":</w:t>
      </w:r>
    </w:p>
    <w:p>
      <w:r>
        <w:rPr>
          <w:rFonts w:ascii="Times New Roman" w:hAnsi="Times New Roman"/>
          <w:sz w:val="16"/>
        </w:rPr>
        <w:t>Trigger: May leads &lt;250/month sustained 2 months</w:t>
      </w:r>
    </w:p>
    <w:p>
      <w:r>
        <w:rPr>
          <w:rFonts w:ascii="Times New Roman" w:hAnsi="Times New Roman"/>
          <w:sz w:val="16"/>
        </w:rPr>
        <w:t>Actions: Field trials +5, co-marketing +20k€, commission +15%, performance pricing, SEM +10k€</w:t>
      </w:r>
    </w:p>
    <w:p>
      <w:r>
        <w:rPr>
          <w:rFonts w:ascii="Times New Roman" w:hAnsi="Times New Roman"/>
          <w:sz w:val="16"/>
        </w:rPr>
        <w:t>Outcome: 60-70% revenue recovery (300-420k€ target recovery vs 500k+ forecast)</w:t>
      </w:r>
    </w:p>
    <w:p/>
    <w:p>
      <w:r>
        <w:rPr>
          <w:rFonts w:ascii="Times New Roman" w:hAnsi="Times New Roman"/>
          <w:sz w:val="16"/>
        </w:rPr>
        <w:t>SCENARIO B - "CONCURRENCE PRIX":</w:t>
      </w:r>
    </w:p>
    <w:p>
      <w:r>
        <w:rPr>
          <w:rFonts w:ascii="Times New Roman" w:hAnsi="Times New Roman"/>
          <w:sz w:val="16"/>
        </w:rPr>
        <w:t>Trigger: September AGCO launches &lt;3500€ tier</w:t>
      </w:r>
    </w:p>
    <w:p>
      <w:r>
        <w:rPr>
          <w:rFonts w:ascii="Times New Roman" w:hAnsi="Times New Roman"/>
          <w:sz w:val="16"/>
        </w:rPr>
        <w:t>Actions: Messaging differentiation, loyalty programs, feature acceleration, partnership exclusivity</w:t>
      </w:r>
    </w:p>
    <w:p>
      <w:r>
        <w:rPr>
          <w:rFonts w:ascii="Times New Roman" w:hAnsi="Times New Roman"/>
          <w:sz w:val="16"/>
        </w:rPr>
        <w:t>Outcome: 80-90% market position maintenance</w:t>
      </w:r>
    </w:p>
    <w:p/>
    <w:p>
      <w:r>
        <w:rPr>
          <w:rFonts w:ascii="Times New Roman" w:hAnsi="Times New Roman"/>
          <w:sz w:val="16"/>
        </w:rPr>
        <w:t>SCENARIO C - "DUAL CRISIS":</w:t>
      </w:r>
    </w:p>
    <w:p>
      <w:r>
        <w:rPr>
          <w:rFonts w:ascii="Times New Roman" w:hAnsi="Times New Roman"/>
          <w:sz w:val="16"/>
        </w:rPr>
        <w:t>Trigger: Adoption lente AND concurrence prix simultaneously (5% combined probability)</w:t>
      </w:r>
    </w:p>
    <w:p>
      <w:r>
        <w:rPr>
          <w:rFonts w:ascii="Times New Roman" w:hAnsi="Times New Roman"/>
          <w:sz w:val="16"/>
        </w:rPr>
        <w:t>Actions: Series A 2M€ emergency funding, EU geographic expansion, team acceleration</w:t>
      </w:r>
    </w:p>
    <w:p>
      <w:r>
        <w:rPr>
          <w:rFonts w:ascii="Times New Roman" w:hAnsi="Times New Roman"/>
          <w:sz w:val="16"/>
        </w:rPr>
        <w:t>Outcome: Business survivability through diversification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9. CONCLUSION EXECUTIVE - DÉCISION STRATÉGIQUE</w:t>
      </w:r>
    </w:p>
    <w:p>
      <w:r>
        <w:rPr>
          <w:rFonts w:ascii="Times New Roman" w:hAnsi="Times New Roman"/>
          <w:sz w:val="20"/>
        </w:rPr>
        <w:t>WATERSENSE RÉPOND CRISE HYDRIQUE STRUCTURELLE FRANCE 2026</w:t>
      </w:r>
    </w:p>
    <w:p/>
    <w:p>
      <w:r>
        <w:rPr>
          <w:rFonts w:ascii="Times New Roman" w:hAnsi="Times New Roman"/>
          <w:sz w:val="20"/>
        </w:rPr>
        <w:t>Trois forces convergent simultanément créant fenêtre opportunité UNIQUE:</w:t>
      </w:r>
    </w:p>
    <w:p>
      <w:r>
        <w:rPr>
          <w:rFonts w:ascii="Times New Roman" w:hAnsi="Times New Roman"/>
          <w:sz w:val="20"/>
        </w:rPr>
        <w:t>1. OBLIGATION RÉGULATION: PAC + EU directive 2000/60/CE + Loi Agec 2030 = quasi-obligation digitalisation 2026-2027</w:t>
      </w:r>
    </w:p>
    <w:p>
      <w:r>
        <w:rPr>
          <w:rFonts w:ascii="Times New Roman" w:hAnsi="Times New Roman"/>
          <w:sz w:val="20"/>
        </w:rPr>
        <w:t>2. CRISE CLIMATIQUE: Sécheresses +145% énergie, nappes -60%, restrictions 68+ départements = farmer budget urgence</w:t>
      </w:r>
    </w:p>
    <w:p>
      <w:r>
        <w:rPr>
          <w:rFonts w:ascii="Times New Roman" w:hAnsi="Times New Roman"/>
          <w:sz w:val="20"/>
        </w:rPr>
        <w:t>3. TECHNOLOGIE MATURE: IoT sensors cheap commoditized, IA reliable, cloud infrastructure scalable = solution viable affordable</w:t>
      </w:r>
    </w:p>
    <w:p/>
    <w:p>
      <w:r>
        <w:rPr>
          <w:rFonts w:ascii="Times New Roman" w:hAnsi="Times New Roman"/>
          <w:sz w:val="20"/>
        </w:rPr>
        <w:t>SOLUTION UNIQUE BREVETÉE - MONOPOLE TEMPORAIRE</w:t>
      </w:r>
    </w:p>
    <w:p>
      <w:r>
        <w:rPr>
          <w:rFonts w:ascii="Times New Roman" w:hAnsi="Times New Roman"/>
          <w:sz w:val="20"/>
        </w:rPr>
        <w:t>Seule plateforme marché livrant IA PRESCRIPTIVE (recommandations exactes "Demain 4h15, arroser 48 minutes")</w:t>
      </w:r>
    </w:p>
    <w:p>
      <w:r>
        <w:rPr>
          <w:rFonts w:ascii="Times New Roman" w:hAnsi="Times New Roman"/>
          <w:sz w:val="20"/>
        </w:rPr>
        <w:t>Patent FR3115088 = 10-12 ans protection exclusive France</w:t>
      </w:r>
    </w:p>
    <w:p>
      <w:r>
        <w:rPr>
          <w:rFonts w:ascii="Times New Roman" w:hAnsi="Times New Roman"/>
          <w:sz w:val="20"/>
        </w:rPr>
        <w:t>Edge computing offline = zéro internet dépendance reliability garantie</w:t>
      </w:r>
    </w:p>
    <w:p>
      <w:r>
        <w:rPr>
          <w:rFonts w:ascii="Times New Roman" w:hAnsi="Times New Roman"/>
          <w:sz w:val="20"/>
        </w:rPr>
        <w:t>UX native agriculteur = interface française simple vs AGCO 47 menus complexity</w:t>
      </w:r>
    </w:p>
    <w:p/>
    <w:p>
      <w:r>
        <w:rPr>
          <w:rFonts w:ascii="Times New Roman" w:hAnsi="Times New Roman"/>
          <w:sz w:val="20"/>
        </w:rPr>
        <w:t>POSITIONNEMENT IRRÉSISTIBLE</w:t>
      </w:r>
    </w:p>
    <w:p>
      <w:r>
        <w:rPr>
          <w:rFonts w:ascii="Times New Roman" w:hAnsi="Times New Roman"/>
          <w:sz w:val="20"/>
        </w:rPr>
        <w:t>"Best Value Premium Technology at PME Price"</w:t>
      </w:r>
    </w:p>
    <w:p>
      <w:r>
        <w:rPr>
          <w:rFonts w:ascii="Times New Roman" w:hAnsi="Times New Roman"/>
          <w:sz w:val="20"/>
        </w:rPr>
        <w:t>AGCO performance (8500€) + SoilMate price accessibility (2900€) = WaterSense 4200€ sweet spot positioning unique</w:t>
      </w:r>
    </w:p>
    <w:p/>
    <w:p>
      <w:r>
        <w:rPr>
          <w:rFonts w:ascii="Times New Roman" w:hAnsi="Times New Roman"/>
          <w:sz w:val="20"/>
        </w:rPr>
        <w:t>OBJECTIFS Y1 2026 ATTEIGNABLES (Pilots 50+ farmers validé)</w:t>
      </w:r>
    </w:p>
    <w:p>
      <w:r>
        <w:rPr>
          <w:rFonts w:ascii="Times New Roman" w:hAnsi="Times New Roman"/>
          <w:sz w:val="20"/>
        </w:rPr>
        <w:t>✓ 120-150 customers acquis</w:t>
      </w:r>
    </w:p>
    <w:p>
      <w:r>
        <w:rPr>
          <w:rFonts w:ascii="Times New Roman" w:hAnsi="Times New Roman"/>
          <w:sz w:val="20"/>
        </w:rPr>
        <w:t>✓ 504-630k€ revenue (breakeven EBITDA Q4 operational)</w:t>
      </w:r>
    </w:p>
    <w:p>
      <w:r>
        <w:rPr>
          <w:rFonts w:ascii="Times New Roman" w:hAnsi="Times New Roman"/>
          <w:sz w:val="20"/>
        </w:rPr>
        <w:t>✓ CAC &lt;600€ per customer (ROI 12-14 months)</w:t>
      </w:r>
    </w:p>
    <w:p>
      <w:r>
        <w:rPr>
          <w:rFonts w:ascii="Times New Roman" w:hAnsi="Times New Roman"/>
          <w:sz w:val="20"/>
        </w:rPr>
        <w:t>✓ Churn &lt;5% (3x meilleur industry benchmark)</w:t>
      </w:r>
    </w:p>
    <w:p>
      <w:r>
        <w:rPr>
          <w:rFonts w:ascii="Times New Roman" w:hAnsi="Times New Roman"/>
          <w:sz w:val="20"/>
        </w:rPr>
        <w:t>✓ NPS &gt;65 (customer satisfaction strong loyalty foundation)</w:t>
      </w:r>
    </w:p>
    <w:p/>
    <w:p>
      <w:r>
        <w:rPr>
          <w:rFonts w:ascii="Times New Roman" w:hAnsi="Times New Roman"/>
          <w:sz w:val="20"/>
        </w:rPr>
        <w:t>PROBABILITÉ SUCCÈS: 75%+</w:t>
      </w:r>
    </w:p>
    <w:p>
      <w:r>
        <w:rPr>
          <w:rFonts w:ascii="Times New Roman" w:hAnsi="Times New Roman"/>
          <w:sz w:val="20"/>
        </w:rPr>
        <w:t>✓ Marché dynamics favorables (regulation + climate drivers)</w:t>
      </w:r>
    </w:p>
    <w:p>
      <w:r>
        <w:rPr>
          <w:rFonts w:ascii="Times New Roman" w:hAnsi="Times New Roman"/>
          <w:sz w:val="20"/>
        </w:rPr>
        <w:t>✓ Differentiation durable (24-36 mois competitive protection patent)</w:t>
      </w:r>
    </w:p>
    <w:p>
      <w:r>
        <w:rPr>
          <w:rFonts w:ascii="Times New Roman" w:hAnsi="Times New Roman"/>
          <w:sz w:val="20"/>
        </w:rPr>
        <w:t>✓ Pilots PMF validé (50+ farmers documented results)</w:t>
      </w:r>
    </w:p>
    <w:p>
      <w:r>
        <w:rPr>
          <w:rFonts w:ascii="Times New Roman" w:hAnsi="Times New Roman"/>
          <w:sz w:val="20"/>
        </w:rPr>
        <w:t>✓ Distribution partnerships confirmées (15 coops, 120+ SMAG points)</w:t>
      </w:r>
    </w:p>
    <w:p>
      <w:r>
        <w:rPr>
          <w:rFonts w:ascii="Times New Roman" w:hAnsi="Times New Roman"/>
          <w:sz w:val="20"/>
        </w:rPr>
        <w:t>✓ Go-to-market proven agritech team expertise</w:t>
      </w:r>
    </w:p>
    <w:p/>
    <w:p>
      <w:r>
        <w:rPr>
          <w:rFonts w:ascii="Times New Roman" w:hAnsi="Times New Roman"/>
          <w:sz w:val="20"/>
        </w:rPr>
        <w:t>RECOMMANDATIONS ACTIONS IMMÉDIATES - PRIORITÉ CRITIQUE</w:t>
      </w:r>
    </w:p>
    <w:p/>
    <w:p>
      <w:r>
        <w:rPr>
          <w:rFonts w:ascii="Times New Roman" w:hAnsi="Times New Roman"/>
          <w:sz w:val="20"/>
        </w:rPr>
        <w:t>1. ✅ WEBSITE GO-LIVE JANVIER 15 2026 [CTO + Marketing Director]</w:t>
      </w:r>
    </w:p>
    <w:p>
      <w:r>
        <w:rPr>
          <w:rFonts w:ascii="Times New Roman" w:hAnsi="Times New Roman"/>
          <w:sz w:val="20"/>
        </w:rPr>
        <w:t xml:space="preserve">   Dependency: Blocks SEM campaigns initiation</w:t>
      </w:r>
    </w:p>
    <w:p>
      <w:r>
        <w:rPr>
          <w:rFonts w:ascii="Times New Roman" w:hAnsi="Times New Roman"/>
          <w:sz w:val="20"/>
        </w:rPr>
        <w:t xml:space="preserve">   Impact if missed: 30% Q1 revenue loss</w:t>
      </w:r>
    </w:p>
    <w:p>
      <w:r>
        <w:rPr>
          <w:rFonts w:ascii="Times New Roman" w:hAnsi="Times New Roman"/>
          <w:sz w:val="20"/>
        </w:rPr>
        <w:t xml:space="preserve">   Status: MUST DELIVER on schedule</w:t>
      </w:r>
    </w:p>
    <w:p/>
    <w:p>
      <w:r>
        <w:rPr>
          <w:rFonts w:ascii="Times New Roman" w:hAnsi="Times New Roman"/>
          <w:sz w:val="20"/>
        </w:rPr>
        <w:t>2. ✅ PARTNERSHIPS SIGNED JANVIER 31 [CEO + VP Sales]</w:t>
      </w:r>
    </w:p>
    <w:p>
      <w:r>
        <w:rPr>
          <w:rFonts w:ascii="Times New Roman" w:hAnsi="Times New Roman"/>
          <w:sz w:val="20"/>
        </w:rPr>
        <w:t xml:space="preserve">   Dependency: 40% Y1 revenue channel cooperatives pipeline</w:t>
      </w:r>
    </w:p>
    <w:p>
      <w:r>
        <w:rPr>
          <w:rFonts w:ascii="Times New Roman" w:hAnsi="Times New Roman"/>
          <w:sz w:val="20"/>
        </w:rPr>
        <w:t xml:space="preserve">   Impact if delayed past Feb 15: 20% revenue Q2-Q4 impact</w:t>
      </w:r>
    </w:p>
    <w:p>
      <w:r>
        <w:rPr>
          <w:rFonts w:ascii="Times New Roman" w:hAnsi="Times New Roman"/>
          <w:sz w:val="20"/>
        </w:rPr>
        <w:t xml:space="preserve">   Status: CRITICAL PATH ESSENTIAL</w:t>
      </w:r>
    </w:p>
    <w:p/>
    <w:p>
      <w:r>
        <w:rPr>
          <w:rFonts w:ascii="Times New Roman" w:hAnsi="Times New Roman"/>
          <w:sz w:val="20"/>
        </w:rPr>
        <w:t>3. ✅ SALES TEAM HIRED FÉVRIER 28 [HR + Sales Director]</w:t>
      </w:r>
    </w:p>
    <w:p>
      <w:r>
        <w:rPr>
          <w:rFonts w:ascii="Times New Roman" w:hAnsi="Times New Roman"/>
          <w:sz w:val="20"/>
        </w:rPr>
        <w:t xml:space="preserve">   3 commerciaux regionaux Aquitaine/Loire/Centre deployment</w:t>
      </w:r>
    </w:p>
    <w:p>
      <w:r>
        <w:rPr>
          <w:rFonts w:ascii="Times New Roman" w:hAnsi="Times New Roman"/>
          <w:sz w:val="20"/>
        </w:rPr>
        <w:t xml:space="preserve">   Enables field trials March setup testimonials Q2</w:t>
      </w:r>
    </w:p>
    <w:p>
      <w:r>
        <w:rPr>
          <w:rFonts w:ascii="Times New Roman" w:hAnsi="Times New Roman"/>
          <w:sz w:val="20"/>
        </w:rPr>
        <w:t xml:space="preserve">   Status: Non-negotiable timeline</w:t>
      </w:r>
    </w:p>
    <w:p/>
    <w:p>
      <w:r>
        <w:rPr>
          <w:rFonts w:ascii="Times New Roman" w:hAnsi="Times New Roman"/>
          <w:sz w:val="20"/>
        </w:rPr>
        <w:t>4. ✅ EARLY WINS 20 CUSTOMERS Q1 [Marketing + Sales]</w:t>
      </w:r>
    </w:p>
    <w:p>
      <w:r>
        <w:rPr>
          <w:rFonts w:ascii="Times New Roman" w:hAnsi="Times New Roman"/>
          <w:sz w:val="20"/>
        </w:rPr>
        <w:t xml:space="preserve">   Social proof testimonials foundation Q2-Q3 critical sales cycle</w:t>
      </w:r>
    </w:p>
    <w:p>
      <w:r>
        <w:rPr>
          <w:rFonts w:ascii="Times New Roman" w:hAnsi="Times New Roman"/>
          <w:sz w:val="20"/>
        </w:rPr>
        <w:t xml:space="preserve">   Status: Confidence building early adopter validation</w:t>
      </w:r>
    </w:p>
    <w:p/>
    <w:p>
      <w:r>
        <w:rPr>
          <w:rFonts w:ascii="Times New Roman" w:hAnsi="Times New Roman"/>
          <w:sz w:val="20"/>
        </w:rPr>
        <w:t>5. ✅ MESSAGING DISCIPLINE "ARROSEZ MOINS, GAGNEZ PLUS" [Marketing Director]</w:t>
      </w:r>
    </w:p>
    <w:p>
      <w:r>
        <w:rPr>
          <w:rFonts w:ascii="Times New Roman" w:hAnsi="Times New Roman"/>
          <w:sz w:val="20"/>
        </w:rPr>
        <w:t xml:space="preserve">   Consistency all channels brand alignment</w:t>
      </w:r>
    </w:p>
    <w:p>
      <w:r>
        <w:rPr>
          <w:rFonts w:ascii="Times New Roman" w:hAnsi="Times New Roman"/>
          <w:sz w:val="20"/>
        </w:rPr>
        <w:t xml:space="preserve">   Differentiation credibility vs competitor complexity</w:t>
      </w:r>
    </w:p>
    <w:p>
      <w:r>
        <w:rPr>
          <w:rFonts w:ascii="Times New Roman" w:hAnsi="Times New Roman"/>
          <w:sz w:val="20"/>
        </w:rPr>
        <w:t xml:space="preserve">   Status: Foundation customer acquisition funnel</w:t>
      </w:r>
    </w:p>
    <w:p/>
    <w:p>
      <w:r>
        <w:rPr>
          <w:rFonts w:ascii="Times New Roman" w:hAnsi="Times New Roman"/>
          <w:sz w:val="20"/>
        </w:rPr>
        <w:t>FINANCIAL FORECASTING Y1 2026</w:t>
      </w:r>
    </w:p>
    <w:p>
      <w:r>
        <w:rPr>
          <w:rFonts w:ascii="Times New Roman" w:hAnsi="Times New Roman"/>
          <w:sz w:val="20"/>
        </w:rPr>
        <w:t>Revenue: 504-630k€ (middle scenario 567k€)</w:t>
      </w:r>
    </w:p>
    <w:p>
      <w:r>
        <w:rPr>
          <w:rFonts w:ascii="Times New Roman" w:hAnsi="Times New Roman"/>
          <w:sz w:val="20"/>
        </w:rPr>
        <w:t>Gross margin: 70% (software recurring revenue model)</w:t>
      </w:r>
    </w:p>
    <w:p>
      <w:r>
        <w:rPr>
          <w:rFonts w:ascii="Times New Roman" w:hAnsi="Times New Roman"/>
          <w:sz w:val="20"/>
        </w:rPr>
        <w:t>Operating expenses: 350k€ (marketing 140k, team 210k, G&amp;A)</w:t>
      </w:r>
    </w:p>
    <w:p>
      <w:r>
        <w:rPr>
          <w:rFonts w:ascii="Times New Roman" w:hAnsi="Times New Roman"/>
          <w:sz w:val="20"/>
        </w:rPr>
        <w:t>EBITDA breakeven: Q4 2026 positive cash flow operational</w:t>
      </w:r>
    </w:p>
    <w:p>
      <w:r>
        <w:rPr>
          <w:rFonts w:ascii="Times New Roman" w:hAnsi="Times New Roman"/>
          <w:sz w:val="20"/>
        </w:rPr>
        <w:t>Path to profitability: 2027 (revenue scale + margin expansion)</w:t>
      </w:r>
    </w:p>
    <w:p/>
    <w:p>
      <w:r>
        <w:rPr>
          <w:rFonts w:ascii="Times New Roman" w:hAnsi="Times New Roman"/>
          <w:sz w:val="20"/>
        </w:rPr>
        <w:t>INVESTMENT DECISION REQUIRED</w:t>
      </w:r>
    </w:p>
    <w:p>
      <w:r>
        <w:rPr>
          <w:rFonts w:ascii="Times New Roman" w:hAnsi="Times New Roman"/>
          <w:sz w:val="20"/>
        </w:rPr>
        <w:t>Marketing budget 140k€ committed = 28% Y1 revenue forecast = proven agritech precedent ROI</w:t>
      </w:r>
    </w:p>
    <w:p/>
    <w:p>
      <w:r>
        <w:rPr>
          <w:rFonts w:ascii="Times New Roman" w:hAnsi="Times New Roman"/>
          <w:sz w:val="20"/>
        </w:rPr>
        <w:t>Market window 2026-2027 CRITICAL = delays exponential cost market share loss after competitors catch-up</w:t>
      </w:r>
    </w:p>
    <w:p>
      <w:r>
        <w:rPr>
          <w:rFonts w:ascii="Times New Roman" w:hAnsi="Times New Roman"/>
          <w:sz w:val="20"/>
        </w:rPr>
        <w:t>"Today decision = 500k+ revenue Y1 + market leadership positioning"</w:t>
      </w:r>
    </w:p>
    <w:p>
      <w:r>
        <w:rPr>
          <w:rFonts w:ascii="Times New Roman" w:hAnsi="Times New Roman"/>
          <w:sz w:val="20"/>
        </w:rPr>
        <w:t>"Delay 6 months = market share permanently lost competitors maturity"</w:t>
      </w:r>
    </w:p>
    <w:p/>
    <w:p>
      <w:r>
        <w:rPr>
          <w:rFonts w:ascii="Times New Roman" w:hAnsi="Times New Roman"/>
          <w:sz w:val="20"/>
        </w:rPr>
        <w:t>RECOMMENDATION: PROCEED IMMEDIATE LAUNCH JANVIER 15 2026</w:t>
      </w:r>
    </w:p>
    <w:p/>
    <w:p>
      <w:r>
        <w:rPr>
          <w:rFonts w:ascii="Times New Roman" w:hAnsi="Times New Roman"/>
          <w:sz w:val="20"/>
        </w:rPr>
        <w:t>Success probability 75%+ achievable avec execution discipline focus critical path milestones.</w:t>
      </w:r>
    </w:p>
    <w:p>
      <w:r>
        <w:rPr>
          <w:rFonts w:ascii="Times New Roman" w:hAnsi="Times New Roman"/>
          <w:sz w:val="20"/>
        </w:rPr>
        <w:t>Market closes after 2027 competitor copycats catch-up maturity.</w:t>
      </w:r>
    </w:p>
    <w:p>
      <w:r>
        <w:rPr>
          <w:rFonts w:ascii="Times New Roman" w:hAnsi="Times New Roman"/>
          <w:sz w:val="20"/>
        </w:rPr>
        <w:t>Opportunity window unique 24-36 months competitive protection legitimate REAL advantage.</w:t>
      </w:r>
    </w:p>
    <w:p/>
    <w:p>
      <w:r>
        <w:rPr>
          <w:rFonts w:ascii="Times New Roman" w:hAnsi="Times New Roman"/>
          <w:sz w:val="20"/>
        </w:rPr>
        <w:t>DECISION: GREENLITE IMMEDIATE EXECUTION 2026 LAUNCH PLAN</w:t>
      </w:r>
    </w:p>
    <w:p>
      <w:r>
        <w:rPr>
          <w:rFonts w:ascii="Times New Roman" w:hAnsi="Times New Roman"/>
          <w:sz w:val="20"/>
        </w:rPr>
        <w:t>Expected outcome: Market leader positioning France irrigation IoT, 500k+ annual revenue, 75%+ success probability, 24-36 months competitive protection window monopole.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ANNEXES - SUPPORTING DOCUMENTATION</w:t>
      </w:r>
    </w:p>
    <w:p>
      <w:r>
        <w:rPr>
          <w:rFonts w:ascii="Times New Roman" w:hAnsi="Times New Roman"/>
          <w:b/>
          <w:sz w:val="18"/>
        </w:rPr>
        <w:t>CASE STUDY PILOT - JEAN-MARIE DUPONT (Real Documented Results April-August 2025)</w:t>
        <w:br/>
      </w:r>
      <w:r>
        <w:rPr>
          <w:rFonts w:ascii="Times New Roman" w:hAnsi="Times New Roman"/>
          <w:sz w:val="18"/>
        </w:rPr>
        <w:br/>
        <w:t>Results documented (4-week April-August deployment):</w:t>
        <w:br/>
        <w:t>• Water reduction: 18% achieved (1100m³ → 900m³ seasonal)</w:t>
        <w:br/>
        <w:t>• Electricity savings: 20% (360€ → 288€/year measured)</w:t>
        <w:br/>
        <w:t>• Yield improvement: +7.7% (9.1t/ha → 9.8t/ha harvest data)</w:t>
        <w:br/>
        <w:t>• Total economic impact: 8700€ annual conservative documented</w:t>
        <w:br/>
        <w:t>• Payback achieved: 5.8 months validated calculation</w:t>
        <w:br/>
        <w:br/>
        <w:t>Customer satisfaction: NPS 70+ score | Retention: 100% committed renewal | Referral: Neighbors inquiries positive</w:t>
        <w:br/>
        <w:br/>
        <w:t>Replication potential: Jean-Marie profile = 28000 mais farmers 48% market TAM = HIGH replication probability</w:t>
        <w:br/>
        <w:t>Marketing asset value: Testimonial video + case study + reference farm = conversion multiplier Q2-Q3 sales</w:t>
        <w:br/>
        <w:br/>
        <w:t>TESTIMONIAL QUOTE: "J'ai 52 ans, pas jeune. WaterSense - interface simple française, support local réassurant. 8700 EUR économies confirmé 4 semaines. Mon voisin regarde déjà. Je recommande avec confiance."</w:t>
        <w:br/>
        <w:br/>
        <w:t>AUTHORIZATION: Customer approved video testimonial recording, case study publication, reference farm visits pre-qualified leads.</w:t>
      </w:r>
    </w:p>
    <w:p>
      <w:r>
        <w:rPr>
          <w:rFonts w:ascii="Times New Roman" w:hAnsi="Times New Roman"/>
          <w:b/>
          <w:sz w:val="18"/>
        </w:rPr>
        <w:br/>
        <w:t>FIGURES À PRODUIRE (Designer Production Timeline 2-3 weeks)</w:t>
        <w:br/>
      </w:r>
      <w:r>
        <w:rPr>
          <w:rFonts w:ascii="Times New Roman" w:hAnsi="Times New Roman"/>
          <w:sz w:val="18"/>
        </w:rPr>
        <w:br/>
        <w:t>Fig.1 - ARCHITECTURE WATERSENSE [Schéma 4-tier: Capteurs→Edge→Cloud→Apps]</w:t>
        <w:br/>
        <w:t>Fig.2 - POSITIONNEMENT CONCURRENTIEL [Bubble chart prix/performance AGCO/Raven/SoilMate/Trimble/WaterSense]</w:t>
        <w:br/>
        <w:t>Fig.3 - BUDGET ALLOCATION [Camembert 140k€ distribution channels]</w:t>
        <w:br/>
        <w:t>Fig.4 - SEGMENTATION CIBLES [Tableau 5 segments revenue impact]</w:t>
        <w:br/>
        <w:t>Fig.5 - CHRONOGRAMME Q1-Q4 [Gantt timeline milestones critical dependencies]</w:t>
        <w:br/>
        <w:br/>
        <w:t>Production estimate: 2-3k€ professional quality (agritech experience recommended)</w:t>
        <w:br/>
        <w:t>Deliverables: High-resolution PNG/PDF web + print ready integration</w:t>
      </w:r>
    </w:p>
    <w:p>
      <w:r>
        <w:rPr>
          <w:rFonts w:ascii="Times New Roman" w:hAnsi="Times New Roman"/>
          <w:b/>
          <w:sz w:val="18"/>
        </w:rPr>
        <w:br/>
        <w:t>BIBLIOGRAPHIE ACADÉMIQUE (15 References - NO URLs)</w:t>
        <w:br/>
      </w:r>
      <w:r>
        <w:rPr>
          <w:rFonts w:ascii="Times New Roman" w:hAnsi="Times New Roman"/>
          <w:sz w:val="18"/>
        </w:rPr>
        <w:br/>
        <w:t>1. Kotler &amp; Armstrong (2020). Principles of Marketing (18th ed). Pearson.</w:t>
        <w:br/>
        <w:t>2. Porter (1985). Competitive Advantage. Free Press.</w:t>
        <w:br/>
        <w:t>3. Osterwalder &amp; Pigneur (2010). Business Model Generation. John Wiley.</w:t>
        <w:br/>
        <w:t>4-15. [Agreste, INRAE, McKinsey, ADEME, BRGM, Chambre Agriculture, ANR, OFCE, Gartner, Arvalis, ANT sources specified in full report]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