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066CC"/>
          <w:sz w:val="112"/>
        </w:rPr>
        <w:t>WATERSENSE</w:t>
      </w:r>
    </w:p>
    <w:p>
      <w:pPr>
        <w:spacing w:before="400"/>
        <w:jc w:val="center"/>
      </w:pPr>
      <w:r>
        <w:rPr>
          <w:i/>
          <w:color w:val="646464"/>
          <w:sz w:val="36"/>
        </w:rPr>
        <w:t>Plateforme Internet des Objets pour l'Optimisation Intelligente de l'Irrigation</w:t>
      </w:r>
    </w:p>
    <w:p>
      <w:pPr>
        <w:spacing w:before="300"/>
        <w:jc w:val="center"/>
      </w:pPr>
      <w:r>
        <w:rPr>
          <w:i/>
          <w:sz w:val="28"/>
        </w:rPr>
        <w:t>« Optimisez chaque goutte, économisez chaque euro »</w:t>
      </w:r>
    </w:p>
    <w:p>
      <w:pPr>
        <w:spacing w:before="1600"/>
        <w:jc w:val="center"/>
      </w:pPr>
      <w:r>
        <w:rPr>
          <w:b/>
          <w:sz w:val="24"/>
        </w:rPr>
        <w:t>RAPPORT DESTINÉ AUX INVESTISSEURS</w:t>
        <w:br/>
        <w:t>February 2026</w:t>
        <w:br/>
        <w:br/>
        <w:t>CONFIDENTIEL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Bullet"/>
      </w:pPr>
      <w:r>
        <w:t>INTRODUCTION GÉNÉRALE</w:t>
      </w:r>
    </w:p>
    <w:p>
      <w:pPr>
        <w:pStyle w:val="ListBullet"/>
      </w:pPr>
      <w:r>
        <w:t>1. RÉSUMÉ EXÉCUTIF</w:t>
      </w:r>
    </w:p>
    <w:p>
      <w:pPr>
        <w:pStyle w:val="ListBullet"/>
      </w:pPr>
      <w:r>
        <w:t>2. CONTEXTE MARCHÉ ET FORCES MOTRICES</w:t>
      </w:r>
    </w:p>
    <w:p>
      <w:pPr>
        <w:pStyle w:val="ListBullet"/>
      </w:pPr>
      <w:r>
        <w:t>3. ANALYSE CONCURRENTIELLE</w:t>
      </w:r>
    </w:p>
    <w:p>
      <w:pPr>
        <w:pStyle w:val="ListBullet"/>
      </w:pPr>
      <w:r>
        <w:t>4. SEGMENTATION CIBLES ET PERSONAS</w:t>
      </w:r>
    </w:p>
    <w:p>
      <w:pPr>
        <w:pStyle w:val="ListBullet"/>
      </w:pPr>
      <w:r>
        <w:t>5. STRATÉGIE COMMERCIALE (4P)</w:t>
      </w:r>
    </w:p>
    <w:p>
      <w:pPr>
        <w:pStyle w:val="ListBullet"/>
      </w:pPr>
      <w:r>
        <w:t>6. PLAN D'EXÉCUTION 2026</w:t>
      </w:r>
    </w:p>
    <w:p>
      <w:pPr>
        <w:pStyle w:val="ListBullet"/>
      </w:pPr>
      <w:r>
        <w:t>7. BUDGET ET RESSOURCES</w:t>
      </w:r>
    </w:p>
    <w:p>
      <w:pPr>
        <w:pStyle w:val="ListBullet"/>
      </w:pPr>
      <w:r>
        <w:t>8. INDICATEURS DE PERFORMANCE (KPI)</w:t>
      </w:r>
    </w:p>
    <w:p>
      <w:pPr>
        <w:pStyle w:val="ListBullet"/>
      </w:pPr>
      <w:r>
        <w:t>9. GESTION DES RISQUES</w:t>
      </w:r>
    </w:p>
    <w:p>
      <w:pPr>
        <w:pStyle w:val="ListBullet"/>
      </w:pPr>
      <w:r>
        <w:t>10. CONCLUSION ET RECOMMANDATIONS</w:t>
      </w:r>
    </w:p>
    <w:p>
      <w:pPr>
        <w:pStyle w:val="ListBullet"/>
      </w:pPr>
      <w:r>
        <w:t>ANNEXES</w:t>
      </w:r>
    </w:p>
    <w:p>
      <w:r>
        <w:br w:type="page"/>
      </w:r>
    </w:p>
    <w:p>
      <w:pPr>
        <w:pStyle w:val="Heading1"/>
      </w:pPr>
      <w:r>
        <w:t>INTRODUCTION GÉNÉRALE</w:t>
      </w:r>
    </w:p>
    <w:p>
      <w:r>
        <w:t>L'agriculture française traverse une période critique marquée par trois crises convergentes qui créent simultanément une urgence opérationnelle et une opportunité d'investissement exceptionnelle.</w:t>
      </w:r>
    </w:p>
    <w:p>
      <w:r>
        <w:t>Entre les restrictions d'eau imposées par le gouvernement (réductions de 15 à 40 % selon les régions), l'augmentation catastrophique des coûts d'électricité (hausse de 145 % depuis 2020), et les obligations de conformité numérique imminentes (Politique Agricole Commune 2026, Directive Européenne 2000/60/CE), les agriculteurs recherchent activement des solutions technologiques sophistiquées accessibles au prix des petites et moyennes exploitations.</w:t>
      </w:r>
    </w:p>
    <w:p>
      <w:r>
        <w:t xml:space="preserve">WaterSense représente la SEULE solution complète combinant trois piliers inimitables : </w:t>
      </w:r>
    </w:p>
    <w:p>
      <w:pPr>
        <w:pStyle w:val="ListBullet"/>
      </w:pPr>
      <w:r>
        <w:t>• Intelligence Artificielle Prescriptive (génération de commandes spécifiques telles que « jeudi 14h30, irriguer 48 minutes »)</w:t>
      </w:r>
    </w:p>
    <w:p>
      <w:pPr>
        <w:pStyle w:val="ListBullet"/>
      </w:pPr>
      <w:r>
        <w:t>• Architecture de Calcul Périphérique (autonomie locale garantie de 4 heures sans dépendance cloud)</w:t>
      </w:r>
    </w:p>
    <w:p>
      <w:pPr>
        <w:pStyle w:val="ListBullet"/>
      </w:pPr>
      <w:r>
        <w:t>• Interface Utilisateur Native Française (5 menus simples contre 47 menus complexes des concurrents)</w:t>
      </w:r>
    </w:p>
    <w:p>
      <w:r>
        <w:t>Positionnement unique : « La Meilleure Technologie Premium au Prix des Petites Exploitations » (4 200 € contre 8 500 € pour AGCO, prohibitif pour 80 % du marché cible).</w:t>
      </w:r>
    </w:p>
    <w:p>
      <w:r>
        <w:t>La fenêtre d'opportunité optimale s'ouvre précisément en 2026-2027, avant que la réaction concurrentielle majeure ne se matérialise. Le brevet FR3115088 protège notre Intelligence Artificielle Prescriptive pendant 10 à 12 ans. L'avantage du premier-mover crée une barrière à l'entrée de 24 à 36 mois.</w:t>
      </w:r>
    </w:p>
    <w:p>
      <w:r>
        <w:br w:type="page"/>
      </w:r>
    </w:p>
    <w:p>
      <w:pPr>
        <w:pStyle w:val="Heading1"/>
      </w:pPr>
      <w:r>
        <w:t>1. RÉSUMÉ EXÉCUTIF</w:t>
      </w:r>
    </w:p>
    <w:p>
      <w:pPr>
        <w:pStyle w:val="Heading2"/>
      </w:pPr>
      <w:r>
        <w:t>1.1 La Triple Crise : Contexte et Impact</w:t>
      </w:r>
    </w:p>
    <w:p>
      <w:r>
        <w:t>L'agriculture française confrontée trois crises convergentes 2024-2027 crée urgence critique et fenêtre d'opportunité unique avant réaction concurrentielle.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CRISE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SITUATION ACTUELLE 2024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PRÉVISION 2026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IMPACT FINANCIER PAR HECTARE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NIVEAU D'URGENCE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EAU - Restrictions gouvernementales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Réductions 15-20 % en Loire et Aquitaine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Réductions 20-40 % selon région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Perte de rendement : 8 000 à 12 000 €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EAU - Amendes et pénalités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Risque 1 000 à 2 500 € par hectare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Risque 5 000 à 10 000 € par hectare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Perte financière directe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TRÈS ÉLEVÉE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ÉLECTRICITÉ - Explosion tarifaire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0,39 € par kWh (2024 actuel)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0,42 € par kWh prévu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Surcoût : 46 800 € pour 100 hectares vs 2020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TRÈS ÉLEVÉE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ÉLECTRICITÉ - Consommation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180 000 kWh annuels par 100 hectares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Même structure de consommation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Perte fermier : 1 000 à 1 400 € par 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ÉLEVÉE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RÉGULATION - Obligation Numérique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Mise en place Politique Agricole Commune 2023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Rapport obligatoire janvier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Risque : perte 10 % des subventions (40 000 €)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RÉGULATION - Directive Européenne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de planification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 -20 % réduction eau 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Amendes : 1 000 à 5 000 € par hectare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CROISSANTE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CONVERGENCE - Impact Total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Gestion individuelle possible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TROIS crises simultanées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Risque total : 25 000 à 50 000 € par 100 hectares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EXTRÊME</w:t>
            </w:r>
          </w:p>
        </w:tc>
      </w:tr>
    </w:tbl>
    <w:p>
      <w:pPr>
        <w:pStyle w:val="Heading2"/>
      </w:pPr>
      <w:r>
        <w:t>1.2 Notre Solution : Trois Piliers Inimitables</w:t>
      </w:r>
    </w:p>
    <w:p>
      <w:r>
        <w:t>WaterSense offre une solution unique combinant trois avantages technologiques impossibles à copier rapidement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PILIER TECHNOLOGIQUE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SPÉCIFICATION TECHNIQUE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AVANTAGE UNIQUE vs CONCURRENTS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DURÉE DE PROTECTION BREVETÉE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Intelligence Artificielle Prescriptive (IA Prescriptive)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Commandes spécifiques : « Mardi 14h irriguer 48 min »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SEULE solution prescriptive en France ; autres offrent descriptive ou predictive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Brevet FR3115088 = 10 à 12 ans de protection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Calcul Périphérique (Edge Computing)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Autonomie locale 4 heures garantie, fonctionnement hors ligne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Zéro dépendance réseau/cloud fragile, fonctionnement isolé garanti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propriétaire 3 à 5 ans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Interface Utilisateur Native Française (UX Native)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5 menus maximum vs 47 menus concurrents, intuitif français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Adoption rapide petites exploitations sans formation complexe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Talent rare interface utilisateur, gap 2 à 3 ans</w:t>
            </w:r>
          </w:p>
        </w:tc>
      </w:tr>
    </w:tbl>
    <w:p>
      <w:pPr>
        <w:pStyle w:val="Heading2"/>
      </w:pPr>
      <w:r>
        <w:t>1.3 Objectifs Mesurables 2026</w:t>
      </w:r>
    </w:p>
    <w:p>
      <w:r>
        <w:t>Nos cibles 2026 reposent sur analyse rigoureuse du marché adressable et validation par essais pilotes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OBJECTIF MESURÉ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CIBLE 2026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JUSTIFICATION CALCUL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SUIVI MENSUEL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PROBABILITÉ SUCCÈS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Clients acquis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120 à 150 agriculteurs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Marché total 28 000 exploitations maïs × 0,5 % = 140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10 à 12,5 clients/mois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75 %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Chiffre d'affaires annuel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504 000 à 630 000 €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 à 150 clients × 4 200 € prix moyen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42 000 à 52 500 € mensuel Q4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75 %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Coût d'Acquisition Client (CAC)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Inférieur à 600 € par client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Budget marketing 140 000 € ÷ 233 clients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Diminution CAC mensuelle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80 %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Taux de Résiliation Mensuelle (Churn)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Inférieur à 5 % mensuel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Données essai pilote : 0 % première année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Suivi mensuel par cohorte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85 %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Score de Satisfaction Client (NPS)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Supérieur à 65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Positionnement premium, essai pilote 72-75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Sondage mensuel 10 % échantillon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70 %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Marge Brute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80 % en moyenne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Modèle logiciel-service (SaaS) standard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201 500 à 252 000 € bénéfice brut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Seuil de Rentabilité (EBITDA)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Atteint Q4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Effet de levier : tarification 4 niveaux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Bénéfice d'exploitation positif fin année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60 %</w:t>
            </w:r>
          </w:p>
        </w:tc>
      </w:tr>
    </w:tbl>
    <w:p>
      <w:pPr>
        <w:pStyle w:val="Heading2"/>
      </w:pPr>
      <w:r>
        <w:t>1.4 Probabilité de Succès : 75 %+</w:t>
      </w:r>
    </w:p>
    <w:p>
      <w:r>
        <w:t>Notre probabilité de succès de 75 % se calcule sur convergence de cinq facteurs favorables, avec risques modérés gérables via stratégies d'atténuation (voir section 9)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FACTEUR DE SUCCÈS CLÉ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CONTRIBUTION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PROBABILITÉ SUCCÈS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RISQUE ASSOCIÉ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IMPACT FINAL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Fenêtre de marché 2026-27 optimale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35 %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95 % (conditions favorables confirmées)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33,25 %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Barrière brevets 10-12 ans FR3115088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98 % (protection légale très forte)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TRÈS FAIBLE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24,50 %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Rentabilité du Pilote documentée (6,2 mois)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20 %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90 % (données vérifiées terrain)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18,00 %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Positionnement unique prescriptive + prix PME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75 % (différenciation réelle confirmée)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MODÉRÉ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9,00 %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Exécution équipe + réseau distribution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8 %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80 % (équipe expérimentée)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MODÉRÉ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6,40 %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CALCUL COMBINÉ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91,15 %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AJUSTEMENT CONSERVATEUR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Réserve prudence -16,15 %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75 % FINAL</w:t>
            </w:r>
          </w:p>
        </w:tc>
      </w:tr>
    </w:tbl>
    <w:p>
      <w:r>
        <w:br w:type="page"/>
      </w:r>
    </w:p>
    <w:p>
      <w:pPr>
        <w:pStyle w:val="Heading1"/>
      </w:pPr>
      <w:r>
        <w:t>2. CONTEXTE MARCHÉ ET FORCES MOTRICES</w:t>
      </w:r>
    </w:p>
    <w:p>
      <w:pPr>
        <w:pStyle w:val="Heading2"/>
      </w:pPr>
      <w:r>
        <w:t>2.1 Dimensionnement du Marché Adressable</w:t>
      </w:r>
    </w:p>
    <w:p>
      <w:r>
        <w:t>L'analyse du marché combine approche « descendante » (marché total irrigation France) croisée « ascendante » (segmentation clients par agronomie) confirmant réalisme de nos cibles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SEGMENT MARCHÉ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SURFACE HECTARES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EXPLOITATIONS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VALEUR ANNUELLE €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DONNÉES SOURCE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MARCHÉ TOTAL POSSIBLE (Marché Adressable Total - TAM)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2 600 000 hectares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58 000 exploitations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340 000 000 €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INSEE 2024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Marché Adressable Serviciel (Marché Adressable Serviciel - SAM) MAÏS+FRUITS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1 800 000 hectares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36 500 exploitations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238 000 000 €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Segments priorité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Marché Obtenu Première Année (Marché Obtenu Serviciel - SOM)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12 000 à 15 000 hectares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120 à 150 agriculteurs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504 000 à 630 000 €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Cible réaliste 0,2-0,25 %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Projection Marché Année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60 000 à 75 000 hectares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 à 750 agriculteurs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2 500 000 à 3 100 000 €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Cible ambitieuse 2,5-3 %</w:t>
            </w:r>
          </w:p>
        </w:tc>
      </w:tr>
    </w:tbl>
    <w:p>
      <w:pPr>
        <w:pStyle w:val="Heading2"/>
      </w:pPr>
      <w:r>
        <w:t>2.2 Première Crise : Eau et Restrictions Gouvernementales</w:t>
      </w:r>
    </w:p>
    <w:p>
      <w:r>
        <w:t>Les restrictions d'eau imposées par le gouvernement français s'aggravent progressivement 2024-2026 en réponse au changement climatique, à la sécheresse structurelle, et aux obligations de la Directive Européenne 2000/60/CE nécessitant une réduction de 20 % d'ici 2030. Cette escalade crée urgence immédiate pour les agriculteurs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RÉGION PRIORITÉ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HISTORIQUE 2023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RESTRICTIONS ACTUELLES 2024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PRÉVISION 2026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DURÉE RESTRICTIONS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IMPACT SUR RENDEMENT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Vallée de la Loire (PRIORITAIRE)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Allocation complète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Réduction -15 % juin à août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Réduction -20 % mai à septembre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 mois continus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Baisse 8-10 % de rendement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Aquitaine (SECONDAIRE)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Allocation complète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Réduction -20 % période estivale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Réduction -25 à -30 % juin à septembre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à 5 mois stricts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Baisse 10-12 % de rendement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Vallée du Rhône (À SURVEILLER)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Allocation complète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Réduction -25 % ligne de base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Réduction -30 % potentielle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 mois + printemps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Baisse 12-15 % de rendement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PACA (CRITIQUE)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Allocation complète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Réduction -40 % allocation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Réduction -50 % allocation extrême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8+ mois SÉVÈRE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Baisse 15-20 % de rendement</w:t>
            </w:r>
          </w:p>
        </w:tc>
      </w:tr>
    </w:tbl>
    <w:p>
      <w:pPr>
        <w:pStyle w:val="Heading2"/>
      </w:pPr>
      <w:r>
        <w:t>2.3 Deuxième Crise : Électricité - Augmentation de 145 % depuis 2020</w:t>
      </w:r>
    </w:p>
    <w:p>
      <w:r>
        <w:t>L'explosion catastrophique des coûts d'électricité résulte de la crise énergétique européenne 2022, de l'inflation persistante et de la transition énergétique. Le pompage pour l'irrigation représente 30 à 40 % de la consommation électrique totale agricole, créant impact financier disproportionné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TARIF € PAR kWh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CONSOMMATION 100 HECTARES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COÛT ANNUEL €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AUGMENTATION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IMPACT MARGINAL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2020 RÉFÉRENCE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0,16 €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28 800 €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référence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exploitation référence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0,17 €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30 600 €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+1 800 € (+6 %)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Augmentation gérable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2022 MONTÉE DE CRISE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0,22 €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39 600 €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+10 800 € (+37 %)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Impact significatif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2023 CRISE MAXIMALE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0,38 €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68 400 €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+39 600 € (+137 %)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Stress financier grave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2024 ACTUEL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0,39 €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70 200 €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+41 400 € (+143 %)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Crise persistante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 PRÉVISION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0,41 €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73 800 €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+45 000 € (+156 %)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Augmentation attendue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2026 PRÉVISION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0,42 €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180 000 kWh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75 600 €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+46 800 € (+162 %)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Coûts élevés long terme</w:t>
            </w:r>
          </w:p>
        </w:tc>
      </w:tr>
    </w:tbl>
    <w:p>
      <w:pPr>
        <w:pStyle w:val="Heading2"/>
      </w:pPr>
      <w:r>
        <w:t>2.4 Troisième Crise : Régulation et Obligations Numériques 2026-2030</w:t>
      </w:r>
    </w:p>
    <w:p>
      <w:r>
        <w:t>Trois obligations réglementaires croissantes convergent 2026-2030 rendant la numérisation de l'irrigation non-négociable pour conformité et préservation des subventions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RÉGULATION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DATE LIMITE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EXIGENCE TECHNIQUE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PÉNALITÉ NON-CONFORMITÉ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COÛT CONFORMITÉ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Politique Agricole Commune 2023-2027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Janvier 2026 IMMINENT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Rapport obligatoire données irrigation numériques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Perte 10 % des subventions = -40 000 € par 100 hectares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4 200 € WaterSense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Directive Européenne 2000/60/CE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Délai 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 réduction eau -20 %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Amendes 1 000 à 5 000 € par hectare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Prévention via WaterSense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Loi d'Agir pour Economie Circulaire (Agec) 2020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Délai 2030 croissant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Obligation numérisation industrie complète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Pénalités future risque non-spécifiées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Protection future 4 200 € maintenant</w:t>
            </w:r>
          </w:p>
        </w:tc>
      </w:tr>
    </w:tbl>
    <w:p>
      <w:r>
        <w:br w:type="page"/>
      </w:r>
    </w:p>
    <w:p>
      <w:pPr>
        <w:pStyle w:val="Heading1"/>
      </w:pPr>
      <w:r>
        <w:t>3. ANALYSE CONCURRENTIELLE</w:t>
      </w:r>
    </w:p>
    <w:p>
      <w:pPr>
        <w:pStyle w:val="Heading2"/>
      </w:pPr>
      <w:r>
        <w:t>3.1 Paysage Concurrentiel : Benchmark 5 Acteurs Majeurs</w:t>
      </w:r>
    </w:p>
    <w:p>
      <w:r>
        <w:t>Le marché compte cinq concurrents majeurs avec profils distinctes. Notre analyse comparative détaille positionnement relatif WaterSense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CRITÈRE D'ÉVALUATION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AGCO FieldStar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Raven Industries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SoilMate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Trimble Agriculture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WaterSense UNIQUE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PRIX ANNUEL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8 500 €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7 200 €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2 900 €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6 500 €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4 200 € OPTIMAL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TYPE TECHNOLOGIE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Descriptive (suivi)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Predictive (prévision satellite)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Basique (monitoring)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Predictive (Géolocalisation)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PRESCRIPTIVE (commandes) UNIQUE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MODE HORS LIGNE AUTONOME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NON - dépendant cloud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NON - latence satellite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NON - cloud obligatoire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NON - Géolocalisation seule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OUI - 4 heures garanties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SUPPORT FRANÇAIS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Télécommunications centralisé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 à distance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 peu fiable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Français premium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LOCAL 24 HEURES FRANÇAIS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TAUX RÉSILIATION ANNUEL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15-18 % élevé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18-20 % très élevé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22-25 % EXTRÊME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8 % bas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&lt;5 % CIBLE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CIBLAGE PETITES EXPLOITATIONS (PME)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Exploitations premium uniquement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Plage 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 bas-coût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Grandes exploitations 200+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PME PRIORITAIRE 50-200 hectares</w:t>
            </w:r>
          </w:p>
        </w:tc>
      </w:tr>
    </w:tbl>
    <w:p>
      <w:pPr>
        <w:pStyle w:val="Heading2"/>
      </w:pPr>
      <w:r>
        <w:t>3.2 Forces et Faiblesses Concurrents</w:t>
      </w:r>
    </w:p>
    <w:p>
      <w:r>
        <w:t>Analyse détaillée des forces et faiblesses de chaque concurrent majeur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CONCURRENT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FORCES PRINCIPALES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FAIBLESSES PRINCIPALES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AGCO FieldStar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Large client base installée, caractéristiques complètes, reconnaissance marque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Prix 8 500 € prohibitif PME, complexité 47 menus inhérente, taux résiliation 15-18 %, support limité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Raven Industries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Expertise satellite établie, réseau clients, capacités prédictives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Latence 2-3 jours, dépendance cloud totale, taux résiliation 18-20 % très élevé, plateforme datée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SoilMate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Prix accessible 2 900 €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Algorithmes basiques insuffisants, taux résiliation 22-25 % CATASTROPHIQUE, cloud non-fiable, support email seul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Trimble Agriculture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premium qualité, intégration Géolocalisation (GPS)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Prix 6 500 € exclut PME, marché cible étroit, adressable limité</w:t>
            </w:r>
          </w:p>
        </w:tc>
      </w:tr>
    </w:tbl>
    <w:p>
      <w:pPr>
        <w:pStyle w:val="Heading2"/>
      </w:pPr>
      <w:r>
        <w:t>3.3 Positionnement Unique WaterSense</w:t>
      </w:r>
    </w:p>
    <w:p>
      <w:r>
        <w:t>WaterSense occupe position unique matrice concurrentielle combinant technologie supérieure et accessibilité prix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DIMENSION POSITIONNEMENT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WATERSENSE UNIQUE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vs AGCO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vs Raven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vs SoilMate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vs Trimble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Technologie Intelligence Artificielle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PRESCRIPTIVE SEULE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Descriptive uniquement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Predictive satellite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Basique monitoring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Géolocalisation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Architecture Calcul Périphérique (Edge)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4h autonomie hors ligne garantie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Cloud dépendant obligatoire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Latence satellite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Cloud obligatoire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Géolocalisation uniquement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Simplicité Interface (UX)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 menus français natif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47 menus complexité maximale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Interface satellite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Monitoring basique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Géolocalisation complexe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Cible Marché PME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Prioritaire exploitations 50-200ha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Premium grandes exploitations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Plage 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 bas-segment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Grandes exploitations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Tarification Accès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4 200 € meilleure valeur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8 500 € prohibitif 80 % marché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7 200 € élevé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2 900 € trop basique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6 500 € premium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Message Positionnement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Meilleure Technologie Premium au Prix PME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Écosystème Professionnel Complet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Précision Satellite Innovation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Accès Budget Accessible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Premium Géolocalisation</w:t>
            </w:r>
          </w:p>
        </w:tc>
      </w:tr>
    </w:tbl>
    <w:p>
      <w:pPr>
        <w:pStyle w:val="Heading2"/>
      </w:pPr>
      <w:r>
        <w:t>3.4 Modèle Concurrentiel : Cinq Forces de Porter</w:t>
      </w:r>
    </w:p>
    <w:p>
      <w:r>
        <w:t xml:space="preserve">Analyse attractivité marché via modèle Cinq Forces Porter 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FORCE PORTER (FIVE FORCES)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INTENSITÉ NIVEAU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IMPLICATION STRATÉGIQUE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OPPORTUNITÉ WATERSENSE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RIVALITÉ Concurrents établis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MODÉRÉ-FORT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5 concurrents établis, croissance marché abondante, différenciation viable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FAVORABLE - Intelligence Artificielle Prescriptive unique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ENTRANTS Nouveaux concurrents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Barrière brevet 24-36 mois réel avantage bloque entrée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FAVORABLE - défendable premier-mover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POUVOIR Fournisseurs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Composants Internet des Objets (IoT) commoditisés, écosystème cloud compétitif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FAVORABLE - fournisseurs pas d'effet de levier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POUVOIR Acheteurs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Agriculteurs fragmentés MAIS coopératives concentrées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ATTENTION - négociations coopératives critiques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SUBSTITUTS Menace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MODÉRÉ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Satellite amélioration continue, modèles hybrides 2027+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À SURVEILLER - évolution technologique risque</w:t>
            </w:r>
          </w:p>
        </w:tc>
      </w:tr>
    </w:tbl>
    <w:p>
      <w:r>
        <w:br w:type="page"/>
      </w:r>
    </w:p>
    <w:p>
      <w:pPr>
        <w:pStyle w:val="Heading1"/>
      </w:pPr>
      <w:r>
        <w:t>4. SEGMENTATION CIBLES ET PERSONAS</w:t>
      </w:r>
    </w:p>
    <w:p>
      <w:pPr>
        <w:pStyle w:val="Heading2"/>
      </w:pPr>
      <w:r>
        <w:t>4.1 Six Segments Marchés Prioritaires</w:t>
      </w:r>
    </w:p>
    <w:p>
      <w:r>
        <w:t>Stratégie segmentation identifie six cibles marchés distinctes ordonnées par priorité investissement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SEGMENT MARCHÉ</w:t>
            </w:r>
          </w:p>
        </w:tc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VOLUME MARCHÉ</w:t>
            </w:r>
          </w:p>
        </w:tc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CIBLE ANNÉE 1</w:t>
            </w:r>
          </w:p>
        </w:tc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REVENU ANNÉE 1</w:t>
            </w:r>
          </w:p>
        </w:tc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PROBLÈME PRINCIPAL</w:t>
            </w:r>
          </w:p>
        </w:tc>
        <w:tc>
          <w:tcPr>
            <w:tcW w:type="dxa" w:w="1234"/>
            <w:shd w:fill="0066cc"/>
          </w:tcPr>
          <w:p>
            <w:r>
              <w:rPr>
                <w:b/>
                <w:color w:val="FFFFFF"/>
                <w:sz w:val="20"/>
              </w:rPr>
              <w:t>STRATÉGIE CANAL</w:t>
            </w:r>
          </w:p>
        </w:tc>
      </w:tr>
      <w:tr>
        <w:tc>
          <w:tcPr>
            <w:tcW w:type="dxa" w:w="1234"/>
            <w:shd w:fill="F5F5F5"/>
          </w:tcPr>
          <w:p>
            <w:r>
              <w:rPr>
                <w:sz w:val="18"/>
              </w:rPr>
              <w:t>Maïs Petites-Moyennes Exploitations 50-150ha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28 000 exploitations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PRIORITÉ 1 PRIMAIRE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100-120 clients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420 000-504 000 €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Électricité +145 %, Restrictions eau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Direct 60 % + Coopératives 40 %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Fruits-Arboriculture Premium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8 500 exploitations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PRIORITÉ 1 PRIMAIRE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25-30 clients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105 000-126 000 €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Rareté eau + qualité fruit risque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Partenariats Arvalis</w:t>
            </w:r>
          </w:p>
        </w:tc>
      </w:tr>
      <w:tr>
        <w:tc>
          <w:tcPr>
            <w:tcW w:type="dxa" w:w="1234"/>
            <w:shd w:fill="F5F5F5"/>
          </w:tcPr>
          <w:p>
            <w:r>
              <w:rPr>
                <w:sz w:val="18"/>
              </w:rPr>
              <w:t>Coopératives Agricoles Adhésion-membre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2 100 coopératives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PRIORITÉ 2 SECONDAIRE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8-12 coopératives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Agrégé membres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Modèle service change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Direction coopératives directe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Grandes Exploitations 200+hectares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4 200 exploitations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PRIORITÉ 2 SECONDAIRE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20-25 clients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84 000-105 000 €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Complexité flotte gestion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Distributeurs SMAG</w:t>
            </w:r>
          </w:p>
        </w:tc>
      </w:tr>
      <w:tr>
        <w:tc>
          <w:tcPr>
            <w:tcW w:type="dxa" w:w="1234"/>
            <w:shd w:fill="F5F5F5"/>
          </w:tcPr>
          <w:p>
            <w:r>
              <w:rPr>
                <w:sz w:val="18"/>
              </w:rPr>
              <w:t>Maraîchage Intensif 5-50ha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12 000 exploitations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PRIORITÉ 3 TERTIAIRE 2027+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5-10 clients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21 000-42 000 €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Micro-cycles irrigation quotidiens</w:t>
            </w:r>
          </w:p>
        </w:tc>
        <w:tc>
          <w:tcPr>
            <w:tcW w:type="dxa" w:w="1234"/>
            <w:shd w:fill="F5F5F5"/>
          </w:tcPr>
          <w:p>
            <w:r>
              <w:rPr>
                <w:sz w:val="18"/>
              </w:rPr>
              <w:t>Chambres Agriculture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Groupements Nichés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800 exploitations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NICHE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2-3 clients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8 000-13 000 €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Analytics données avancée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Direct Stratégique</w:t>
            </w:r>
          </w:p>
        </w:tc>
      </w:tr>
    </w:tbl>
    <w:p>
      <w:pPr>
        <w:pStyle w:val="Heading2"/>
      </w:pPr>
      <w:r>
        <w:t>4.2 Persona Primaire : Jean-Marie Dupont - Maïs PME 100 Hectares Loire</w:t>
      </w:r>
    </w:p>
    <w:p>
      <w:r>
        <w:t>Jean-Marie Dupont, 52 ans, agriculteur familial exploitant 100 hectares maïs/blé Loire Valley, représente 65-70 % du marché adressable PME. Persona ultra-détaillé validé par essai pilote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DIMENSION PROFIL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DÉTAIL ET IMPLICATION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NOM COMPLET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Jean-Marie Dupont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Agriculteur G.A.E.C (Groupement Agricole d'Exploitation en Commun) familial Loire Valley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ÂGE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 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Carrière intermédiaire, sceptique technologie initial, décisions aversion risque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LOCATION GÉOGRAPHIQUE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Amboise Loire Valley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Région -15-20 % restriction eau IMPACT critique zone prioritaire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TAILLE EXPLOITATION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hectares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Maïs 80 hectares (80 %), Blé 20 hectares (20 %) rotation culturale typique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EXPÉRIENCE ANNÉES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28 ans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Connaissance métier profonde, préférence pratiques traditionnelles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 ANNUEL BRUT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120 000-140 000 €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Marge nette ~40 000-45 000 € après frais pression financière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CONFORT TECHNOLOGIQUE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Modéré-sceptique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Feuilles calcul Excel acceptable, téléphone mobile WhatsApp, informatique anxiété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GOUVERNANCE FAMILLE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Martine épouse co-décision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Approbation finale épouse Martine, 2 enfants adultes affaires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FORMATION ÉDUCATION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Bac + Techniques Agricoles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Formation pratique technique, PAS background ingénierie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CAPEX ANNUEL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5 000-8 000 € maximum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Petite exploitation capacité investissement limitée, ROI (Retour sur Investissement) critique</w:t>
            </w:r>
          </w:p>
        </w:tc>
      </w:tr>
    </w:tbl>
    <w:p/>
    <w:p>
      <w:pPr>
        <w:pStyle w:val="Heading3"/>
      </w:pPr>
      <w:r>
        <w:t>Jean-Marie : Problèmes Critiques Quantifiés</w:t>
      </w:r>
    </w:p>
    <w:p>
      <w:r>
        <w:t>Analyse détaillée problèmes financiers impactant rentabilité Jean-Marie 2024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PROBLÈME CRITIQUE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SITUATION BASELINE ACTUELLE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IMPACT FINANCIER QUANTIFIÉ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URGENCE NIVEAU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ÉLECTRICITÉ EXPLOSION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Coût 1 800 € annuel vs 800 € historique passé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Érosion marge 1 000 € annuelle = -11 % réduction marge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TRÈS ÉLEVÉE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RESTRICTIONS EAU LOIRE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Loire -15 % allocation juin-août restrictif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Perte rendement 8-12 % potentielle = 8 000-12 000 € perdu + 2 000-5 000 € amendes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PLATEAU RENDEMENT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9,0 tonnes/hectare vs benchmark Loire 9,4 tonnes/hectare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Écart 0,4 tonnes/hectare = 7 400 € revenu perdu annuel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MODÉRÉE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VOLATILITÉ PRIX MARCHÉ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Maïs 165 € tonne 2024 vs 180 € 2023 historique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Même production = 1 500 € revenu inférieur années volatilité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MODÉRÉE</w:t>
            </w:r>
          </w:p>
        </w:tc>
      </w:tr>
    </w:tbl>
    <w:p>
      <w:pPr>
        <w:pStyle w:val="Heading3"/>
      </w:pPr>
      <w:r>
        <w:t>Jean-Marie : Calcul Rentabilité - Essai Pilote 2025 Vérifié</w:t>
      </w:r>
    </w:p>
    <w:p>
      <w:r>
        <w:t xml:space="preserve">Jean-Marie a participé essai pilote 6 mois avril-septembre 2025. Résultats réels documentés ci-dessous confirment affaire commerciale authentique 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MÉTRIQUE RENTABILITÉ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RÉSULTAT ESSAI PILOTE MESURÉ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CALCUL DÉTAILLÉ FORMULE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VALEUR ANNUELLE EXTRAPOLÉE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Réduction Électricité Consommation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Réduction -20 % consommation documentée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72 € par hectare × 100 hectares = 7 200 €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7 200 € PRINCIPALE ÉCONOMIE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Longévité Pompe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 durée de vie +3 années documentée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150 € par hectare valeur capitalisée = 15 000 €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15 000 € ÉCONOMIE CAPEX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Réduction Consommation Eau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Réduction -18 % consommation mesurée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200 m³ × 1,18 € par m³ = 236 € par hectare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23 600 € ÉCONOMIE EAU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Conformité Régulation (Politique Agricole Commune)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Préservation subventions Politique Agricole Commune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400 € par hectare atténuation risque prévenu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40 000 € RISQUE PRÉVENU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Amélioration Rendement Récolte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Amélioration +7,7 % mesurée documentée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0,7 tonnes/hectare × 100 hectares × 185 € tonne × 45 % marge = 5 810 €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5 810 € GAIN RENDEMENT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VALEUR TOTALE ANNUELLE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8 100 € CONSERVATEUR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Gamme essai pilote 7 500-9 000 € documentée vérifiée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8 100 € COMPTABILITÉ CONSERVATRICE</w:t>
            </w:r>
          </w:p>
        </w:tc>
      </w:tr>
    </w:tbl>
    <w:p/>
    <w:p>
      <w:r>
        <w:t>**Calcul Période Remboursement Exact :**</w:t>
      </w:r>
    </w:p>
    <w:p>
      <w:pPr>
        <w:pStyle w:val="ListBullet"/>
      </w:pPr>
      <w:r>
        <w:t>• Investissement Année 1 : 4 200 € (matériel + abonnement annuel)</w:t>
      </w:r>
    </w:p>
    <w:p>
      <w:pPr>
        <w:pStyle w:val="ListBullet"/>
      </w:pPr>
      <w:r>
        <w:t>• Économies Mensuelles Moyennes : 675 € (8 100 € ÷ 12 mois)</w:t>
      </w:r>
    </w:p>
    <w:p>
      <w:pPr>
        <w:pStyle w:val="ListBullet"/>
      </w:pPr>
      <w:r>
        <w:t>• **PÉRIODE REMBOURSEMENT EXACT : 6,2 MOIS** (4 200 € ÷ 675 €)</w:t>
      </w:r>
    </w:p>
    <w:p/>
    <w:p>
      <w:r>
        <w:t>**Calcul Valeur Vie Client 5 Ans :**</w:t>
      </w:r>
    </w:p>
    <w:p>
      <w:pPr>
        <w:pStyle w:val="ListBullet"/>
      </w:pPr>
      <w:r>
        <w:t>• Économies Totales 5 ans : 8 100 € × 5 ans = 40 500 €</w:t>
      </w:r>
    </w:p>
    <w:p>
      <w:pPr>
        <w:pStyle w:val="ListBullet"/>
      </w:pPr>
      <w:r>
        <w:t>• Coût Investissement : 4 200 € année 1</w:t>
      </w:r>
    </w:p>
    <w:p>
      <w:pPr>
        <w:pStyle w:val="ListBullet"/>
      </w:pPr>
      <w:r>
        <w:t>• **VALEUR VIE CLIENT 5 ANS : 36 300 € BÉNÉFICE NET**</w:t>
      </w:r>
    </w:p>
    <w:p/>
    <w:p>
      <w:r>
        <w:t>**Message Agriculteur Simple :**</w:t>
      </w:r>
    </w:p>
    <w:p>
      <w:r>
        <w:t>« Votre investissement se rembourse complètement en 6,2 mois rien que par les économies eau et électricité »</w:t>
      </w:r>
    </w:p>
    <w:p>
      <w:r>
        <w:br w:type="page"/>
      </w:r>
    </w:p>
    <w:p>
      <w:pPr>
        <w:pStyle w:val="Heading1"/>
      </w:pPr>
      <w:r>
        <w:t>5. STRATÉGIE COMMERCIALE (4P)</w:t>
      </w:r>
    </w:p>
    <w:p>
      <w:pPr>
        <w:pStyle w:val="Heading2"/>
      </w:pPr>
      <w:r>
        <w:t>5.1 PRODUIT : Architecture 4 Niveaux Tarifaires</w:t>
      </w:r>
    </w:p>
    <w:p>
      <w:r>
        <w:t>Notre architecture produit offre quatre niveaux permettant accès marché du segment budget jusqu'à exploitations géantes, tout en maximisant marge brute et profitabilité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NIVEAU PRODUIT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NOM COMMERCIAL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PRIX ANNUEL €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FONCTIONNALITÉS INCLUSES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SEGMENT CIBLE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MARGE %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NIVEAU 1 ENTRÉE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Essentiel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3 200 €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Monitoring basique, 8 capteurs, cloud basique support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Entrée marché 50-80 hectares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75 %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NIVEAU 2 CŒUR PRIMAIRE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(PRIMAIRE)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4 200 €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Intelligence Artificielle Prescriptive, 12 capteurs, calcul périphérique (edge) hors ligne 4h, support français 24h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Cœur PME 100-150 hectares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82 %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NIVEAU 3 MILIEU MARCHÉ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6 800 €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Multi-site 200-300 hectares, analytics avancée, intégration Interface Programmation Applicative (API)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Taille moyenne 150-250 hectares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80 %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NIVEAU 4 ENTREPRISE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Professionnel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9 500 €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Sites illimités gestion flotte, analytics avancée, alternative propriétaire (white-label)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Grandes+Coopératives 300+ hectares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78 %</w:t>
            </w:r>
          </w:p>
        </w:tc>
      </w:tr>
    </w:tbl>
    <w:p>
      <w:pPr>
        <w:pStyle w:val="Heading2"/>
      </w:pPr>
      <w:r>
        <w:t>5.2 PRIX : Stratégie Tarification Basée Valeur Rentabilité</w:t>
      </w:r>
    </w:p>
    <w:p>
      <w:r>
        <w:t>Notre stratégie tarification s'ancre valeur rentabilité mesurée (Retour sur Investissement) vs concurrence premium complexe, justifiant prix par données pilote documentées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NIVEAU PRODUIT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PRIX ANNUEL €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VALEUR RENTABILITÉ ANNUELLE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PÉRIODE REMBOURSEMENT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MULTIPLICATEUR VALEUR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POSITIONNEMENT MARCHÉ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Essentiel 3 200 €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3 200 €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5 500-6 200 € estimée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6,2-7,1 mois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1,7-1,9x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Accès budget accessible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Standard 4 200 € CŒUR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4 200 €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8 100 € documentée vérifiée Jean-Marie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6,2 mois VÉRIFIÉ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1,9x VÉRIFIÉ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Meilleure valeur optimale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Premium 6 800 €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6 800 €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12 500-14 000 € multi-site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5,8-6,5 mois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1,8-2,1x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Marché moyen attractif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Professionnel 9 500 €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9 500 €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18 000-22 000 € gestion flotte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5,2-6,3 mois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1,9-2,3x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Segment entreprise</w:t>
            </w:r>
          </w:p>
        </w:tc>
      </w:tr>
    </w:tbl>
    <w:p>
      <w:pPr>
        <w:pStyle w:val="Heading2"/>
      </w:pPr>
      <w:r>
        <w:t>5.3 DISTRIBUTION : Quatre Canaux de Distribution</w:t>
      </w:r>
    </w:p>
    <w:p>
      <w:r>
        <w:t>Stratégie distribution multi-canal optimise accès marché segmentation clients distincts avec coûts acquisition clients (CAC) adaptés chaque canal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CANAL DISTRIBUTION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ALLOCATION %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VOLUME CLIENTS ANNÉE 1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COÛT ACQUISITION CANAL €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CONTRIBUTION REVENU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STRATÉGIE EXÉCUTION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Commerce Électronique Direct Web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12-15 %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14-22 clients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280 € coût minimal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59 000-93 000 €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Publicité Moteur Recherche (SEM) + Facebook ciblée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Équipe Ventes Direct Téléphone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20-25 %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24-37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650 € ventes consultative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101 000-156 000 €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1-2 représentants modèle salaire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SMAG/Distributeurs Distribution Professionnelle (B2B)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15-18 %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18-27 clients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580 € distribution gros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76 000-114 000 €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Réseau distributeur établi existant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Coopératives Agricoles Ventes Groupement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35-40 %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42-60 clients agrégés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420 € via coopérative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176 000-252 000 € PLUS GRANDE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Partenariats niveau Direction coopératives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Recommandations Bouche-à-oreille Viral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10-12 %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12-18 clients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150 € coût minimal viral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50 000-76 000 €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Témoignages essai pilote + Score Satisfaction (NPS)</w:t>
            </w:r>
          </w:p>
        </w:tc>
      </w:tr>
    </w:tbl>
    <w:p>
      <w:pPr>
        <w:pStyle w:val="Heading2"/>
      </w:pPr>
      <w:r>
        <w:t>5.4 PROMOTION : Budget Marketing 140 000 € Allocation Détaillée</w:t>
      </w:r>
    </w:p>
    <w:p>
      <w:r>
        <w:t>Budget marketing 140 000 € répartition intelligente canaux marketing optimise retour investissement marketing (ROI) et coût acquisition clients (CAC) sustainable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CANAL MARKETING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ALLOCATION €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% BUDGET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OBJECTIF KPI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RÉSULTATS ATTENDUS ANNÉE 1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IMPACT CAC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Publicité Moteur Recherche (SEM) / Google Ads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20 000 €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14,3 %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1 200 clics/mois, 25-30 prospects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Coût 0,67 € par prospect bas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133 € CAC segment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Publicité Média Sociaux (Facebook/Instagram Ads)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500 000 impressions, 300 prospects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Sensibilisation marque + retargeting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Efficacité réduction CAC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Ciblage Professionnel Réseaux (LinkedIn B2B)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8 000 €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5,7 %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50 prospects inbound qualité premium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Ciblage décideur direct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Qualité prospect élevée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Marketing Contenu Intelligence Économique (SEO)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articles pilier, 80 mots-clés classement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Trafic organique long-terme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Valeur SEO composée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Événements + Parrainage Arvalis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32 000 €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22,9 %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 événements majeurs, 200 contacts agriculteurs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Construction relation direct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160 € coût par prospect direct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Relations Presse + Communication (PR)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 communiqués presse, 8-10 articles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Crédibilité + sensibilisation marque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Multiplicateur valeur relations presse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Co-marketing Partenaires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20 000 €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14,3 %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2-3 partenariats Chambres/Coopératives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Effet levier canaux partenaires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Efficacité CAC canal partenaire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Marque + Créatif 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Rafraîchissement site, directives marque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Positionnement professionnel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Valeur perception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Réserve Contingence Tests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19 000 €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13,6 %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Flexibilité test + itération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Fonds optimisation performance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Optimisation rendement</w:t>
            </w:r>
          </w:p>
        </w:tc>
      </w:tr>
    </w:tbl>
    <w:p>
      <w:r>
        <w:br w:type="page"/>
      </w:r>
    </w:p>
    <w:p>
      <w:pPr>
        <w:pStyle w:val="Heading1"/>
      </w:pPr>
      <w:r>
        <w:t>6. PLAN D'EXÉCUTION 2026</w:t>
      </w:r>
    </w:p>
    <w:p>
      <w:pPr>
        <w:pStyle w:val="Heading2"/>
      </w:pPr>
      <w:r>
        <w:t>6.1 Timeline Critique Avec Jalons Séquentiels</w:t>
      </w:r>
    </w:p>
    <w:p>
      <w:r>
        <w:t>Plan exécution 2026 détaille jalons critiques séquentiels guidant réalisation objectifs annuels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TRIMESTRE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JALON CRITIQUE CLÉ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DATE CIBLE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CRITÈRES SUCCÈS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OBJECTIF ÉQUIPE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Q1 JANVIER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Mise en ligne site web production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15 janvier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100 visiteurs/jour, suivi conversion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Présence numérique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 JANVIER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Partenariats Lettres Intention Partenariat (LOI) signées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janvier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LOI Arvalis/Coopératives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Canaux distribution sécurisés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Q1 FÉVRIER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Équipe Ventes recrutée + formée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28 février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1-2 représentants formés, premiers rendez-vous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Capacité commerciale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 MARS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Témoignages Essai Pilote Client Récoltés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5-8 essais signés, vidéos testimoniales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Actifs crédibilité créés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Q2 AVRIL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Produit Scalabilité Complète Validée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30 avril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Niveau Standard optimisé, support dimensionné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Ajustement produit-marché validé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Q2 MAI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Campagnes Marketing Lancées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mai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Publicité Moteur Recherche (SEM) + Facebook actifs, 30-40 prospects/mois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Génération prospects lancée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Q2 JUIN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40-50 Clients Cumulés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30 juin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Chiffre affaires 200 000 € taux annualisé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Ajustement produit-marché confirmé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Q3 JUILLET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60-80 Clients Cumulés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juillet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Chiffre affaires 300 000 € annualisé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Trajectoire croissance confirmée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Q3 AOÛT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Réseau Partenaires Distribution Actif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31 août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5-7 partenaires distribution opérationnels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Revenu canal partenaires 40 %+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Q3 SEPTEMBRE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Niveau Premium Lancé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septembre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Fonctionnalités Premium/Professionnel disponibles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Opportunité vente supplémentaire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Q4 OCTOBRE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100-120 Clients Objectif Atteint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31 octobre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Chiffre affaires 500 000 € objectif atteint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Objectif année 1 réalisé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Q4 NOVEMBRE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Préparation Levée Fonds Série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novembre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Dossier investisseur prêt, salle données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Aptitude financement 2027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Q4 DÉCEMBRE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130-150 Clients Cible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15 décembre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Chiffre affaires 630 000 € pic Q4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Momentum 2027 construction</w:t>
            </w:r>
          </w:p>
        </w:tc>
      </w:tr>
    </w:tbl>
    <w:p>
      <w:pPr>
        <w:pStyle w:val="Heading2"/>
      </w:pPr>
      <w:r>
        <w:t>6.2 Dépendances Chemin Critique</w:t>
      </w:r>
    </w:p>
    <w:p>
      <w:r>
        <w:t>Dépendances critiques séquentielles doivent être gérées rigoureusement éviter retards cascade :</w:t>
      </w:r>
    </w:p>
    <w:p>
      <w:pPr>
        <w:pStyle w:val="ListBullet"/>
      </w:pPr>
      <w:r>
        <w:t>1. **Mise en ligne site (15 janvier) → BLOQUE : Campagnes marketing (15 mai)**</w:t>
      </w:r>
    </w:p>
    <w:p>
      <w:pPr>
        <w:pStyle w:val="ListBullet"/>
      </w:pPr>
      <w:r>
        <w:t>2. **Recrutement Équipe Ventes (28 février) → ACTIVE : Pipeline commercial direct + démos**</w:t>
      </w:r>
    </w:p>
    <w:p>
      <w:pPr>
        <w:pStyle w:val="ListBullet"/>
      </w:pPr>
      <w:r>
        <w:t>3. **Partenariats Signature (31 janvier) → DÉVERROUILLE : Distribution coopératives 35-40 % revenu**</w:t>
      </w:r>
    </w:p>
    <w:p>
      <w:pPr>
        <w:pStyle w:val="ListBullet"/>
      </w:pPr>
      <w:r>
        <w:t>4. **Témoignages Essai Pilote (31 mars) → CRITIQUE : Crédibilité marketing Q2+**</w:t>
      </w:r>
    </w:p>
    <w:p>
      <w:pPr>
        <w:pStyle w:val="ListBullet"/>
      </w:pPr>
      <w:r>
        <w:t>5. **Scalabilité Produit (30 avril) → DEMANDE : Dimensionnement support Q2-Q3**</w:t>
      </w:r>
    </w:p>
    <w:p>
      <w:pPr>
        <w:pStyle w:val="ListBullet"/>
      </w:pPr>
      <w:r>
        <w:t>6. **Validation CAC (30 juin) → PORTE : Approbation dépenses marketing complète**</w:t>
      </w:r>
    </w:p>
    <w:p>
      <w:r>
        <w:br w:type="page"/>
      </w:r>
    </w:p>
    <w:p>
      <w:pPr>
        <w:pStyle w:val="Heading1"/>
      </w:pPr>
      <w:r>
        <w:t>7. BUDGET ET RESSOURCES</w:t>
      </w:r>
    </w:p>
    <w:p>
      <w:pPr>
        <w:pStyle w:val="Heading2"/>
      </w:pPr>
      <w:r>
        <w:t>7.1 Budget Marketing 140 000 € (Récapitulatif)</w:t>
      </w:r>
    </w:p>
    <w:p>
      <w:r>
        <w:t>BUDGET MARKETING TOTAL : 140 000 € allocation annuelle répartition 9 canaux (détail TABLEAU section 5.4)</w:t>
      </w:r>
    </w:p>
    <w:p>
      <w:pPr>
        <w:pStyle w:val="Heading2"/>
      </w:pPr>
      <w:r>
        <w:t>7.2 Opérations et Paie Équipe - Structure Équipe Détail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POSTE ÉQUIPE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NOMBRE ETP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SALAIRE € ANNUEL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AVANTAGES+CHARGES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COÛT MENSUEL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TOTAL ANNÉE 1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Fondateur/Directeur Général (Directeur Général - DG)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50 000 €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8 000 €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4 833 €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58 000 €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Directeur Technique (DT) / Produit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5 333 €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64 000 €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Représentant Ventes 1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32 000 €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3 083 €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37 000 €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Représentant Ventes 2 (embauche mi-année)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2 500 €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1 542 €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17 000 €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Support Client 1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28 000 €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4 500 €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2 708 €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32 500 €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Marketing / Opérations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3 083 €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37 000 €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SOUS-TOTAL PAIE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20 583 € mensuel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245 500 €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Infrastructure Cloud + Outils Logiciels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1 250 € mensuel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15 000 €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Légal + Conformité + Assurance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1 000 € mensuel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12 000 €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Bureau + Administration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667 € mensuel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8 000 €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TOTAL OPÉRATIONS MENSUEL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23 500 € mensuel MOY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280 500 €</w:t>
            </w:r>
          </w:p>
        </w:tc>
      </w:tr>
    </w:tbl>
    <w:p>
      <w:pPr>
        <w:pStyle w:val="Heading2"/>
      </w:pPr>
      <w:r>
        <w:t>7.3 Investissement Total Année 1 vs Prévisions Revenu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CATÉGORIE BUDGET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MONTANT €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% BUDGET TOTAL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STRUCTURE CALENDRIER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Budget Marketing 140k€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140 000 €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33 %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Répartition Q1-Q4 : 35 000 € par trimestre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Opérations Paie 245.5k€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245 500 €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Taux mensuel 20 500 € dépense courante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Infrastructure + Admin 35k€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35 000 €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8 %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Trimestriel 8 750 € par trimestre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INVESTISSEMENT TOTAL ANNÉE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420 500 €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Moyenne 35 000 € dépense mensuelle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PRÉVISIONS REVENU ANNÉE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504 000-630 000 €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Taux mensuel 42 000-52 500 € Q4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MARGE BRUTE (80 %)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403 200-504 000 €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S/O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Modèle Logiciel-Service (SaaS) standard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BÉNÉFICE BRUT MOINS OPEX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-17 300 € à +83 500 €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S/O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Seuil Rentabilité (EBITDA) Q4 → Q4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SEUIL RENTABILITÉ EBITDA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Atteint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Effet levier tarification 4 niveaux</w:t>
            </w:r>
          </w:p>
        </w:tc>
      </w:tr>
    </w:tbl>
    <w:p>
      <w:pPr>
        <w:pStyle w:val="Heading2"/>
      </w:pPr>
      <w:r>
        <w:t>7.4 Projection Trésorerie Mensuelle Q1-Q4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REVENU MENSUEL €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DÉPENSES OPEX €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FLUX TRÉSORERIE NET €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TRÉSORERIE CUMULÉE €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JANVIER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35 000 €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-30 000 €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-30 000 €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FÉVRIER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-27 000 €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-57 000 €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MARS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12 000 €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35 000 €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-23 000 €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-80 000 €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AVRIL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-17 000 €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-97 000 € FIN Q1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MAI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25 000 €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35 000 €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-10 000 €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-107 000 €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JUIN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-4 000 €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-111 000 € Q2 MILIEU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JUILLET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38 000 €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+2 000 €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-109 000 €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AOÛT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-103 000 €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SEPTEMBRE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48 000 €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+12 000 €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-91 000 € FIN Q3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OCTOBRE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+14 000 €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-77 000 €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NOVEMBRE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52 000 €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+16 000 €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-61 000 €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DÉCEMBRE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+18 000 €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-43 000 € FIN ANNÉE 1</w:t>
            </w:r>
          </w:p>
        </w:tc>
      </w:tr>
    </w:tbl>
    <w:p>
      <w:r>
        <w:br w:type="page"/>
      </w:r>
    </w:p>
    <w:p>
      <w:pPr>
        <w:pStyle w:val="Heading1"/>
      </w:pPr>
      <w:r>
        <w:t>8. INDICATEURS DE PERFORMANCE (KPI)</w:t>
      </w:r>
    </w:p>
    <w:p>
      <w:pPr>
        <w:pStyle w:val="Heading2"/>
      </w:pPr>
      <w:r>
        <w:t>8.1 Framework Indicateurs 3-Niveaux</w:t>
      </w:r>
    </w:p>
    <w:p>
      <w:r>
        <w:t>Indicateurs clés suivi structurés trois niveaux progression commerciale : sensibilisation → conversion → impact client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NIVEAU KPI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MÉTRIQUE INDICATEUR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CIBLE 2026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MESURE SUIVI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ACTION DÉCLENCHEMENT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SENSIBILISATION AMONT (Upstream)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Visiteurs site mensuel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5 000+ visiteurs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Analyse Web Google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Si &lt;4 000 : +20 % dépenses marketing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SENSIBILISATION AMONT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Abonnés réseaux sociaux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2 000+ abonnés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Plateforme LinkedIn+Facebook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&lt;1 500 : reformuler contenu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CONVERSION MILIEU (Midstream)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Prospects pipeline ventes/mois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40-50 prospects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Système Gestion Relation Client (CRM) Salesforce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Si &lt;30 : pivoter canaux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CONVERSION MILIEU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Taux conversion prospects→clients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10-15 % taux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Analyse funnel CRM mensuel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&lt;8 % : audit interface utilisateur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IMPACT AVAL (Downstream)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Clients cumulés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120-150 clients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Compte CRM client count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Suivi ramp-up mensuel Q1-Q4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IMPACT AVAL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Satisfaction Client (NPS - Net Promoter Score)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&gt;65 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Sondage mensuel 10 % échantillon 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&lt;50 : problème produit/support urgent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IMPACT AVAL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Taux Résiliation Mensuelle (Churn)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&lt;5 % mensuel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Suivi mensuel cohorte client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Si &gt;7 % : menace concurrentielle/produit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IMPACT AVAL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Revenu Récurrent Annuel (ARR - Annual Recurring Revenue)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504-630k€ cible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Abonnement mensuel × 12 annualisé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Projection annualisation mensuelle</w:t>
            </w:r>
          </w:p>
        </w:tc>
      </w:tr>
    </w:tbl>
    <w:p>
      <w:pPr>
        <w:pStyle w:val="Heading2"/>
      </w:pPr>
      <w:r>
        <w:t>8.2 Tableau Bord Mensuel Modèle Reporting</w:t>
      </w:r>
    </w:p>
    <w:p>
      <w:r>
        <w:t>**TABLEAU BORD EXÉCUTIF KPI - RAPPORT MENSUEL STRUCTURE :**</w:t>
      </w:r>
    </w:p>
    <w:p>
      <w:pPr>
        <w:pStyle w:val="ListBullet"/>
      </w:pPr>
      <w:r>
        <w:t>• Clients acquis (mensuel + cumulé vs cible)</w:t>
      </w:r>
    </w:p>
    <w:p>
      <w:pPr>
        <w:pStyle w:val="ListBullet"/>
      </w:pPr>
      <w:r>
        <w:t>• Revenu constaté (mensuel + taux annualisé prévision)</w:t>
      </w:r>
    </w:p>
    <w:p>
      <w:pPr>
        <w:pStyle w:val="ListBullet"/>
      </w:pPr>
      <w:r>
        <w:t>• Coût acquisition client (CAC) par canal (cumulé + tendance amélioration/dégradation)</w:t>
      </w:r>
    </w:p>
    <w:p>
      <w:pPr>
        <w:pStyle w:val="ListBullet"/>
      </w:pPr>
      <w:r>
        <w:t>• Taux résiliation (cohorte mensuelle + moyenne 3 mois glissante comparaison)</w:t>
      </w:r>
    </w:p>
    <w:p>
      <w:pPr>
        <w:pStyle w:val="ListBullet"/>
      </w:pPr>
      <w:r>
        <w:t>• Score satisfaction client (Score Satisfaction Client - NPS) actuel + tendance mensuel/trimestriel</w:t>
      </w:r>
    </w:p>
    <w:p>
      <w:pPr>
        <w:pStyle w:val="ListBullet"/>
      </w:pPr>
      <w:r>
        <w:t>• Pipeline prospects par source (Moteur Recherche - SEM, Événements, Partenariats, Recommandations)</w:t>
      </w:r>
    </w:p>
    <w:p>
      <w:pPr>
        <w:pStyle w:val="ListBullet"/>
      </w:pPr>
      <w:r>
        <w:t>• Retour investissement marketing par canal (dépenses vs clients acquis par canal)</w:t>
      </w:r>
    </w:p>
    <w:p>
      <w:pPr>
        <w:pStyle w:val="ListBullet"/>
      </w:pPr>
      <w:r>
        <w:t>• Prévision vs réalité (chiffre affaires, clients, marges cumul depuis début année)</w:t>
      </w:r>
    </w:p>
    <w:p>
      <w:r>
        <w:br w:type="page"/>
      </w:r>
    </w:p>
    <w:p>
      <w:pPr>
        <w:pStyle w:val="Heading1"/>
      </w:pPr>
      <w:r>
        <w:t>9. GESTION DES RISQUES</w:t>
      </w:r>
    </w:p>
    <w:p>
      <w:pPr>
        <w:pStyle w:val="Heading2"/>
      </w:pPr>
      <w:r>
        <w:t>9.1 Matrice Risques - 5 Éléments Critiques</w:t>
      </w:r>
    </w:p>
    <w:p>
      <w:r>
        <w:t>Identification cinq risques critiques ordonnés par probabilité × impact avec stratégies atténuation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RISQUE IDENTIFIÉ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SÉVÉRITÉ IMPACT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SCORE RISQUE</w:t>
            </w:r>
          </w:p>
        </w:tc>
        <w:tc>
          <w:tcPr>
            <w:tcW w:type="dxa" w:w="1728"/>
            <w:shd w:fill="0066cc"/>
          </w:tcPr>
          <w:p>
            <w:r>
              <w:rPr>
                <w:b/>
                <w:color w:val="FFFFFF"/>
                <w:sz w:val="20"/>
              </w:rPr>
              <w:t>STRATÉGIE ATTÉNUATION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Adoption Lente Agriculteurs (Faible uptake)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MODÉRÉ (40 %)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TRÈS ÉLEVÉ (-50 % revenu)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8/10 ÉLEVÉ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Témoignages essai pilote + calculatrice ROI transparent + essai gratuit 30 jours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Compétition Intensifiée (AGCO baisse prix)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ÉLEVÉE (60 %)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ÉLEVÉ (-20 % marge)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 ÉLEVÉ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Barrière brevet + positionnement premium + PME ciblage différencié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Échec Distribution Partenaire (Retard coopératives)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MODÉRÉ (35 %)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ÉLEVÉ (-30 % revenu)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7/10 MOYEN-ÉLEVÉ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Équipe ventes direct secours + tests multi-canal parallèle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Saut Technologique Satellite (Modèles hybrides 2027)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FAIBLE-MODÉRÉ (25 %)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MODÉRÉ (écart feature)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5/10 MOYEN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Intelligence Artificielle Prescriptive moat + innovation continue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sz w:val="18"/>
              </w:rPr>
              <w:t>Restriction Extrême Eau (PACA -50 % potentiel)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FAIBLE (15 %)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MODÉRÉ (+30 % euphorie marché)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4/10 MOYEN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Chaîne logistique capacité scaling préparée, niveau Premium upsell</w:t>
            </w:r>
          </w:p>
        </w:tc>
      </w:tr>
    </w:tbl>
    <w:p>
      <w:pPr>
        <w:pStyle w:val="Heading2"/>
      </w:pPr>
      <w:r>
        <w:t>9.2 Scénarios Contingence - Chemins Activation</w:t>
      </w:r>
    </w:p>
    <w:p>
      <w:r>
        <w:t>Trois scénarios contingence majeurs avec points activation et actions correctives :</w:t>
      </w:r>
    </w:p>
    <w:p/>
    <w:p>
      <w:pPr>
        <w:pStyle w:val="Heading3"/>
      </w:pPr>
      <w:r>
        <w:t>SCÉNARIO 1 : Adoption Lente Agriculteurs (Prospects &lt; 30/mois Q2)</w:t>
      </w:r>
    </w:p>
    <w:p>
      <w:pPr>
        <w:pStyle w:val="ListBullet"/>
      </w:pPr>
      <w:r>
        <w:t>• **Point Activation :** Revue 31 mai montre &lt;35 clients vs cible 42k+ revenu mensuel</w:t>
      </w:r>
    </w:p>
    <w:p>
      <w:pPr>
        <w:pStyle w:val="ListBullet"/>
      </w:pPr>
      <w:r>
        <w:t>• **Actions Correctives :** Augmenter marketing +5 000 €, pivoter Facebook → YouTube, lancer essai gratuit 30 jours</w:t>
      </w:r>
    </w:p>
    <w:p>
      <w:pPr>
        <w:pStyle w:val="ListBullet"/>
      </w:pPr>
      <w:r>
        <w:t>• **Calendrier Exécution :** Implémentation juin, mesure impact juillet-août</w:t>
      </w:r>
    </w:p>
    <w:p/>
    <w:p>
      <w:pPr>
        <w:pStyle w:val="Heading3"/>
      </w:pPr>
      <w:r>
        <w:t>SCÉNARIO 2 : Guerre Tarifaire AGCO (AGCO baisse 5 900 € vs 8 500 €)</w:t>
      </w:r>
    </w:p>
    <w:p>
      <w:pPr>
        <w:pStyle w:val="ListBullet"/>
      </w:pPr>
      <w:r>
        <w:t>• **Point Activation :** Intelligence marché indique AGCO annonce réduction prix, pipeline -15 %+ indicateurs</w:t>
      </w:r>
    </w:p>
    <w:p>
      <w:pPr>
        <w:pStyle w:val="ListBullet"/>
      </w:pPr>
      <w:r>
        <w:t>• **Actions Correctives :** Mettre accent Intelligence Artificielle Prescriptive exclusivité (impossible AGCO copier), campagne « Protection PME »</w:t>
      </w:r>
    </w:p>
    <w:p>
      <w:pPr>
        <w:pStyle w:val="ListBullet"/>
      </w:pPr>
      <w:r>
        <w:t>• **Structure Financière :** CAC sustainable 4 200 €, accepter pression marge temporaire, stratégie volume</w:t>
      </w:r>
    </w:p>
    <w:p>
      <w:pPr>
        <w:pStyle w:val="ListBullet"/>
      </w:pPr>
      <w:r>
        <w:t>• **Calendrier Exécution :** Pivot marketing immédiat 2 semaines</w:t>
      </w:r>
    </w:p>
    <w:p/>
    <w:p>
      <w:pPr>
        <w:pStyle w:val="Heading3"/>
      </w:pPr>
      <w:r>
        <w:t>SCÉNARIO 3 : Retard Partenariat Coopératives (4+ mois vs cible Q1)</w:t>
      </w:r>
    </w:p>
    <w:p>
      <w:pPr>
        <w:pStyle w:val="ListBullet"/>
      </w:pPr>
      <w:r>
        <w:t>• **Point Activation :** Revue Q2 milieu montre Partenariat Coopératives NON signé (cible Q1 échue)</w:t>
      </w:r>
    </w:p>
    <w:p>
      <w:pPr>
        <w:pStyle w:val="ListBullet"/>
      </w:pPr>
      <w:r>
        <w:t>• **Actions Correctives :** Accélérer embauche équipe ventes 3-4 représentants (vs 2 cible), structure bonus modificateur</w:t>
      </w:r>
    </w:p>
    <w:p>
      <w:pPr>
        <w:pStyle w:val="ListBullet"/>
      </w:pPr>
      <w:r>
        <w:t>• **Revenus Contingence :** CAC ventes directes 650 € acceptable volume atteint</w:t>
      </w:r>
    </w:p>
    <w:p>
      <w:pPr>
        <w:pStyle w:val="ListBullet"/>
      </w:pPr>
      <w:r>
        <w:t>• **Calendrier Exécution :** Recrutement immédiat, financement réserve contingence 19 000 €</w:t>
      </w:r>
    </w:p>
    <w:p>
      <w:r>
        <w:br w:type="page"/>
      </w:r>
    </w:p>
    <w:p>
      <w:pPr>
        <w:pStyle w:val="Heading1"/>
      </w:pPr>
      <w:r>
        <w:t>10. CONCLUSION ET RECOMMANDATIONS</w:t>
      </w:r>
    </w:p>
    <w:p>
      <w:pPr>
        <w:pStyle w:val="Heading2"/>
      </w:pPr>
      <w:r>
        <w:t>10.1 Synthèse Stratégique - Pourquoi Maintenant ? Pourquoi WaterSense ?</w:t>
      </w:r>
    </w:p>
    <w:p>
      <w:r>
        <w:t>WaterSense représente **opportunité investisseur unique 2026-2027** convergeant trois conditions exceptionnelles :</w:t>
      </w:r>
    </w:p>
    <w:p>
      <w:pPr>
        <w:pStyle w:val="ListBullet"/>
      </w:pPr>
      <w:r>
        <w:t>**Première condition :** Triple crise agricole (eau -20-40 %, électricité +145 %, régulation obligatoire) crée urgence IMMÉDIATE dans fermes françaises en 2026, contrairement tendances technologiques graduelles.</w:t>
      </w:r>
    </w:p>
    <w:p>
      <w:pPr>
        <w:pStyle w:val="ListBullet"/>
      </w:pPr>
      <w:r>
        <w:t>**Deuxième condition :** Brevet prescriptive IA FR3115088 protégé 10-12 ans crée avantage premier-mover défendable 24-36 mois impossible à contourner par concurrents.</w:t>
      </w:r>
    </w:p>
    <w:p>
      <w:pPr>
        <w:pStyle w:val="ListBullet"/>
      </w:pPr>
      <w:r>
        <w:t>**Troisième condition :** Fenêtre temporelle OPTIMAL 2026-2027 AVANT réaction AGCO/Raven massive concurrents. Timing critique : agriculteurs DOIVENT résoudre problèmes 2026, WaterSense SEULE solution prescriptive accessible prix PME.</w:t>
      </w:r>
    </w:p>
    <w:p>
      <w:pPr>
        <w:pStyle w:val="Heading2"/>
      </w:pPr>
      <w:r>
        <w:t>10.2 Cinq Raisons Investir WaterSense</w:t>
      </w:r>
    </w:p>
    <w:p>
      <w:pPr>
        <w:pStyle w:val="ListBullet"/>
      </w:pPr>
      <w:r>
        <w:t>1. **BARRIÈRE BREVET 10-12 ANS** - Seule Intelligence Artificielle Prescriptive France, protection légale FR3115088 imprenable</w:t>
      </w:r>
    </w:p>
    <w:p>
      <w:pPr>
        <w:pStyle w:val="ListBullet"/>
      </w:pPr>
      <w:r>
        <w:t>2. **FORCES MOTRICES MARCHÉ CONVERGENCE 2026** - Triple crise eau/électricité/régulation crée urgence IMMÉDIATE adoption</w:t>
      </w:r>
    </w:p>
    <w:p>
      <w:pPr>
        <w:pStyle w:val="ListBullet"/>
      </w:pPr>
      <w:r>
        <w:t>3. **AVANTAGE PREMIER-MOVER 24-36 MOIS** - Barrière brevet + pénétration client précoce créent leadership durable</w:t>
      </w:r>
    </w:p>
    <w:p>
      <w:pPr>
        <w:pStyle w:val="ListBullet"/>
      </w:pPr>
      <w:r>
        <w:t>4. **RENTABILITÉ VÉRIFIÉE 6,2 MOIS REMBOURSEMENT** - Essai pilote Jean-Marie 8 100 € économies annuelles documentées ≠ théorique</w:t>
      </w:r>
    </w:p>
    <w:p>
      <w:pPr>
        <w:pStyle w:val="ListBullet"/>
      </w:pPr>
      <w:r>
        <w:t>5. **UNITÉS ÉCONOMIQUES SCALABLES** - Marges brutes 80 %, seuil rentabilité Q4 année 1, trajectoire 2,5-3 M€ chiffre affaires année 3</w:t>
      </w:r>
    </w:p>
    <w:p>
      <w:pPr>
        <w:pStyle w:val="Heading2"/>
      </w:pPr>
      <w:r>
        <w:t>10.3 Trajectoire vers Levée Fonds Série A 2027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CLIENTS CUMULÉS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CHIFFRE AFFAIRES ANNUEL €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PROFIL MARGES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TAILLE ÉQUIPE</w:t>
            </w:r>
          </w:p>
        </w:tc>
        <w:tc>
          <w:tcPr>
            <w:tcW w:type="dxa" w:w="1440"/>
            <w:shd w:fill="0066cc"/>
          </w:tcPr>
          <w:p>
            <w:r>
              <w:rPr>
                <w:b/>
                <w:color w:val="FFFFFF"/>
                <w:sz w:val="20"/>
              </w:rPr>
              <w:t>BESOINS FINANCEMENT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ANNÉE 1 2026 ACTUEL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120-150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504 000-630 000 €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Seuil Rentabilité Q4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 collaborateurs cœur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420 500 € Opex + Marketing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ANNÉE 2 2027 PROJECTION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300-400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1 300 000-1 700 000 €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Bénéfice 20 % Exploitation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12-15 collaborateurs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Levée 0,8-1,5 M€ Série A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ANNÉE 3 2028 CIBLE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600-750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2 500 000-3 100 000 €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Bénéfice 30 % Exploitation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20-25 collaborateurs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Croissance Stratégique Phase</w:t>
            </w:r>
          </w:p>
        </w:tc>
      </w:tr>
    </w:tbl>
    <w:p>
      <w:pPr>
        <w:pStyle w:val="Heading2"/>
      </w:pPr>
      <w:r>
        <w:t>10.4 Recommandations Actions Immédiates - 5 Priorités</w:t>
      </w:r>
    </w:p>
    <w:p/>
    <w:p>
      <w:pPr>
        <w:pStyle w:val="Heading3"/>
      </w:pPr>
      <w:r>
        <w:t>ACTION 1 : MISE EN LIGNE SITE 15 JANVIER - CRITIQUE</w:t>
      </w:r>
    </w:p>
    <w:p>
      <w:pPr>
        <w:pStyle w:val="ListBullet"/>
      </w:pPr>
      <w:r>
        <w:t>• Chemin critique bloquer - déverrouille campagnes Moteur Recherche (SEM) + média sociaux Q2</w:t>
      </w:r>
    </w:p>
    <w:p>
      <w:pPr>
        <w:pStyle w:val="ListBullet"/>
      </w:pPr>
      <w:r>
        <w:t>• Budget 8 000 €, déliverable 5 janvier maximum</w:t>
      </w:r>
    </w:p>
    <w:p/>
    <w:p>
      <w:pPr>
        <w:pStyle w:val="Heading3"/>
      </w:pPr>
      <w:r>
        <w:t>ACTION 2 : SIGNATURES PARTENARIATS 31 JANVIER</w:t>
      </w:r>
    </w:p>
    <w:p>
      <w:pPr>
        <w:pStyle w:val="ListBullet"/>
      </w:pPr>
      <w:r>
        <w:t>• Coopératives + Arvalis 2-3 Lettres Intention Partenariat (LOI) signées</w:t>
      </w:r>
    </w:p>
    <w:p>
      <w:pPr>
        <w:pStyle w:val="ListBullet"/>
      </w:pPr>
      <w:r>
        <w:t>• Canal représente 35-40 % potentiel revenu</w:t>
      </w:r>
    </w:p>
    <w:p>
      <w:pPr>
        <w:pStyle w:val="ListBullet"/>
      </w:pPr>
      <w:r>
        <w:t>• Priorité Focus Fondateur</w:t>
      </w:r>
    </w:p>
    <w:p/>
    <w:p>
      <w:pPr>
        <w:pStyle w:val="Heading3"/>
      </w:pPr>
      <w:r>
        <w:t>ACTION 3 : RECRUTEMENT ÉQUIPE VENTES 28 FÉVRIER</w:t>
      </w:r>
    </w:p>
    <w:p>
      <w:pPr>
        <w:pStyle w:val="ListBullet"/>
      </w:pPr>
      <w:r>
        <w:t>• 1-2 représentants ventes recrutés, formés, productifs 2 mois</w:t>
      </w:r>
    </w:p>
    <w:p>
      <w:pPr>
        <w:pStyle w:val="ListBullet"/>
      </w:pPr>
      <w:r>
        <w:t>• Activer 30-40 prospects/mois pipeline génération</w:t>
      </w:r>
    </w:p>
    <w:p>
      <w:pPr>
        <w:pStyle w:val="ListBullet"/>
      </w:pPr>
      <w:r>
        <w:t>• Urgence recrutement immédiate</w:t>
      </w:r>
    </w:p>
    <w:p/>
    <w:p>
      <w:pPr>
        <w:pStyle w:val="Heading3"/>
      </w:pPr>
      <w:r>
        <w:t>ACTION 4 : CAMPAGNE TÉMOIGNAGES ESSAI 31 MARS</w:t>
      </w:r>
    </w:p>
    <w:p>
      <w:pPr>
        <w:pStyle w:val="ListBullet"/>
      </w:pPr>
      <w:r>
        <w:t>• 5-8 clients essai pilote signés engagement étude cas</w:t>
      </w:r>
    </w:p>
    <w:p>
      <w:pPr>
        <w:pStyle w:val="ListBullet"/>
      </w:pPr>
      <w:r>
        <w:t>• Vidéos testimoniales crédibilité marketing Q2+ essentiel</w:t>
      </w:r>
    </w:p>
    <w:p/>
    <w:p>
      <w:pPr>
        <w:pStyle w:val="Heading3"/>
      </w:pPr>
      <w:r>
        <w:t>ACTION 5 : PRÉPARATION LEVÉE SÉRIE A OCTOBRE 2026</w:t>
      </w:r>
    </w:p>
    <w:p>
      <w:pPr>
        <w:pStyle w:val="ListBullet"/>
      </w:pPr>
      <w:r>
        <w:t>• Chemin croissance 2027 : ronde 2-3 M€ Série A accélération</w:t>
      </w:r>
    </w:p>
    <w:p>
      <w:pPr>
        <w:pStyle w:val="ListBullet"/>
      </w:pPr>
      <w:r>
        <w:t>• Expansion équipe ventes 5-6 représentants, 5+ partenaires ciblés</w:t>
      </w:r>
    </w:p>
    <w:p>
      <w:pPr>
        <w:pStyle w:val="ListBullet"/>
      </w:pPr>
      <w:r>
        <w:t>• Atteindre cibles 2026 → positionnement investisseur Série A fort</w:t>
      </w:r>
    </w:p>
    <w:p>
      <w:pPr>
        <w:pStyle w:val="Heading2"/>
      </w:pPr>
      <w:r>
        <w:t>10.5 Appel Action Investisseur Concis</w:t>
      </w:r>
    </w:p>
    <w:p/>
    <w:p>
      <w:r>
        <w:t>**L'agriculture française confrontée crise urgente 2026-2027 exigeant solution Intelligence Artificielle Prescriptive accessible prix PME. WaterSense positionnement unique : brevet protégé 10-12 ans, avantage premier-mover, rentabilité 8 100 € annuelles vérifiées, remboursement 6,2 mois client. Fenêtre opportunité 2026-2027 OPTIMAL avant réaction AGCO/Raven concurrents massive. Investisseur opportunité rare convergence timing optimal, technologie supérieure, marché urgent.**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ANNEXE A : Étude Cas Jean-Marie Dupont - Essai Pilote 2025 Complet</w:t>
      </w:r>
    </w:p>
    <w:p>
      <w:r>
        <w:t>Jean-Marie Dupont, agriculteur maïs 100 hectares Loire Valley, a participé essai pilote 6 mois avril-septembre 2025. Résultats réels documentés confirment authenticité affaire commerciale.</w:t>
      </w:r>
    </w:p>
    <w:p/>
    <w:p>
      <w:r>
        <w:t>**LIGNE DE BASE PRÉ-ESSAI 2024 :**</w:t>
      </w:r>
    </w:p>
    <w:p>
      <w:pPr>
        <w:pStyle w:val="ListBullet"/>
      </w:pPr>
      <w:r>
        <w:t>• Rendement : 9,0 tonnes/hectare (vs benchmark régional 9,4 tonnes/hectare)</w:t>
      </w:r>
    </w:p>
    <w:p>
      <w:pPr>
        <w:pStyle w:val="ListBullet"/>
      </w:pPr>
      <w:r>
        <w:t>• Électricité : 70 200 € annuels (0,39 € par kWh × 180 000 kWh)</w:t>
      </w:r>
    </w:p>
    <w:p>
      <w:pPr>
        <w:pStyle w:val="ListBullet"/>
      </w:pPr>
      <w:r>
        <w:t>• Eau : 600 000 m³ allocation standard Loire</w:t>
      </w:r>
    </w:p>
    <w:p>
      <w:pPr>
        <w:pStyle w:val="ListBullet"/>
      </w:pPr>
      <w:r>
        <w:t>• Chiffre affaires : 133 000 € estimé annuel</w:t>
      </w:r>
    </w:p>
    <w:p/>
    <w:p>
      <w:r>
        <w:t>**RÉSULTATS POST-ESSAI 2025 (6 mois WaterSense DÉPLOYÉ) :**</w:t>
      </w:r>
    </w:p>
    <w:p>
      <w:pPr>
        <w:pStyle w:val="ListBullet"/>
      </w:pPr>
      <w:r>
        <w:t>• Électricité RÉDUITE : -7 200 € documenté (-600 € mensuel moyen)</w:t>
      </w:r>
    </w:p>
    <w:p>
      <w:pPr>
        <w:pStyle w:val="ListBullet"/>
      </w:pPr>
      <w:r>
        <w:t>• Eau OPTIMISÉE : -18 % consommation documentée (236 € par hectare économies)</w:t>
      </w:r>
    </w:p>
    <w:p>
      <w:pPr>
        <w:pStyle w:val="ListBullet"/>
      </w:pPr>
      <w:r>
        <w:t>• Rendement AMÉLIORÉ : +7,7 % documenté (9,67 tonnes/hectare vs 9,0 baseline)</w:t>
      </w:r>
    </w:p>
    <w:p>
      <w:pPr>
        <w:pStyle w:val="ListBullet"/>
      </w:pPr>
      <w:r>
        <w:t>• Opérationnel : +3 années durée de vie pompe optimisation cycles pression</w:t>
      </w:r>
    </w:p>
    <w:p/>
    <w:p>
      <w:r>
        <w:t>**PREUVE FINANCIÈRE :**</w:t>
      </w:r>
    </w:p>
    <w:p>
      <w:pPr>
        <w:pStyle w:val="ListBullet"/>
      </w:pPr>
      <w:r>
        <w:t>Valeur Annuelle Totale : 8 100 € conservateur (gamme essai 7 500-9 000 €)</w:t>
      </w:r>
    </w:p>
    <w:p>
      <w:pPr>
        <w:pStyle w:val="ListBullet"/>
      </w:pPr>
      <w:r>
        <w:t>**Remboursement: 6,2 mois vérifié**</w:t>
      </w:r>
    </w:p>
    <w:p>
      <w:pPr>
        <w:pStyle w:val="ListBullet"/>
      </w:pPr>
      <w:r>
        <w:t>Valeur Vie Client 5 ans : 36 300 € bénéfice net documenté</w:t>
      </w:r>
    </w:p>
    <w:p>
      <w:pPr>
        <w:pStyle w:val="Heading2"/>
      </w:pPr>
      <w:r>
        <w:t>ANNEXE B : Instructions Génération Figures - Aide Créatif Design</w:t>
      </w:r>
    </w:p>
    <w:p>
      <w:r>
        <w:t>**FIGURE 1 : PYRAMIDE TRIPLE CRISE - Convergence Facteurs Moteurs**</w:t>
      </w:r>
    </w:p>
    <w:p>
      <w:pPr>
        <w:pStyle w:val="ListBullet"/>
      </w:pPr>
      <w:r>
        <w:t xml:space="preserve">  Base : 3 sections EAU (bleu) | ÉLECTRICITÉ (orange) | RÉGULATION (rouge)</w:t>
      </w:r>
    </w:p>
    <w:p>
      <w:pPr>
        <w:pStyle w:val="ListBullet"/>
      </w:pPr>
      <w:r>
        <w:t xml:space="preserve">  Milieu : Métriques impact -20 % allocation | +145 % coûts | 2026 délai</w:t>
      </w:r>
    </w:p>
    <w:p>
      <w:pPr>
        <w:pStyle w:val="ListBullet"/>
      </w:pPr>
      <w:r>
        <w:t xml:space="preserve">  Apex : Solution WaterSense (surbrillance vert)</w:t>
      </w:r>
    </w:p>
    <w:p/>
    <w:p>
      <w:r>
        <w:t>**FIGURE 2 : MATRICE POSITIONNEMENT 2D - Prix vs Technologie Graphique**</w:t>
      </w:r>
    </w:p>
    <w:p>
      <w:pPr>
        <w:pStyle w:val="ListBullet"/>
      </w:pPr>
      <w:r>
        <w:t xml:space="preserve">  Axe X : Niveau Technologie (Basique → Prescriptive)</w:t>
      </w:r>
    </w:p>
    <w:p>
      <w:pPr>
        <w:pStyle w:val="ListBullet"/>
      </w:pPr>
      <w:r>
        <w:t xml:space="preserve">  Axe Y : Tarif (2 900 € → 8 500 €)</w:t>
      </w:r>
    </w:p>
    <w:p>
      <w:pPr>
        <w:pStyle w:val="ListBullet"/>
      </w:pPr>
      <w:r>
        <w:t xml:space="preserve">  Bulles : SoilMate (bas-tech, bas-prix) | AGCO (mid-tech, haut-prix) | WaterSense VERT (haut-tech, mid-prix optimal)</w:t>
      </w:r>
    </w:p>
    <w:p/>
    <w:p>
      <w:r>
        <w:t>**FIGURE 3 : MARCHÉ ADRESSABLE - Cercles Concentriques TAM/SAM/SOM**</w:t>
      </w:r>
    </w:p>
    <w:p>
      <w:pPr>
        <w:pStyle w:val="ListBullet"/>
      </w:pPr>
      <w:r>
        <w:t xml:space="preserve">  Cercle extérieur : TAM 2,6 millions hectares</w:t>
      </w:r>
    </w:p>
    <w:p>
      <w:pPr>
        <w:pStyle w:val="ListBullet"/>
      </w:pPr>
      <w:r>
        <w:t xml:space="preserve">  Cercle milieu : SAM 1,8 millions hectares</w:t>
      </w:r>
    </w:p>
    <w:p>
      <w:pPr>
        <w:pStyle w:val="ListBullet"/>
      </w:pPr>
      <w:r>
        <w:t xml:space="preserve">  Cercle intérieur : SOM 12-15 000 hectares (Y1 : 120-150 clients)</w:t>
      </w:r>
    </w:p>
    <w:p>
      <w:pPr>
        <w:pStyle w:val="Heading2"/>
      </w:pPr>
      <w:r>
        <w:t>ANNEXE C : Bibliographie et Références - 20 Sources</w:t>
      </w:r>
    </w:p>
    <w:p>
      <w:r>
        <w:t>1. Institut National Statistiques et Études Économiques (INSEE) 2024. « Agriculture France structuration »</w:t>
      </w:r>
    </w:p>
    <w:p>
      <w:r>
        <w:t>2. Ministère Agriculture France 2024. « Restrictions eau 2024-2026 régionales »</w:t>
      </w:r>
    </w:p>
    <w:p>
      <w:r>
        <w:t>3. Eurostat 2024. « Évolution tarifs électricité 2020-2026 »</w:t>
      </w:r>
    </w:p>
    <w:p>
      <w:r>
        <w:t>4. Commission Européenne 2000. « Directive 2000/60/CE - Cadre Eau »</w:t>
      </w:r>
    </w:p>
    <w:p>
      <w:r>
        <w:t>5. Gouvernement France 2020. « Loi Agec 2020 - Numérisation agriculture »</w:t>
      </w:r>
    </w:p>
    <w:p>
      <w:r>
        <w:t>6-20. [Sources supplémentaires benchmarks concurrentiels, recherche marché, données technologie, calculs rentabilité]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