
<file path=[Content_Types].xml><?xml version="1.0" encoding="utf-8"?>
<Types xmlns="http://schemas.openxmlformats.org/package/2006/content-types">
  <Default Extension="jpg" ContentType="application/octet-stream"/>
  <Default Extension="jpeg" ContentType="image/jpeg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pStyle w:val="PO6"/>
        <w:rPr>
          <w:shd w:val="clear"/>
          <w:rFonts w:cstheme="majorHAnsi"/>
        </w:rPr>
      </w:pPr>
      <w:r>
        <w:rPr>
          <w:shd w:val="clear"/>
          <w:rFonts w:ascii="맑은 고딕" w:eastAsia="맑은 고딕" w:hAnsi="맑은 고딕" w:cs="맑은 고딕" w:hint="eastAsia"/>
        </w:rPr>
        <w:t>신포국제시장</w:t>
      </w:r>
      <w:r>
        <w:rPr>
          <w:shd w:val="clear"/>
          <w:rFonts w:cstheme="majorHAnsi"/>
        </w:rPr>
        <w:t xml:space="preserve"> QR </w:t>
      </w:r>
      <w:r>
        <w:rPr>
          <w:shd w:val="clear"/>
          <w:rFonts w:ascii="맑은 고딕" w:eastAsia="맑은 고딕" w:hAnsi="맑은 고딕" w:cs="맑은 고딕" w:hint="eastAsia"/>
        </w:rPr>
        <w:t>콘텐츠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및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중요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변경사항</w:t>
      </w:r>
    </w:p>
    <w:p>
      <w:pPr>
        <w:spacing w:after="100"/>
        <w:rPr>
          <w:shd w:val="clear"/>
          <w:rFonts w:asciiTheme="majorHAnsi" w:hAnsiTheme="majorHAnsi" w:cstheme="majorHAnsi"/>
        </w:rPr>
      </w:pPr>
      <w:r>
        <w:rPr>
          <w:b w:val="1"/>
          <w:color w:val="5E6C76"/>
          <w:shd w:val="clear"/>
          <w:rFonts w:asciiTheme="majorHAnsi" w:hAnsiTheme="majorHAnsi" w:cstheme="majorHAnsi"/>
        </w:rPr>
        <w:t xml:space="preserve">PBL 지역동행 프로그램</w:t>
      </w:r>
    </w:p>
    <w:p>
      <w:pPr>
        <w:spacing w:after="200"/>
        <w:rPr>
          <w:shd w:val="clear"/>
          <w:rFonts w:asciiTheme="majorHAnsi" w:hAnsiTheme="majorHAnsi" w:cstheme="majorHAnsi"/>
        </w:rPr>
      </w:pPr>
      <w:r>
        <w:rPr>
          <w:shd w:val="clear"/>
          <w:rFonts w:asciiTheme="majorHAnsi" w:hAnsiTheme="majorHAnsi" w:cstheme="majorHAnsi"/>
        </w:rPr>
        <w:t xml:space="preserve">행사 운영 변경사항과 QR 이용 방식, 공간별 콘텐츠 구성 및 카드 제작 내용을 전달드립니다. 중요 </w:t>
      </w:r>
      <w:r>
        <w:rPr>
          <w:shd w:val="clear"/>
          <w:rFonts w:asciiTheme="majorHAnsi" w:hAnsiTheme="majorHAnsi" w:cstheme="majorHAnsi"/>
        </w:rPr>
        <w:t xml:space="preserve">변경사항을 먼저 확인한 뒤 QR별 카드 내용을 검토해 주시기 바랍니다.</w:t>
      </w:r>
    </w:p>
    <w:p>
      <w:pPr>
        <w:pStyle w:val="PO7"/>
        <w:rPr>
          <w:shd w:val="clear"/>
          <w:rFonts w:cstheme="majorHAnsi"/>
        </w:rPr>
      </w:pPr>
      <w:r>
        <w:rPr>
          <w:b w:val="0"/>
          <w:shd w:val="clear"/>
          <w:rFonts w:cstheme="majorHAnsi"/>
        </w:rPr>
        <w:t xml:space="preserve">1 </w:t>
      </w:r>
      <w:r>
        <w:rPr>
          <w:b w:val="0"/>
          <w:shd w:val="clear"/>
          <w:rFonts w:ascii="맑은 고딕" w:eastAsia="맑은 고딕" w:hAnsi="맑은 고딕" w:cs="맑은 고딕" w:hint="eastAsia"/>
        </w:rPr>
        <w:t>중요</w:t>
      </w:r>
      <w:r>
        <w:rPr>
          <w:b w:val="0"/>
          <w:shd w:val="clear"/>
          <w:rFonts w:cstheme="majorHAnsi"/>
        </w:rPr>
        <w:t xml:space="preserve"> </w:t>
      </w:r>
      <w:r>
        <w:rPr>
          <w:b w:val="0"/>
          <w:shd w:val="clear"/>
          <w:rFonts w:ascii="맑은 고딕" w:eastAsia="맑은 고딕" w:hAnsi="맑은 고딕" w:cs="맑은 고딕" w:hint="eastAsia"/>
        </w:rPr>
        <w:t>변경사항</w:t>
      </w:r>
    </w:p>
    <w:tbl>
      <w:tblID w:val="0"/>
      <w:tblPr>
        <w:tblCellMar>
          <w:left w:w="0" w:type="dxa"/>
          <w:top w:w="0" w:type="dxa"/>
          <w:right w:w="0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088"/>
        <w:gridCol w:w="3024"/>
        <w:gridCol w:w="4608"/>
      </w:tblGrid>
      <w:tr>
        <w:trPr>
          <w:tblHeader/>
          <w:cantSplit/>
        </w:trPr>
        <w:tc>
          <w:tcPr>
            <w:tcW w:type="dxa" w:w="208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22505B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Theme="majorHAnsi" w:hAnsiTheme="majorHAnsi" w:cstheme="majorHAnsi"/>
              </w:rPr>
              <w:t>항목</w:t>
            </w:r>
          </w:p>
        </w:tc>
        <w:tc>
          <w:tcPr>
            <w:tcW w:type="dxa" w:w="3024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22505B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Theme="majorHAnsi" w:hAnsiTheme="majorHAnsi" w:cstheme="majorHAnsi"/>
              </w:rPr>
              <w:t>기존</w:t>
            </w:r>
          </w:p>
        </w:tc>
        <w:tc>
          <w:tcPr>
            <w:tcW w:type="dxa" w:w="460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22505B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Theme="majorHAnsi" w:hAnsiTheme="majorHAnsi" w:cstheme="majorHAnsi"/>
              </w:rPr>
              <w:t>변경</w:t>
            </w:r>
          </w:p>
        </w:tc>
      </w:tr>
      <w:tr>
        <w:trPr>
          <w:cantSplit/>
        </w:trPr>
        <w:tc>
          <w:tcPr>
            <w:tcW w:type="dxa" w:w="208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Theme="majorHAnsi" w:hAnsiTheme="majorHAnsi" w:cstheme="majorHAnsi"/>
              </w:rPr>
              <w:t xml:space="preserve">1등 보상</w:t>
            </w:r>
          </w:p>
        </w:tc>
        <w:tc>
          <w:tcPr>
            <w:tcW w:type="dxa" w:w="3024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명륜진사갈비 3만원권 6명</w:t>
            </w:r>
          </w:p>
        </w:tc>
        <w:tc>
          <w:tcPr>
            <w:tcW w:type="dxa" w:w="460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올리브영 3만원권 *3명 * 2회</w:t>
            </w:r>
          </w:p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(2등 보상안: 다이소 1만원권 *5명*2회)</w:t>
            </w:r>
          </w:p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(참가보상: 인천대학교 노트 80권)</w:t>
            </w:r>
          </w:p>
        </w:tc>
      </w:tr>
      <w:tr>
        <w:trPr>
          <w:cantSplit/>
        </w:trPr>
        <w:tc>
          <w:tcPr>
            <w:tcW w:type="dxa" w:w="208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Theme="majorHAnsi" w:hAnsiTheme="majorHAnsi" w:cstheme="majorHAnsi"/>
              </w:rPr>
              <w:t xml:space="preserve">행사 일정</w:t>
            </w:r>
          </w:p>
        </w:tc>
        <w:tc>
          <w:tcPr>
            <w:tcW w:type="dxa" w:w="3024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>11.01~02</w:t>
            </w:r>
          </w:p>
        </w:tc>
        <w:tc>
          <w:tcPr>
            <w:tcW w:type="dxa" w:w="460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>11.1</w:t>
            </w:r>
            <w:r>
              <w:rPr>
                <w:sz w:val="19"/>
                <w:szCs w:val="19"/>
                <w:shd w:val="clear"/>
                <w:rFonts w:asciiTheme="majorHAnsi" w:hAnsiTheme="majorHAnsi" w:cstheme="majorHAnsi" w:hint="eastAsia"/>
              </w:rPr>
              <w:t>3</w:t>
            </w: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>~</w:t>
            </w:r>
            <w:r>
              <w:rPr>
                <w:sz w:val="19"/>
                <w:szCs w:val="19"/>
                <w:shd w:val="clear"/>
                <w:rFonts w:asciiTheme="majorHAnsi" w:hAnsiTheme="majorHAnsi" w:cstheme="majorHAnsi" w:hint="eastAsia"/>
              </w:rPr>
              <w:t>14</w:t>
            </w: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>(</w:t>
            </w:r>
            <w:r>
              <w:rPr>
                <w:sz w:val="19"/>
                <w:szCs w:val="19"/>
                <w:shd w:val="clear"/>
                <w:rFonts w:ascii="바탕" w:eastAsia="바탕" w:hAnsi="바탕" w:cs="바탕" w:hint="eastAsia"/>
              </w:rPr>
              <w:t xml:space="preserve">금, 토)</w:t>
            </w: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>)</w:t>
            </w:r>
          </w:p>
        </w:tc>
      </w:tr>
      <w:tr>
        <w:trPr>
          <w:cantSplit/>
        </w:trPr>
        <w:tc>
          <w:tcPr>
            <w:tcW w:type="dxa" w:w="208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Theme="majorHAnsi" w:hAnsiTheme="majorHAnsi" w:cstheme="majorHAnsi"/>
              </w:rPr>
              <w:t xml:space="preserve">행사 진행 및 상품 </w:t>
            </w:r>
            <w:r>
              <w:rPr>
                <w:b w:val="1"/>
                <w:color w:val="193F51"/>
                <w:sz w:val="19"/>
                <w:szCs w:val="19"/>
                <w:shd w:val="clear"/>
                <w:rFonts w:asciiTheme="majorHAnsi" w:hAnsiTheme="majorHAnsi" w:cstheme="majorHAnsi"/>
              </w:rPr>
              <w:t>수령처</w:t>
            </w:r>
          </w:p>
        </w:tc>
        <w:tc>
          <w:tcPr>
            <w:tcW w:type="dxa" w:w="3024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>—</w:t>
            </w:r>
          </w:p>
        </w:tc>
        <w:tc>
          <w:tcPr>
            <w:tcW w:type="dxa" w:w="460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신포국제시장 지원센터 앞</w:t>
            </w:r>
          </w:p>
        </w:tc>
      </w:tr>
      <w:tr>
        <w:trPr>
          <w:cantSplit/>
        </w:trPr>
        <w:tc>
          <w:tcPr>
            <w:tcW w:type="dxa" w:w="208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b w:val="1"/>
                <w:color w:val="193F51"/>
                <w:sz w:val="19"/>
                <w:szCs w:val="19"/>
                <w:shd w:val="clear"/>
                <w:rFonts w:asciiTheme="majorHAnsi" w:hAnsiTheme="majorHAnsi" w:cstheme="majorHAnsi"/>
              </w:rPr>
            </w:pPr>
          </w:p>
          <w:p>
            <w:pPr>
              <w:spacing w:lineRule="auto" w:line="288" w:before="20" w:after="20"/>
              <w:rPr>
                <w:b w:val="1"/>
                <w:color w:val="193F51"/>
                <w:sz w:val="19"/>
                <w:szCs w:val="19"/>
                <w:shd w:val="clear"/>
                <w:rFonts w:ascii="바탕" w:eastAsia="바탕" w:hAnsi="바탕" w:cs="바탕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="바탕" w:eastAsia="바탕" w:hAnsi="바탕" w:cs="바탕" w:hint="eastAsia"/>
              </w:rPr>
              <w:t xml:space="preserve">포스터 2차 수정</w:t>
            </w:r>
          </w:p>
          <w:p>
            <w:pPr>
              <w:spacing w:lineRule="auto" w:line="288" w:before="20" w:after="20"/>
              <w:rPr>
                <w:b w:val="1"/>
                <w:color w:val="193F51"/>
                <w:sz w:val="19"/>
                <w:szCs w:val="19"/>
                <w:shd w:val="clear"/>
                <w:rFonts w:ascii="바탕" w:eastAsia="바탕" w:hAnsi="바탕" w:cs="바탕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="바탕" w:eastAsia="바탕" w:hAnsi="바탕" w:cs="바탕" w:hint="eastAsia"/>
              </w:rPr>
              <w:t>사이즈</w:t>
            </w:r>
            <w:r>
              <w:rPr>
                <w:b w:val="1"/>
                <w:color w:val="193F51"/>
                <w:sz w:val="19"/>
                <w:szCs w:val="19"/>
                <w:shd w:val="clear"/>
                <w:rFonts w:ascii="바탕" w:eastAsia="바탕" w:hAnsi="바탕" w:cs="바탕"/>
              </w:rPr>
              <w:t xml:space="preserve">: A3</w:t>
            </w:r>
          </w:p>
          <w:p>
            <w:pPr>
              <w:spacing w:lineRule="auto" w:line="288" w:before="20" w:after="20"/>
              <w:rPr>
                <w:b w:val="1"/>
                <w:color w:val="193F51"/>
                <w:sz w:val="19"/>
                <w:szCs w:val="19"/>
                <w:shd w:val="clear"/>
                <w:rFonts w:ascii="바탕" w:eastAsia="바탕" w:hAnsi="바탕" w:cs="바탕"/>
              </w:rPr>
            </w:pPr>
            <w:r>
              <w:rPr>
                <w:sz w:val="20"/>
              </w:rPr>
              <w:drawing>
                <wp:inline distT="0" distB="0" distL="0" distR="0">
                  <wp:extent cx="3103880" cy="4387850"/>
                  <wp:effectExtent l="0" t="0" r="0" b="0"/>
                  <wp:docPr id="10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:/Users/sungu/AppData/Roaming/PolarisOffice/ETemp/82108_22382424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4515" cy="438848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 w:line="288" w:before="20" w:after="20"/>
              <w:rPr>
                <w:b w:val="1"/>
                <w:color w:val="193F51"/>
                <w:sz w:val="19"/>
                <w:szCs w:val="19"/>
                <w:shd w:val="clear"/>
                <w:rFonts w:ascii="바탕" w:eastAsia="바탕" w:hAnsi="바탕" w:cs="바탕"/>
              </w:rPr>
            </w:pPr>
          </w:p>
          <w:p>
            <w:pPr>
              <w:spacing w:lineRule="auto" w:line="288" w:before="20" w:after="20"/>
              <w:rPr>
                <w:b w:val="1"/>
                <w:color w:val="193F51"/>
                <w:sz w:val="19"/>
                <w:szCs w:val="19"/>
                <w:shd w:val="clear"/>
                <w:rFonts w:ascii="바탕" w:eastAsia="바탕" w:hAnsi="바탕" w:cs="바탕" w:hint="eastAsia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="바탕" w:eastAsia="바탕" w:hAnsi="바탕" w:cs="바탕" w:hint="eastAsia"/>
              </w:rPr>
              <w:t xml:space="preserve">사이트 배포: </w:t>
            </w:r>
            <w:r>
              <w:rPr>
                <w:b w:val="1"/>
                <w:color w:val="193F51"/>
                <w:sz w:val="19"/>
                <w:szCs w:val="19"/>
                <w:shd w:val="clear"/>
                <w:rFonts w:ascii="바탕" w:eastAsia="바탕" w:hAnsi="바탕" w:cs="바탕"/>
              </w:rPr>
              <w:t>https://sinpomarket.</w:t>
            </w:r>
            <w:r>
              <w:rPr>
                <w:b w:val="1"/>
                <w:color w:val="193F51"/>
                <w:sz w:val="19"/>
                <w:szCs w:val="19"/>
                <w:shd w:val="clear"/>
                <w:rFonts w:ascii="바탕" w:eastAsia="바탕" w:hAnsi="바탕" w:cs="바탕"/>
              </w:rPr>
              <w:t>co.kr</w:t>
            </w:r>
          </w:p>
        </w:tc>
        <w:tc>
          <w:tcPr>
            <w:tcW w:type="dxa" w:w="3024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z w:val="19"/>
                <w:szCs w:val="19"/>
                <w:shd w:val="clear"/>
                <w:rFonts w:asciiTheme="majorHAnsi" w:hAnsiTheme="majorHAnsi" w:cstheme="majorHAnsi" w:hint="eastAsia"/>
              </w:rPr>
            </w:pPr>
          </w:p>
        </w:tc>
        <w:tc>
          <w:tcPr>
            <w:tcW w:type="dxa" w:w="460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z w:val="19"/>
                <w:szCs w:val="19"/>
                <w:shd w:val="clear"/>
                <w:rFonts w:asciiTheme="majorHAnsi" w:hAnsiTheme="majorHAnsi" w:cstheme="majorHAnsi"/>
              </w:rPr>
            </w:pPr>
          </w:p>
        </w:tc>
      </w:tr>
    </w:tbl>
    <w:p>
      <w:pPr>
        <w:pStyle w:val="PO7"/>
        <w:rPr>
          <w:shd w:val="clear"/>
          <w:rFonts w:cstheme="majorHAnsi"/>
        </w:rPr>
      </w:pPr>
      <w:r>
        <w:rPr>
          <w:b w:val="0"/>
          <w:shd w:val="clear"/>
          <w:rFonts w:cstheme="majorHAnsi"/>
        </w:rPr>
        <w:t xml:space="preserve">2 QR </w:t>
      </w:r>
      <w:r>
        <w:rPr>
          <w:b w:val="0"/>
          <w:shd w:val="clear"/>
          <w:rFonts w:ascii="맑은 고딕" w:eastAsia="맑은 고딕" w:hAnsi="맑은 고딕" w:cs="맑은 고딕" w:hint="eastAsia"/>
        </w:rPr>
        <w:t>이용</w:t>
      </w:r>
      <w:r>
        <w:rPr>
          <w:b w:val="0"/>
          <w:shd w:val="clear"/>
          <w:rFonts w:cstheme="majorHAnsi"/>
        </w:rPr>
        <w:t xml:space="preserve"> </w:t>
      </w:r>
      <w:r>
        <w:rPr>
          <w:b w:val="0"/>
          <w:shd w:val="clear"/>
          <w:rFonts w:ascii="맑은 고딕" w:eastAsia="맑은 고딕" w:hAnsi="맑은 고딕" w:cs="맑은 고딕" w:hint="eastAsia"/>
        </w:rPr>
        <w:t>방식</w:t>
      </w:r>
    </w:p>
    <w:p>
      <w:pPr>
        <w:rPr>
          <w:shd w:val="clear"/>
          <w:rFonts w:asciiTheme="majorHAnsi" w:hAnsiTheme="majorHAnsi" w:cstheme="majorHAnsi"/>
        </w:rPr>
      </w:pPr>
      <w:r>
        <w:rPr>
          <w:shd w:val="clear"/>
          <w:rFonts w:asciiTheme="majorHAnsi" w:hAnsiTheme="majorHAnsi" w:cstheme="majorHAnsi"/>
        </w:rPr>
        <w:t xml:space="preserve">① 시장 거리에 부착된 QR을 휴대폰 카메라로 스캔하여 사이트에 접속합니다.</w:t>
      </w:r>
    </w:p>
    <w:p>
      <w:pPr>
        <w:rPr>
          <w:shd w:val="clear"/>
          <w:rFonts w:asciiTheme="majorHAnsi" w:hAnsiTheme="majorHAnsi" w:cstheme="majorHAnsi"/>
        </w:rPr>
      </w:pPr>
      <w:r>
        <w:rPr>
          <w:shd w:val="clear"/>
          <w:rFonts w:asciiTheme="majorHAnsi" w:hAnsiTheme="majorHAnsi" w:cstheme="majorHAnsi"/>
        </w:rPr>
        <w:t xml:space="preserve">② 해당 QR의 독립된 사이트에서 신포국제시장의 홍보 및 정보를 제공합니다.</w:t>
      </w:r>
    </w:p>
    <w:p>
      <w:pPr>
        <w:rPr>
          <w:shd w:val="clear"/>
          <w:rFonts w:asciiTheme="majorHAnsi" w:hAnsiTheme="majorHAnsi" w:cstheme="majorHAnsi"/>
        </w:rPr>
      </w:pPr>
      <w:r>
        <w:rPr>
          <w:shd w:val="clear"/>
          <w:rFonts w:asciiTheme="majorHAnsi" w:hAnsiTheme="majorHAnsi" w:cstheme="majorHAnsi"/>
        </w:rPr>
        <w:t xml:space="preserve">③ 화면을 아래로 스크롤하여 당첨 결과를 확인합니다.</w:t>
      </w:r>
    </w:p>
    <w:p>
      <w:pPr>
        <w:spacing w:lineRule="auto" w:line="240" w:after="20"/>
        <w:rPr>
          <w:shd w:val="clear"/>
          <w:rFonts w:asciiTheme="majorHAnsi" w:hAnsiTheme="majorHAnsi" w:cstheme="majorHAnsi"/>
        </w:rPr>
      </w:pPr>
    </w:p>
    <w:p>
      <w:pPr>
        <w:rPr>
          <w:shd w:val="clear"/>
          <w:rFonts w:asciiTheme="majorHAnsi" w:hAnsiTheme="majorHAnsi" w:cstheme="majorHAnsi"/>
        </w:rPr>
      </w:pPr>
      <w:r>
        <w:rPr>
          <w:shd w:val="clear"/>
          <w:rFonts w:asciiTheme="majorHAnsi" w:hAnsiTheme="majorHAnsi" w:cstheme="majorHAnsi"/>
        </w:rPr>
        <w:t xml:space="preserve">여러 개 보상을 확인했을 때 확률가능 </w:t>
      </w:r>
    </w:p>
    <w:p>
      <w:pPr>
        <w:pStyle w:val="PO7"/>
        <w:rPr>
          <w:shd w:val="clear"/>
          <w:rFonts w:cstheme="majorHAnsi"/>
        </w:rPr>
      </w:pPr>
      <w:r>
        <w:rPr>
          <w:b w:val="0"/>
          <w:shd w:val="clear"/>
          <w:rFonts w:cstheme="majorHAnsi"/>
        </w:rPr>
        <w:t xml:space="preserve">3 QR </w:t>
      </w:r>
      <w:r>
        <w:rPr>
          <w:b w:val="0"/>
          <w:shd w:val="clear"/>
          <w:rFonts w:ascii="맑은 고딕" w:eastAsia="맑은 고딕" w:hAnsi="맑은 고딕" w:cs="맑은 고딕" w:hint="eastAsia"/>
        </w:rPr>
        <w:t>공간별</w:t>
      </w:r>
      <w:r>
        <w:rPr>
          <w:b w:val="0"/>
          <w:shd w:val="clear"/>
          <w:rFonts w:cstheme="majorHAnsi"/>
        </w:rPr>
        <w:t xml:space="preserve"> </w:t>
      </w:r>
      <w:r>
        <w:rPr>
          <w:b w:val="0"/>
          <w:shd w:val="clear"/>
          <w:rFonts w:ascii="맑은 고딕" w:eastAsia="맑은 고딕" w:hAnsi="맑은 고딕" w:cs="맑은 고딕" w:hint="eastAsia"/>
        </w:rPr>
        <w:t>구성</w:t>
      </w:r>
    </w:p>
    <w:p>
      <w:pPr>
        <w:rPr>
          <w:shd w:val="clear"/>
          <w:rFonts w:asciiTheme="majorHAnsi" w:hAnsiTheme="majorHAnsi" w:cstheme="majorHAnsi"/>
        </w:rPr>
      </w:pPr>
      <w:r>
        <w:rPr>
          <w:shd w:val="clear"/>
          <w:rFonts w:asciiTheme="majorHAnsi" w:hAnsiTheme="majorHAnsi" w:cstheme="majorHAnsi"/>
        </w:rPr>
        <w:t xml:space="preserve">신포국제시장의 工자형 공간 구조에 과거·현재·미래 테마를 적용합니다. 각 QR에는 카드형 홍보 및 정보 </w:t>
      </w:r>
      <w:r>
        <w:rPr>
          <w:shd w:val="clear"/>
          <w:rFonts w:asciiTheme="majorHAnsi" w:hAnsiTheme="majorHAnsi" w:cstheme="majorHAnsi"/>
        </w:rPr>
        <w:t xml:space="preserve">콘텐츠를 구성하고 퀴즈 콘텐츠를 추가합니다. 카드 수는 테마별 약 5개를 기준으로 조정할 수 있습니다.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160"/>
        <w:gridCol w:w="2448"/>
        <w:gridCol w:w="5112"/>
      </w:tblGrid>
      <w:tr>
        <w:trPr>
          <w:tblHeader/>
          <w:cantSplit/>
        </w:trPr>
        <w:tc>
          <w:tcPr>
            <w:tcW w:type="dxa" w:w="2160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22505B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Theme="majorHAnsi" w:hAnsiTheme="majorHAnsi" w:cstheme="majorHAnsi"/>
              </w:rPr>
              <w:t>구분</w:t>
            </w:r>
          </w:p>
        </w:tc>
        <w:tc>
          <w:tcPr>
            <w:tcW w:type="dxa" w:w="244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22505B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Theme="majorHAnsi" w:hAnsiTheme="majorHAnsi" w:cstheme="majorHAnsi"/>
              </w:rPr>
              <w:t>위치</w:t>
            </w:r>
          </w:p>
        </w:tc>
        <w:tc>
          <w:tcPr>
            <w:tcW w:type="dxa" w:w="5112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22505B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소개 내용</w:t>
            </w:r>
          </w:p>
        </w:tc>
      </w:tr>
      <w:tr>
        <w:trPr>
          <w:cantSplit/>
        </w:trPr>
        <w:tc>
          <w:tcPr>
            <w:tcW w:type="dxa" w:w="2160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Theme="majorHAnsi" w:hAnsiTheme="majorHAnsi" w:cstheme="majorHAnsi"/>
              </w:rPr>
              <w:t xml:space="preserve">QR ① 과거의 신포</w:t>
            </w:r>
          </w:p>
        </w:tc>
        <w:tc>
          <w:tcPr>
            <w:tcW w:type="dxa" w:w="244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푸성귀전 인근</w:t>
            </w: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br/>
            </w: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세로길 오른쪽</w:t>
            </w:r>
          </w:p>
        </w:tc>
        <w:tc>
          <w:tcPr>
            <w:tcW w:type="dxa" w:w="5112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개항 / 쫄면 / 시장 형성과정 및 역사</w:t>
            </w:r>
          </w:p>
        </w:tc>
      </w:tr>
      <w:tr>
        <w:trPr>
          <w:cantSplit/>
        </w:trPr>
        <w:tc>
          <w:tcPr>
            <w:tcW w:type="dxa" w:w="2160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Theme="majorHAnsi" w:hAnsiTheme="majorHAnsi" w:cstheme="majorHAnsi"/>
              </w:rPr>
              <w:t xml:space="preserve">QR ② 오늘의 신포</w:t>
            </w:r>
          </w:p>
        </w:tc>
        <w:tc>
          <w:tcPr>
            <w:tcW w:type="dxa" w:w="244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>메인시장</w:t>
            </w: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br/>
            </w: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>윗길·아랫길</w:t>
            </w:r>
          </w:p>
        </w:tc>
        <w:tc>
          <w:tcPr>
            <w:tcW w:type="dxa" w:w="5112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현재 영업 점포 및 먹거리, 시장 정보, 이벤트</w:t>
            </w:r>
          </w:p>
        </w:tc>
      </w:tr>
      <w:tr>
        <w:trPr>
          <w:cantSplit/>
        </w:trPr>
        <w:tc>
          <w:tcPr>
            <w:tcW w:type="dxa" w:w="2160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Theme="majorHAnsi" w:hAnsiTheme="majorHAnsi" w:cstheme="majorHAnsi"/>
              </w:rPr>
              <w:t xml:space="preserve">QR ③ 미래의 신포</w:t>
            </w:r>
          </w:p>
        </w:tc>
        <w:tc>
          <w:tcPr>
            <w:tcW w:type="dxa" w:w="244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등대공원 인근</w:t>
            </w: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br/>
            </w: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세로길 왼쪽</w:t>
            </w:r>
          </w:p>
        </w:tc>
        <w:tc>
          <w:tcPr>
            <w:tcW w:type="dxa" w:w="5112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청년상인, 새로운 시장, ESG</w:t>
            </w:r>
          </w:p>
        </w:tc>
      </w:tr>
    </w:tbl>
    <w:p>
      <w:pPr>
        <w:spacing w:lineRule="auto" w:line="240" w:after="20"/>
        <w:rPr>
          <w:shd w:val="clear"/>
          <w:rFonts w:asciiTheme="majorHAnsi" w:hAnsiTheme="majorHAnsi" w:cstheme="majorHAnsi"/>
        </w:rPr>
      </w:pPr>
    </w:p>
    <w:p>
      <w:pPr>
        <w:pStyle w:val="PO7"/>
        <w:rPr>
          <w:shd w:val="clear"/>
          <w:rFonts w:cstheme="majorHAnsi"/>
        </w:rPr>
      </w:pPr>
      <w:r>
        <w:rPr>
          <w:b w:val="0"/>
          <w:shd w:val="clear"/>
          <w:rFonts w:cstheme="majorHAnsi"/>
        </w:rPr>
        <w:t xml:space="preserve">4 QR </w:t>
      </w:r>
      <w:r>
        <w:rPr>
          <w:b w:val="0"/>
          <w:shd w:val="clear"/>
          <w:rFonts w:ascii="맑은 고딕" w:eastAsia="맑은 고딕" w:hAnsi="맑은 고딕" w:cs="맑은 고딕" w:hint="eastAsia"/>
        </w:rPr>
        <w:t>카드</w:t>
      </w:r>
      <w:r>
        <w:rPr>
          <w:b w:val="0"/>
          <w:shd w:val="clear"/>
          <w:rFonts w:cstheme="majorHAnsi"/>
        </w:rPr>
        <w:t xml:space="preserve"> </w:t>
      </w:r>
      <w:r>
        <w:rPr>
          <w:b w:val="0"/>
          <w:shd w:val="clear"/>
          <w:rFonts w:ascii="맑은 고딕" w:eastAsia="맑은 고딕" w:hAnsi="맑은 고딕" w:cs="맑은 고딕" w:hint="eastAsia"/>
        </w:rPr>
        <w:t>구성</w:t>
      </w:r>
      <w:r>
        <w:rPr>
          <w:b w:val="0"/>
          <w:shd w:val="clear"/>
          <w:rFonts w:cstheme="majorHAnsi"/>
        </w:rPr>
        <w:t xml:space="preserve"> </w:t>
      </w:r>
      <w:r>
        <w:rPr>
          <w:b w:val="0"/>
          <w:shd w:val="clear"/>
          <w:rFonts w:ascii="맑은 고딕" w:eastAsia="맑은 고딕" w:hAnsi="맑은 고딕" w:cs="맑은 고딕" w:hint="eastAsia"/>
        </w:rPr>
        <w:t>목록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088"/>
        <w:gridCol w:w="1800"/>
        <w:gridCol w:w="5832"/>
      </w:tblGrid>
      <w:tr>
        <w:trPr>
          <w:tblHeader/>
          <w:cantSplit/>
        </w:trPr>
        <w:tc>
          <w:tcPr>
            <w:tcW w:type="dxa" w:w="208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22505B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Theme="majorHAnsi" w:hAnsiTheme="majorHAnsi" w:cstheme="majorHAnsi"/>
              </w:rPr>
              <w:t>구분</w:t>
            </w:r>
          </w:p>
        </w:tc>
        <w:tc>
          <w:tcPr>
            <w:tcW w:type="dxa" w:w="1800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22505B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Theme="majorHAnsi" w:hAnsiTheme="majorHAnsi" w:cstheme="majorHAnsi"/>
              </w:rPr>
              <w:t>카드</w:t>
            </w:r>
          </w:p>
        </w:tc>
        <w:tc>
          <w:tcPr>
            <w:tcW w:type="dxa" w:w="5832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22505B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Theme="majorHAnsi" w:hAnsiTheme="majorHAnsi" w:cstheme="majorHAnsi"/>
              </w:rPr>
              <w:t>제목</w:t>
            </w:r>
          </w:p>
        </w:tc>
      </w:tr>
      <w:tr>
        <w:trPr>
          <w:cantSplit/>
        </w:trPr>
        <w:tc>
          <w:tcPr>
            <w:tcW w:type="dxa" w:w="208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Theme="majorHAnsi" w:hAnsiTheme="majorHAnsi" w:cstheme="majorHAnsi"/>
              </w:rPr>
              <w:t xml:space="preserve">PAST 01</w:t>
            </w:r>
          </w:p>
        </w:tc>
        <w:tc>
          <w:tcPr>
            <w:tcW w:type="dxa" w:w="1800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카드 1</w:t>
            </w:r>
          </w:p>
        </w:tc>
        <w:tc>
          <w:tcPr>
            <w:tcW w:type="dxa" w:w="5832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신포의 시작</w:t>
            </w:r>
          </w:p>
        </w:tc>
      </w:tr>
      <w:tr>
        <w:trPr>
          <w:cantSplit/>
        </w:trPr>
        <w:tc>
          <w:tcPr>
            <w:tcW w:type="dxa" w:w="208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Theme="majorHAnsi" w:hAnsiTheme="majorHAnsi" w:cstheme="majorHAnsi"/>
              </w:rPr>
              <w:t xml:space="preserve">PAST 02</w:t>
            </w:r>
          </w:p>
        </w:tc>
        <w:tc>
          <w:tcPr>
            <w:tcW w:type="dxa" w:w="1800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카드 2</w:t>
            </w:r>
          </w:p>
        </w:tc>
        <w:tc>
          <w:tcPr>
            <w:tcW w:type="dxa" w:w="5832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장터에서 국제시장으로</w:t>
            </w:r>
          </w:p>
        </w:tc>
      </w:tr>
      <w:tr>
        <w:trPr>
          <w:cantSplit/>
        </w:trPr>
        <w:tc>
          <w:tcPr>
            <w:tcW w:type="dxa" w:w="208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Theme="majorHAnsi" w:hAnsiTheme="majorHAnsi" w:cstheme="majorHAnsi"/>
              </w:rPr>
              <w:t xml:space="preserve">NOW 01</w:t>
            </w:r>
          </w:p>
        </w:tc>
        <w:tc>
          <w:tcPr>
            <w:tcW w:type="dxa" w:w="1800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카드 3</w:t>
            </w:r>
          </w:p>
        </w:tc>
        <w:tc>
          <w:tcPr>
            <w:tcW w:type="dxa" w:w="5832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골목마다 만나는 신포</w:t>
            </w:r>
          </w:p>
        </w:tc>
      </w:tr>
      <w:tr>
        <w:trPr>
          <w:cantSplit/>
        </w:trPr>
        <w:tc>
          <w:tcPr>
            <w:tcW w:type="dxa" w:w="208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Theme="majorHAnsi" w:hAnsiTheme="majorHAnsi" w:cstheme="majorHAnsi"/>
              </w:rPr>
              <w:t xml:space="preserve">NOW 02</w:t>
            </w:r>
          </w:p>
        </w:tc>
        <w:tc>
          <w:tcPr>
            <w:tcW w:type="dxa" w:w="1800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카드 4</w:t>
            </w:r>
          </w:p>
        </w:tc>
        <w:tc>
          <w:tcPr>
            <w:tcW w:type="dxa" w:w="5832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오늘의 신포</w:t>
            </w:r>
          </w:p>
        </w:tc>
      </w:tr>
      <w:tr>
        <w:trPr>
          <w:cantSplit/>
        </w:trPr>
        <w:tc>
          <w:tcPr>
            <w:tcW w:type="dxa" w:w="208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Theme="majorHAnsi" w:hAnsiTheme="majorHAnsi" w:cstheme="majorHAnsi"/>
              </w:rPr>
              <w:t xml:space="preserve">NOW 03</w:t>
            </w:r>
          </w:p>
        </w:tc>
        <w:tc>
          <w:tcPr>
            <w:tcW w:type="dxa" w:w="1800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카드 5</w:t>
            </w:r>
          </w:p>
        </w:tc>
        <w:tc>
          <w:tcPr>
            <w:tcW w:type="dxa" w:w="5832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대한민국이 주목한 신포</w:t>
            </w:r>
          </w:p>
        </w:tc>
      </w:tr>
      <w:tr>
        <w:trPr>
          <w:cantSplit/>
        </w:trPr>
        <w:tc>
          <w:tcPr>
            <w:tcW w:type="dxa" w:w="208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Theme="majorHAnsi" w:hAnsiTheme="majorHAnsi" w:cstheme="majorHAnsi"/>
              </w:rPr>
              <w:t xml:space="preserve">NOW 04</w:t>
            </w:r>
          </w:p>
        </w:tc>
        <w:tc>
          <w:tcPr>
            <w:tcW w:type="dxa" w:w="1800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카드 6</w:t>
            </w:r>
          </w:p>
        </w:tc>
        <w:tc>
          <w:tcPr>
            <w:tcW w:type="dxa" w:w="5832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신포시장 방문 전 CHECK!</w:t>
            </w:r>
          </w:p>
        </w:tc>
      </w:tr>
      <w:tr>
        <w:trPr>
          <w:cantSplit/>
        </w:trPr>
        <w:tc>
          <w:tcPr>
            <w:tcW w:type="dxa" w:w="208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Theme="majorHAnsi" w:hAnsiTheme="majorHAnsi" w:cstheme="majorHAnsi"/>
              </w:rPr>
              <w:t xml:space="preserve">NOW 05</w:t>
            </w:r>
          </w:p>
        </w:tc>
        <w:tc>
          <w:tcPr>
            <w:tcW w:type="dxa" w:w="1800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카드 7</w:t>
            </w:r>
          </w:p>
        </w:tc>
        <w:tc>
          <w:tcPr>
            <w:tcW w:type="dxa" w:w="5832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100년의 시장, 인천의 유산이 되다</w:t>
            </w:r>
          </w:p>
        </w:tc>
      </w:tr>
      <w:tr>
        <w:trPr>
          <w:cantSplit/>
        </w:trPr>
        <w:tc>
          <w:tcPr>
            <w:tcW w:type="dxa" w:w="208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Theme="majorHAnsi" w:hAnsiTheme="majorHAnsi" w:cstheme="majorHAnsi"/>
              </w:rPr>
              <w:t xml:space="preserve">FUTURE 01</w:t>
            </w:r>
          </w:p>
        </w:tc>
        <w:tc>
          <w:tcPr>
            <w:tcW w:type="dxa" w:w="1800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카드 8</w:t>
            </w:r>
          </w:p>
        </w:tc>
        <w:tc>
          <w:tcPr>
            <w:tcW w:type="dxa" w:w="5832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스마트폰 속으로 들어온 전통시장</w:t>
            </w:r>
          </w:p>
        </w:tc>
      </w:tr>
      <w:tr>
        <w:trPr>
          <w:cantSplit/>
        </w:trPr>
        <w:tc>
          <w:tcPr>
            <w:tcW w:type="dxa" w:w="208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Theme="majorHAnsi" w:hAnsiTheme="majorHAnsi" w:cstheme="majorHAnsi"/>
              </w:rPr>
              <w:t xml:space="preserve">FUTURE 02</w:t>
            </w:r>
          </w:p>
        </w:tc>
        <w:tc>
          <w:tcPr>
            <w:tcW w:type="dxa" w:w="1800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카드 9</w:t>
            </w:r>
          </w:p>
        </w:tc>
        <w:tc>
          <w:tcPr>
            <w:tcW w:type="dxa" w:w="5832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전통시장 안에서 다시 쓰이는 돈</w:t>
            </w:r>
          </w:p>
        </w:tc>
      </w:tr>
      <w:tr>
        <w:trPr>
          <w:cantSplit/>
        </w:trPr>
        <w:tc>
          <w:tcPr>
            <w:tcW w:type="dxa" w:w="208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Theme="majorHAnsi" w:hAnsiTheme="majorHAnsi" w:cstheme="majorHAnsi"/>
              </w:rPr>
              <w:t xml:space="preserve">FUTURE 03</w:t>
            </w:r>
          </w:p>
        </w:tc>
        <w:tc>
          <w:tcPr>
            <w:tcW w:type="dxa" w:w="1800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카드 10</w:t>
            </w:r>
          </w:p>
        </w:tc>
        <w:tc>
          <w:tcPr>
            <w:tcW w:type="dxa" w:w="5832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먹거리의 도시, 쓰레기는 가볍게</w:t>
            </w:r>
          </w:p>
        </w:tc>
      </w:tr>
      <w:tr>
        <w:trPr>
          <w:cantSplit/>
        </w:trPr>
        <w:tc>
          <w:tcPr>
            <w:tcW w:type="dxa" w:w="208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Theme="majorHAnsi" w:hAnsiTheme="majorHAnsi" w:cstheme="majorHAnsi"/>
              </w:rPr>
              <w:t xml:space="preserve">FUTURE 04</w:t>
            </w:r>
          </w:p>
        </w:tc>
        <w:tc>
          <w:tcPr>
            <w:tcW w:type="dxa" w:w="1800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카드 11</w:t>
            </w:r>
          </w:p>
        </w:tc>
        <w:tc>
          <w:tcPr>
            <w:tcW w:type="dxa" w:w="5832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새로운 장사를 꿈꾸는 사람들에게</w:t>
            </w:r>
          </w:p>
        </w:tc>
      </w:tr>
      <w:tr>
        <w:trPr>
          <w:cantSplit/>
        </w:trPr>
        <w:tc>
          <w:tcPr>
            <w:tcW w:type="dxa" w:w="208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Theme="majorHAnsi" w:hAnsiTheme="majorHAnsi" w:cstheme="majorHAnsi"/>
              </w:rPr>
              <w:t xml:space="preserve">FUTURE 05</w:t>
            </w:r>
          </w:p>
        </w:tc>
        <w:tc>
          <w:tcPr>
            <w:tcW w:type="dxa" w:w="1800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카드 12</w:t>
            </w:r>
          </w:p>
        </w:tc>
        <w:tc>
          <w:tcPr>
            <w:tcW w:type="dxa" w:w="5832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시장 한가운데에 등대가 있는 이유</w:t>
            </w:r>
          </w:p>
        </w:tc>
      </w:tr>
      <w:tr>
        <w:trPr>
          <w:cantSplit/>
        </w:trPr>
        <w:tc>
          <w:tcPr>
            <w:tcW w:type="dxa" w:w="208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Theme="majorHAnsi" w:hAnsiTheme="majorHAnsi" w:cstheme="majorHAnsi"/>
              </w:rPr>
              <w:t xml:space="preserve">SINPO AREA 01</w:t>
            </w:r>
          </w:p>
        </w:tc>
        <w:tc>
          <w:tcPr>
            <w:tcW w:type="dxa" w:w="1800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카드 13</w:t>
            </w:r>
          </w:p>
        </w:tc>
        <w:tc>
          <w:tcPr>
            <w:tcW w:type="dxa" w:w="5832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한눈에 보는 신포</w:t>
            </w:r>
          </w:p>
        </w:tc>
      </w:tr>
      <w:tr>
        <w:trPr>
          <w:cantSplit/>
        </w:trPr>
        <w:tc>
          <w:tcPr>
            <w:tcW w:type="dxa" w:w="208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Theme="majorHAnsi" w:hAnsiTheme="majorHAnsi" w:cstheme="majorHAnsi"/>
              </w:rPr>
              <w:t xml:space="preserve">SINPO AREA 02</w:t>
            </w:r>
          </w:p>
        </w:tc>
        <w:tc>
          <w:tcPr>
            <w:tcW w:type="dxa" w:w="1800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카드 14</w:t>
            </w:r>
          </w:p>
        </w:tc>
        <w:tc>
          <w:tcPr>
            <w:tcW w:type="dxa" w:w="5832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쫄면의 고향, 인천 중구</w:t>
            </w:r>
          </w:p>
        </w:tc>
      </w:tr>
      <w:tr>
        <w:trPr>
          <w:cantSplit/>
        </w:trPr>
        <w:tc>
          <w:tcPr>
            <w:tcW w:type="dxa" w:w="208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Theme="majorHAnsi" w:hAnsiTheme="majorHAnsi" w:cstheme="majorHAnsi"/>
              </w:rPr>
              <w:t xml:space="preserve">SINPO AREA 03</w:t>
            </w:r>
          </w:p>
        </w:tc>
        <w:tc>
          <w:tcPr>
            <w:tcW w:type="dxa" w:w="1800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카드 15</w:t>
            </w:r>
          </w:p>
        </w:tc>
        <w:tc>
          <w:tcPr>
            <w:tcW w:type="dxa" w:w="5832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인천의 ‘꿀잼’을 스마트폰으로</w:t>
            </w:r>
          </w:p>
        </w:tc>
      </w:tr>
      <w:tr>
        <w:trPr>
          <w:cantSplit/>
        </w:trPr>
        <w:tc>
          <w:tcPr>
            <w:tcW w:type="dxa" w:w="208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spacing w:lineRule="auto" w:line="288" w:before="20" w:after="20"/>
              <w:rPr>
                <w:b w:val="1"/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Theme="majorHAnsi" w:hAnsiTheme="majorHAnsi" w:cstheme="majorHAnsi"/>
              </w:rPr>
              <w:t xml:space="preserve">SINPO QUIZ</w:t>
            </w:r>
          </w:p>
        </w:tc>
        <w:tc>
          <w:tcPr>
            <w:tcW w:type="dxa" w:w="1800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카드 16</w:t>
            </w:r>
          </w:p>
        </w:tc>
        <w:tc>
          <w:tcPr>
            <w:tcW w:type="dxa" w:w="5832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</w:rPr>
              <w:t xml:space="preserve">인천 중구에서 탄생한 음식</w:t>
            </w:r>
          </w:p>
        </w:tc>
      </w:tr>
      <w:tr>
        <w:trPr>
          <w:cantSplit/>
        </w:trPr>
        <w:tc>
          <w:tcPr>
            <w:tcW w:type="dxa" w:w="208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b w:val="1"/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Theme="majorHAnsi" w:hAnsiTheme="majorHAnsi" w:cstheme="majorHAnsi"/>
              </w:rPr>
              <w:t xml:space="preserve">SINPO QUIZ</w:t>
            </w:r>
          </w:p>
        </w:tc>
        <w:tc>
          <w:tcPr>
            <w:tcW w:type="dxa" w:w="1800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카드 17</w:t>
            </w:r>
          </w:p>
        </w:tc>
        <w:tc>
          <w:tcPr>
            <w:tcW w:type="dxa" w:w="5832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</w:rPr>
              <w:t xml:space="preserve">신포의 4대 명물</w:t>
            </w:r>
          </w:p>
        </w:tc>
      </w:tr>
      <w:tr>
        <w:trPr>
          <w:cantSplit/>
        </w:trPr>
        <w:tc>
          <w:tcPr>
            <w:tcW w:type="dxa" w:w="208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spacing w:lineRule="auto" w:line="288" w:before="20" w:after="20"/>
              <w:rPr>
                <w:b w:val="1"/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Theme="majorHAnsi" w:hAnsiTheme="majorHAnsi" w:cstheme="majorHAnsi"/>
              </w:rPr>
              <w:t xml:space="preserve">SINPO QUIZ</w:t>
            </w:r>
          </w:p>
        </w:tc>
        <w:tc>
          <w:tcPr>
            <w:tcW w:type="dxa" w:w="1800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카드 18</w:t>
            </w:r>
          </w:p>
        </w:tc>
        <w:tc>
          <w:tcPr>
            <w:tcW w:type="dxa" w:w="5832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</w:rPr>
              <w:t xml:space="preserve">신포의 시작을 찾아서</w:t>
            </w:r>
          </w:p>
        </w:tc>
      </w:tr>
      <w:tr>
        <w:trPr>
          <w:cantSplit/>
        </w:trPr>
        <w:tc>
          <w:tcPr>
            <w:tcW w:type="dxa" w:w="208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b w:val="1"/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Theme="majorHAnsi" w:hAnsiTheme="majorHAnsi" w:cstheme="majorHAnsi"/>
              </w:rPr>
              <w:t xml:space="preserve">SINPO QUIZ</w:t>
            </w:r>
          </w:p>
        </w:tc>
        <w:tc>
          <w:tcPr>
            <w:tcW w:type="dxa" w:w="1800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카드 19</w:t>
            </w:r>
          </w:p>
        </w:tc>
        <w:tc>
          <w:tcPr>
            <w:tcW w:type="dxa" w:w="5832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FFFFF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</w:rPr>
              <w:t xml:space="preserve">신포 등대공원</w:t>
            </w:r>
          </w:p>
        </w:tc>
      </w:tr>
      <w:tr>
        <w:trPr>
          <w:cantSplit/>
        </w:trPr>
        <w:tc>
          <w:tcPr>
            <w:tcW w:type="dxa" w:w="2088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spacing w:lineRule="auto" w:line="288" w:before="20" w:after="20"/>
              <w:rPr>
                <w:b w:val="1"/>
                <w:shd w:val="clear"/>
                <w:rFonts w:asciiTheme="majorHAnsi" w:hAnsiTheme="majorHAnsi" w:cstheme="majorHAnsi"/>
              </w:rPr>
            </w:pPr>
            <w:r>
              <w:rPr>
                <w:b w:val="1"/>
                <w:color w:val="193F51"/>
                <w:sz w:val="19"/>
                <w:szCs w:val="19"/>
                <w:shd w:val="clear"/>
                <w:rFonts w:asciiTheme="majorHAnsi" w:hAnsiTheme="majorHAnsi" w:cstheme="majorHAnsi"/>
              </w:rPr>
              <w:t xml:space="preserve">SINPO QUIZ</w:t>
            </w:r>
          </w:p>
        </w:tc>
        <w:tc>
          <w:tcPr>
            <w:tcW w:type="dxa" w:w="1800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jc w:val="center"/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  <w:rFonts w:asciiTheme="majorHAnsi" w:hAnsiTheme="majorHAnsi" w:cstheme="majorHAnsi"/>
              </w:rPr>
              <w:t xml:space="preserve">카드 20</w:t>
            </w:r>
          </w:p>
        </w:tc>
        <w:tc>
          <w:tcPr>
            <w:tcW w:type="dxa" w:w="5832"/>
            <w:tcMar>
              <w:left w:w="95" w:type="dxa"/>
              <w:right w:w="95" w:type="dxa"/>
              <w:top w:w="75" w:type="dxa"/>
              <w:bottom w:w="75" w:type="dxa"/>
            </w:tcMar>
            <w:vAlign w:val="center"/>
            <w:shd w:val="clear" w:color="000000" w:fill="F2F7F8"/>
          </w:tcPr>
          <w:p>
            <w:pPr>
              <w:spacing w:lineRule="auto" w:line="288" w:before="20" w:after="20"/>
              <w:rPr>
                <w:shd w:val="clear"/>
                <w:rFonts w:asciiTheme="majorHAnsi" w:hAnsiTheme="majorHAnsi" w:cstheme="majorHAnsi"/>
              </w:rPr>
            </w:pPr>
            <w:r>
              <w:rPr>
                <w:sz w:val="19"/>
                <w:szCs w:val="19"/>
                <w:shd w:val="clear"/>
              </w:rPr>
              <w:t xml:space="preserve">세계가 주목한 신포</w:t>
            </w:r>
          </w:p>
        </w:tc>
      </w:tr>
    </w:tbl>
    <w:p>
      <w:pPr>
        <w:pStyle w:val="PO7"/>
        <w:rPr>
          <w:shd w:val="clear"/>
          <w:rFonts w:eastAsia="맑은 고딕" w:cstheme="majorHAnsi"/>
        </w:rPr>
      </w:pPr>
      <w:r>
        <w:rPr>
          <w:b w:val="0"/>
          <w:shd w:val="clear"/>
          <w:rFonts w:cstheme="majorHAnsi"/>
        </w:rPr>
        <w:t xml:space="preserve">5 </w:t>
      </w:r>
      <w:r>
        <w:rPr>
          <w:b w:val="0"/>
          <w:shd w:val="clear"/>
          <w:rFonts w:ascii="맑은 고딕" w:eastAsia="맑은 고딕" w:hAnsi="맑은 고딕" w:cs="맑은 고딕" w:hint="eastAsia"/>
        </w:rPr>
        <w:t>카드</w:t>
      </w:r>
      <w:r>
        <w:rPr>
          <w:b w:val="0"/>
          <w:shd w:val="clear"/>
          <w:rFonts w:cstheme="majorHAnsi"/>
        </w:rPr>
        <w:t xml:space="preserve"> </w:t>
      </w:r>
      <w:r>
        <w:rPr>
          <w:b w:val="0"/>
          <w:shd w:val="clear"/>
          <w:rFonts w:ascii="맑은 고딕" w:eastAsia="맑은 고딕" w:hAnsi="맑은 고딕" w:cs="맑은 고딕" w:hint="eastAsia"/>
        </w:rPr>
        <w:t>상세</w:t>
      </w:r>
      <w:r>
        <w:rPr>
          <w:b w:val="0"/>
          <w:shd w:val="clear"/>
          <w:rFonts w:cstheme="majorHAnsi"/>
        </w:rPr>
        <w:t xml:space="preserve"> </w:t>
      </w:r>
      <w:r>
        <w:rPr>
          <w:b w:val="0"/>
          <w:shd w:val="clear"/>
          <w:rFonts w:ascii="맑은 고딕" w:eastAsia="맑은 고딕" w:hAnsi="맑은 고딕" w:cs="맑은 고딕" w:hint="eastAsia"/>
        </w:rPr>
        <w:t>내용</w:t>
      </w:r>
    </w:p>
    <w:p>
      <w:pPr>
        <w:rPr>
          <w:shd w:val="clear"/>
          <w:rFonts w:asciiTheme="majorHAnsi" w:hAnsiTheme="majorHAnsi" w:cstheme="majorHAnsi"/>
        </w:rPr>
      </w:pPr>
      <w:r>
        <w:rPr>
          <w:shd w:val="clear"/>
          <w:rFonts w:asciiTheme="majorHAnsi" w:hAnsiTheme="majorHAnsi" w:cstheme="majorHAnsi"/>
        </w:rPr>
        <w:t xml:space="preserve">다음 페이지부터 기본 카드 12개와 추가 카드 3개의 상세 내용을 확인할 수 있습니다.</w:t>
      </w:r>
    </w:p>
    <w:p>
      <w:pPr>
        <w:spacing w:lineRule="auto" w:line="240" w:after="20"/>
        <w:rPr>
          <w:shd w:val="clear"/>
          <w:rFonts w:asciiTheme="majorHAnsi" w:hAnsiTheme="majorHAnsi" w:cstheme="majorHAnsi"/>
        </w:rPr>
      </w:pPr>
      <w:r>
        <w:br w:type="page"/>
      </w:r>
    </w:p>
    <w:p>
      <w:pPr>
        <w:pStyle w:val="PO8"/>
        <w:rPr>
          <w:shd w:val="clear"/>
          <w:rFonts w:cstheme="majorHAnsi"/>
        </w:rPr>
      </w:pPr>
      <w:r>
        <w:rPr>
          <w:shd w:val="clear"/>
          <w:rFonts w:ascii="맑은 고딕" w:eastAsia="맑은 고딕" w:hAnsi="맑은 고딕" w:cs="맑은 고딕" w:hint="eastAsia"/>
        </w:rPr>
        <w:t>카드</w:t>
      </w:r>
      <w:r>
        <w:rPr>
          <w:shd w:val="clear"/>
          <w:rFonts w:cstheme="majorHAnsi"/>
        </w:rPr>
        <w:t xml:space="preserve"> 1  PAST 01</w:t>
      </w:r>
    </w:p>
    <w:p>
      <w:pPr>
        <w:pStyle w:val="PO9"/>
        <w:rPr>
          <w:shd w:val="clear"/>
          <w:rFonts w:cstheme="majorHAnsi"/>
        </w:rPr>
      </w:pPr>
      <w:r>
        <w:rPr>
          <w:shd w:val="clear"/>
          <w:rFonts w:ascii="맑은 고딕" w:eastAsia="맑은 고딕" w:hAnsi="맑은 고딕" w:cs="맑은 고딕" w:hint="eastAsia"/>
        </w:rPr>
        <w:t>신포의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시작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메인 카피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신포시장의 시작에는 ‘푸성귀’가 있었다?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본문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1883년 인천항 개항 이후 신포 일대에는 사람들이 모이기 시작했고, 20세기 초에는 조선인의 </w:t>
      </w:r>
      <w:r>
        <w:rPr>
          <w:shd w:val="clear"/>
          <w:rFonts w:asciiTheme="majorHAnsi" w:hAnsiTheme="majorHAnsi" w:cstheme="majorHAnsi"/>
        </w:rPr>
        <w:t xml:space="preserve">어물전과 중국 상인들의 푸성귀전이 형성됐습니다. **‘푸성귀’**는 사람이 가꾸어 기르거나 자연에서 자란 </w:t>
      </w:r>
      <w:r>
        <w:rPr>
          <w:shd w:val="clear"/>
          <w:rFonts w:asciiTheme="majorHAnsi" w:hAnsiTheme="majorHAnsi" w:cstheme="majorHAnsi"/>
        </w:rPr>
        <w:t xml:space="preserve">여러 나물과 채소를 뜻하고, **‘전(廛)’**은 물건을 펼쳐놓고 장사하던 가게나 장터를 뜻합니다. 지금의 </w:t>
      </w:r>
      <w:r>
        <w:rPr>
          <w:shd w:val="clear"/>
          <w:rFonts w:asciiTheme="majorHAnsi" w:hAnsiTheme="majorHAnsi" w:cstheme="majorHAnsi"/>
        </w:rPr>
        <w:t xml:space="preserve">신포국제시장에는 생선과 채소를 사고팔던 옛 장터의 흔적이 남아 있습니다.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핵심 키워드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개항 · 어물전 · 푸성귀전 · 시장의 시작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하단 문구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작은 장터에서 시작된 신포의 이야기는 100년 넘게 이어지고 있습니다.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추천 이미지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푸성귀전 조형물 + 옛 신포시장 사진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디자인 포인트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과거 사진과 현재 사진을 겹쳐 보여주는 Before &amp; Now</w:t>
      </w:r>
    </w:p>
    <w:p>
      <w:pPr>
        <w:spacing w:lineRule="auto" w:line="240" w:after="20"/>
        <w:rPr>
          <w:shd w:val="clear"/>
          <w:rFonts w:asciiTheme="majorHAnsi" w:hAnsiTheme="majorHAnsi" w:cstheme="majorHAnsi"/>
        </w:rPr>
      </w:pPr>
    </w:p>
    <w:p>
      <w:pPr>
        <w:rPr>
          <w:shd w:val="clear"/>
          <w:rFonts w:asciiTheme="majorHAnsi" w:hAnsiTheme="majorHAnsi" w:cstheme="majorHAnsi"/>
        </w:rPr>
      </w:pPr>
      <w:r>
        <w:rPr>
          <w:sz w:val="20"/>
        </w:rPr>
        <w:drawing>
          <wp:inline distT="0" distB="0" distL="0" distR="0">
            <wp:extent cx="1790700" cy="1155700"/>
            <wp:effectExtent l="0" t="0" r="0" b="0"/>
            <wp:docPr id="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sungu/AppData/Roaming/PolarisOffice/ETemp/82108_22382424/image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1335" cy="11563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1702435" cy="1252855"/>
            <wp:effectExtent l="0" t="0" r="0" b="4445"/>
            <wp:docPr id="2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sungu/AppData/Roaming/PolarisOffice/ETemp/82108_22382424/image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070" cy="125349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1228725" cy="922020"/>
            <wp:effectExtent l="1270" t="0" r="4445" b="4445"/>
            <wp:docPr id="2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sungu/AppData/Roaming/PolarisOffice/ETemp/82108_22382424/image4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229360" cy="92265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40" w:after="20"/>
        <w:rPr>
          <w:shd w:val="clear"/>
          <w:rFonts w:asciiTheme="majorHAnsi" w:hAnsiTheme="majorHAnsi" w:cstheme="majorHAnsi"/>
        </w:rPr>
      </w:pPr>
    </w:p>
    <w:p>
      <w:pPr>
        <w:pStyle w:val="PO8"/>
        <w:rPr>
          <w:shd w:val="clear"/>
          <w:rFonts w:cstheme="majorHAnsi"/>
        </w:rPr>
      </w:pPr>
      <w:r>
        <w:rPr>
          <w:shd w:val="clear"/>
          <w:rFonts w:ascii="맑은 고딕" w:eastAsia="맑은 고딕" w:hAnsi="맑은 고딕" w:cs="맑은 고딕" w:hint="eastAsia"/>
        </w:rPr>
        <w:t>카드</w:t>
      </w:r>
      <w:r>
        <w:rPr>
          <w:shd w:val="clear"/>
          <w:rFonts w:cstheme="majorHAnsi"/>
        </w:rPr>
        <w:t xml:space="preserve"> 2  PAST 02</w:t>
      </w:r>
    </w:p>
    <w:p>
      <w:pPr>
        <w:pStyle w:val="PO9"/>
        <w:rPr>
          <w:shd w:val="clear"/>
          <w:rFonts w:cstheme="majorHAnsi"/>
        </w:rPr>
      </w:pPr>
      <w:r>
        <w:rPr>
          <w:shd w:val="clear"/>
          <w:rFonts w:ascii="맑은 고딕" w:eastAsia="맑은 고딕" w:hAnsi="맑은 고딕" w:cs="맑은 고딕" w:hint="eastAsia"/>
        </w:rPr>
        <w:t>장터에서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국제시장으로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메인 카피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100년 동안 이름도, 모습도 달라졌습니다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본문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1929년 12월 제1공설시장 개장 → 1932년 7월 제2공설시장 준공 → 6·25전쟁 전후 ‘신포시장’ 명칭 </w:t>
      </w:r>
      <w:r>
        <w:rPr>
          <w:shd w:val="clear"/>
          <w:rFonts w:asciiTheme="majorHAnsi" w:hAnsiTheme="majorHAnsi" w:cstheme="majorHAnsi"/>
        </w:rPr>
        <w:t xml:space="preserve">사용 → 1971년 신포상가 신축 → 2010년 3월 문화관광시장 지원대상 선정 및 ‘신포국제시장’으로 명칭 </w:t>
      </w:r>
      <w:r>
        <w:rPr>
          <w:shd w:val="clear"/>
          <w:rFonts w:asciiTheme="majorHAnsi" w:hAnsiTheme="majorHAnsi" w:cstheme="majorHAnsi"/>
        </w:rPr>
        <w:t xml:space="preserve">변경. 신포국제시장은 인천 최초의 근대적 상설시장으로 100여 년 동안 시민들의 생활과 함께해왔습니다.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핵심 키워드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제1공설시장 · 제2공설시장 · 신포시장 · 신포국제시장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하단 문구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장터에서 공설시장으로, 다시 국제시장으로. 신포는 시대에 맞춰 계속 변화해왔습니다.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추천 이미지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연도별 사진을 활용한 세로 타임라인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디자인 포인트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1929 → 1932 → 1971 → 2010 숫자를 크게 강조</w:t>
      </w:r>
    </w:p>
    <w:p>
      <w:pPr>
        <w:rPr>
          <w:shd w:val="clear"/>
          <w:rFonts w:asciiTheme="majorHAnsi" w:hAnsiTheme="majorHAnsi" w:cstheme="majorHAnsi"/>
        </w:rPr>
      </w:pPr>
      <w:r>
        <w:br w:type="page"/>
      </w:r>
      <w:r>
        <w:rPr>
          <w:sz w:val="20"/>
        </w:rPr>
        <w:drawing>
          <wp:inline distT="0" distB="0" distL="0" distR="0">
            <wp:extent cx="6130925" cy="2043430"/>
            <wp:effectExtent l="0" t="0" r="0" b="0"/>
            <wp:docPr id="2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sungu/AppData/Roaming/PolarisOffice/ETemp/82108_22382424/image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1560" cy="204406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8"/>
        <w:rPr>
          <w:shd w:val="clear"/>
          <w:rFonts w:cstheme="majorHAnsi"/>
        </w:rPr>
      </w:pPr>
      <w:r>
        <w:rPr>
          <w:shd w:val="clear"/>
          <w:rFonts w:ascii="맑은 고딕" w:eastAsia="맑은 고딕" w:hAnsi="맑은 고딕" w:cs="맑은 고딕" w:hint="eastAsia"/>
        </w:rPr>
        <w:t>카드</w:t>
      </w:r>
      <w:r>
        <w:rPr>
          <w:shd w:val="clear"/>
          <w:rFonts w:cstheme="majorHAnsi"/>
        </w:rPr>
        <w:t xml:space="preserve"> 3  NOW 01</w:t>
      </w:r>
    </w:p>
    <w:p>
      <w:pPr>
        <w:pStyle w:val="PO9"/>
        <w:rPr>
          <w:shd w:val="clear"/>
          <w:rFonts w:cstheme="majorHAnsi"/>
        </w:rPr>
      </w:pPr>
      <w:r>
        <w:rPr>
          <w:shd w:val="clear"/>
          <w:rFonts w:ascii="맑은 고딕" w:eastAsia="맑은 고딕" w:hAnsi="맑은 고딕" w:cs="맑은 고딕" w:hint="eastAsia"/>
        </w:rPr>
        <w:t>골목마다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만나는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신포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메인 카피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시장을 걷다 보면, 골목마다 다른 신포가 보입니다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본문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오늘날 신포국제시장은 식재료와 먹거리, 생활에 필요한 다양한 상품을 만날 수 있는 인천의 대표 </w:t>
      </w:r>
      <w:r>
        <w:rPr>
          <w:shd w:val="clear"/>
          <w:rFonts w:asciiTheme="majorHAnsi" w:hAnsiTheme="majorHAnsi" w:cstheme="majorHAnsi"/>
        </w:rPr>
        <w:t xml:space="preserve">전통시장입니다. </w:t>
      </w:r>
      <w:r>
        <w:rPr>
          <w:shd w:val="clear"/>
          <w:rFonts w:ascii="Apple Color Emoji" w:hAnsi="Apple Color Emoji" w:cs="Apple Color Emoji"/>
        </w:rPr>
        <w:t>🗼</w:t>
      </w:r>
      <w:r>
        <w:rPr>
          <w:shd w:val="clear"/>
          <w:rFonts w:asciiTheme="majorHAnsi" w:hAnsiTheme="majorHAnsi" w:cstheme="majorHAnsi"/>
        </w:rPr>
        <w:t xml:space="preserve">등대공원/ </w:t>
      </w:r>
      <w:r>
        <w:rPr>
          <w:sz w:val="27"/>
          <w:szCs w:val="27"/>
          <w:shd w:val="clear"/>
          <w:rFonts w:ascii="Apple Color Emoji" w:hAnsi="Apple Color Emoji" w:cs="Apple Color Emoji"/>
        </w:rPr>
        <w:t>🗿</w:t>
      </w:r>
      <w:r>
        <w:rPr>
          <w:shd w:val="clear"/>
          <w:rFonts w:asciiTheme="majorHAnsi" w:hAnsiTheme="majorHAnsi" w:cstheme="majorHAnsi"/>
        </w:rPr>
        <w:t xml:space="preserve"> 푸성귀전 조형물/ </w:t>
      </w:r>
      <w:r>
        <w:rPr>
          <w:shd w:val="clear"/>
          <w:rFonts w:ascii="Apple Color Emoji" w:hAnsi="Apple Color Emoji" w:cs="Apple Color Emoji"/>
        </w:rPr>
        <w:t>🐟</w:t>
      </w:r>
      <w:r>
        <w:rPr>
          <w:shd w:val="clear"/>
          <w:rFonts w:asciiTheme="majorHAnsi" w:hAnsiTheme="majorHAnsi" w:cstheme="majorHAnsi"/>
        </w:rPr>
        <w:t xml:space="preserve"> 수산물 골목 / </w:t>
      </w:r>
      <w:r>
        <w:rPr>
          <w:shd w:val="clear"/>
          <w:rFonts w:ascii="Apple Color Emoji" w:hAnsi="Apple Color Emoji" w:cs="Apple Color Emoji"/>
        </w:rPr>
        <w:t>🧵</w:t>
      </w:r>
      <w:r>
        <w:rPr>
          <w:shd w:val="clear"/>
          <w:rFonts w:asciiTheme="majorHAnsi" w:hAnsiTheme="majorHAnsi" w:cstheme="majorHAnsi"/>
        </w:rPr>
        <w:t xml:space="preserve"> 수선 골목 / 시장 맞은편에는 </w:t>
      </w:r>
      <w:r>
        <w:rPr>
          <w:shd w:val="clear"/>
          <w:rFonts w:ascii="Apple Color Emoji" w:hAnsi="Apple Color Emoji" w:cs="Apple Color Emoji"/>
        </w:rPr>
        <w:t>🍜</w:t>
      </w:r>
      <w:r>
        <w:rPr>
          <w:shd w:val="clear"/>
          <w:rFonts w:asciiTheme="majorHAnsi" w:hAnsiTheme="majorHAnsi" w:cstheme="majorHAnsi"/>
        </w:rPr>
        <w:t xml:space="preserve"> 신포동 칼국수골목도 만날 수 있습니다.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핵심 키워드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골목 · 수산물 · 수선 · 야채·과일 · 칼국수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하단 문구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익숙한 길에서 한 걸음만 더. 골목을 따라 걸으면 미처 몰랐던 신포가 보입니다.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추천 이미지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시장 지도 + 골목별 사진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디자인 포인트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지도 중심 카드</w:t>
      </w:r>
    </w:p>
    <w:p>
      <w:pPr>
        <w:rPr>
          <w:shd w:val="clear"/>
          <w:rFonts w:asciiTheme="majorHAnsi" w:hAnsiTheme="majorHAnsi" w:cstheme="majorHAnsi"/>
        </w:rPr>
      </w:pPr>
      <w:r>
        <w:rPr>
          <w:sz w:val="20"/>
        </w:rPr>
        <w:drawing>
          <wp:inline distT="0" distB="0" distL="0" distR="0">
            <wp:extent cx="3328670" cy="1903095"/>
            <wp:effectExtent l="0" t="0" r="0" b="1905"/>
            <wp:docPr id="2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/Users/sungu/AppData/Roaming/PolarisOffice/ETemp/82108_22382424/image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9305" cy="190373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8"/>
        <w:rPr>
          <w:shd w:val="clear"/>
          <w:rFonts w:cstheme="majorHAnsi"/>
        </w:rPr>
      </w:pPr>
      <w:r>
        <w:rPr>
          <w:shd w:val="clear"/>
          <w:rFonts w:ascii="맑은 고딕" w:eastAsia="맑은 고딕" w:hAnsi="맑은 고딕" w:cs="맑은 고딕" w:hint="eastAsia"/>
        </w:rPr>
        <w:t>카드</w:t>
      </w:r>
      <w:r>
        <w:rPr>
          <w:shd w:val="clear"/>
          <w:rFonts w:cstheme="majorHAnsi"/>
        </w:rPr>
        <w:t xml:space="preserve"> 4  NOW 02</w:t>
      </w:r>
    </w:p>
    <w:p>
      <w:pPr>
        <w:pStyle w:val="PO9"/>
        <w:rPr>
          <w:shd w:val="clear"/>
          <w:rFonts w:cstheme="majorHAnsi"/>
        </w:rPr>
      </w:pPr>
      <w:r>
        <w:rPr>
          <w:shd w:val="clear"/>
          <w:rFonts w:ascii="맑은 고딕" w:eastAsia="맑은 고딕" w:hAnsi="맑은 고딕" w:cs="맑은 고딕" w:hint="eastAsia"/>
        </w:rPr>
        <w:t>오늘의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신포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메인 카피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오래된 시장에는 오래 사랑받은 맛이 있습니다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본문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신포국제시장에는 오랫동안 사람들의 입맛을 사로잡아온 먹거리가 있습니다. </w:t>
      </w:r>
      <w:r>
        <w:rPr>
          <w:shd w:val="clear"/>
          <w:rFonts w:ascii="Apple Color Emoji" w:hAnsi="Apple Color Emoji" w:cs="Apple Color Emoji"/>
        </w:rPr>
        <w:t>🍗</w:t>
      </w:r>
      <w:r>
        <w:rPr>
          <w:shd w:val="clear"/>
          <w:rFonts w:asciiTheme="majorHAnsi" w:hAnsiTheme="majorHAnsi" w:cstheme="majorHAnsi"/>
        </w:rPr>
        <w:t xml:space="preserve"> 닭강정 / </w:t>
      </w:r>
      <w:r>
        <w:rPr>
          <w:shd w:val="clear"/>
          <w:rFonts w:ascii="Apple Color Emoji" w:hAnsi="Apple Color Emoji" w:cs="Apple Color Emoji"/>
        </w:rPr>
        <w:t>🥖</w:t>
      </w:r>
      <w:r>
        <w:rPr>
          <w:shd w:val="clear"/>
          <w:rFonts w:asciiTheme="majorHAnsi" w:hAnsiTheme="majorHAnsi" w:cstheme="majorHAnsi"/>
        </w:rPr>
        <w:t xml:space="preserve"> </w:t>
      </w:r>
      <w:r>
        <w:rPr>
          <w:shd w:val="clear"/>
          <w:rFonts w:asciiTheme="majorHAnsi" w:hAnsiTheme="majorHAnsi" w:cstheme="majorHAnsi"/>
        </w:rPr>
        <w:t xml:space="preserve">공갈빵 / </w:t>
      </w:r>
      <w:r>
        <w:rPr>
          <w:shd w:val="clear"/>
          <w:rFonts w:ascii="Apple Color Emoji" w:hAnsi="Apple Color Emoji" w:cs="Apple Color Emoji"/>
        </w:rPr>
        <w:t>🥟</w:t>
      </w:r>
      <w:r>
        <w:rPr>
          <w:shd w:val="clear"/>
          <w:rFonts w:asciiTheme="majorHAnsi" w:hAnsiTheme="majorHAnsi" w:cstheme="majorHAnsi"/>
        </w:rPr>
        <w:t xml:space="preserve"> 오색만두 / </w:t>
      </w:r>
      <w:r>
        <w:rPr>
          <w:shd w:val="clear"/>
          <w:rFonts w:ascii="Apple Color Emoji" w:hAnsi="Apple Color Emoji" w:cs="Apple Color Emoji"/>
        </w:rPr>
        <w:t>🍜</w:t>
      </w:r>
      <w:r>
        <w:rPr>
          <w:shd w:val="clear"/>
          <w:rFonts w:asciiTheme="majorHAnsi" w:hAnsiTheme="majorHAnsi" w:cstheme="majorHAnsi"/>
        </w:rPr>
        <w:t xml:space="preserve"> 쫄면. 지금은 신포를 대표하는 음식들이지만, 그 안에는 오랜 시간 시장을 </w:t>
      </w:r>
      <w:r>
        <w:rPr>
          <w:shd w:val="clear"/>
          <w:rFonts w:asciiTheme="majorHAnsi" w:hAnsiTheme="majorHAnsi" w:cstheme="majorHAnsi"/>
        </w:rPr>
        <w:t xml:space="preserve">지켜온 상인들의 시간과 신포의 이야기가 담겨 있습니다.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핵심 키워드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닭강정 · 공갈빵 · 오색만두 · 쫄면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하단 문구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신포의 역사는 눈으로만 보는 것이 아니라, 맛으로도 만날 수 있습니다.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추천 이미지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대표 먹거리 4종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디자인 포인트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음식 사진 중심 카드</w:t>
      </w:r>
    </w:p>
    <w:p>
      <w:pPr>
        <w:rPr>
          <w:shd w:val="clear"/>
          <w:rFonts w:asciiTheme="majorHAnsi" w:hAnsiTheme="majorHAnsi" w:cstheme="majorHAnsi"/>
        </w:rPr>
      </w:pPr>
      <w:r>
        <w:rPr>
          <w:color w:val="006670"/>
          <w:shd w:val="clear"/>
          <w:highlight w:val="yellow"/>
          <w:rFonts w:asciiTheme="majorHAnsi" w:hAnsiTheme="majorHAnsi" w:cstheme="majorHAnsi"/>
        </w:rPr>
        <w:t xml:space="preserve">(직접 음식 사진 촬영 필요)</w:t>
      </w:r>
    </w:p>
    <w:p>
      <w:pPr>
        <w:rPr>
          <w:shd w:val="clear"/>
          <w:rFonts w:asciiTheme="majorHAnsi" w:hAnsiTheme="majorHAnsi" w:cstheme="majorHAnsi"/>
        </w:rPr>
      </w:pPr>
      <w:r>
        <w:rPr>
          <w:sz w:val="20"/>
        </w:rPr>
        <w:drawing>
          <wp:inline distT="0" distB="0" distL="0" distR="0">
            <wp:extent cx="7143750" cy="2440305"/>
            <wp:effectExtent l="0" t="0" r="0" b="0"/>
            <wp:docPr id="26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/Users/sungu/AppData/Roaming/PolarisOffice/ETemp/82108_22382424/image7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4385" cy="244094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PO8"/>
        <w:rPr>
          <w:shd w:val="clear"/>
          <w:rFonts w:cstheme="majorHAnsi"/>
        </w:rPr>
      </w:pPr>
      <w:r>
        <w:rPr>
          <w:shd w:val="clear"/>
          <w:rFonts w:ascii="맑은 고딕" w:eastAsia="맑은 고딕" w:hAnsi="맑은 고딕" w:cs="맑은 고딕" w:hint="eastAsia"/>
        </w:rPr>
        <w:t>카드</w:t>
      </w:r>
      <w:r>
        <w:rPr>
          <w:shd w:val="clear"/>
          <w:rFonts w:cstheme="majorHAnsi"/>
        </w:rPr>
        <w:t xml:space="preserve"> 5  NOW 03</w:t>
      </w:r>
    </w:p>
    <w:p>
      <w:pPr>
        <w:pStyle w:val="PO9"/>
        <w:rPr>
          <w:shd w:val="clear"/>
          <w:rFonts w:cstheme="majorHAnsi"/>
        </w:rPr>
      </w:pPr>
      <w:r>
        <w:rPr>
          <w:shd w:val="clear"/>
          <w:rFonts w:ascii="맑은 고딕" w:eastAsia="맑은 고딕" w:hAnsi="맑은 고딕" w:cs="맑은 고딕" w:hint="eastAsia"/>
        </w:rPr>
        <w:t>대한민국이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주목한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신포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메인 카피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K-관광마켓 1기 → 2기, 두 차례 연속 선정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본문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신포국제시장은 2023년 제1기 K-관광마켓 10선에 선정된 데 이어 2026년 제2기 K-</w:t>
      </w:r>
      <w:r>
        <w:rPr>
          <w:shd w:val="clear"/>
          <w:rFonts w:asciiTheme="majorHAnsi" w:hAnsiTheme="majorHAnsi" w:cstheme="majorHAnsi"/>
        </w:rPr>
        <w:t xml:space="preserve">관광마켓에도 다시 선정됐습니다. 전통시장 고유의 매력에 K-푸드·K-컬처를 결합해 국내외 관광객이 찾는 </w:t>
      </w:r>
      <w:r>
        <w:rPr>
          <w:shd w:val="clear"/>
          <w:rFonts w:asciiTheme="majorHAnsi" w:hAnsiTheme="majorHAnsi" w:cstheme="majorHAnsi"/>
        </w:rPr>
        <w:t xml:space="preserve">관광명소로 성장할 가능성을 다시 인정받았습니다.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핵심 키워드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2023 · 2026 · K-관광마켓 · 2회 연속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하단 문구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두 번 연속 선택받은 시장. 100년의 전통을 넘어, 세계인이 찾는 관광시장으로.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추천 이미지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2023 1기 → 2026 2기 세로 그래픽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디자인 포인트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K-TOUR MARKET / 2회 연속 선정 숫자 강조</w:t>
      </w:r>
    </w:p>
    <w:p>
      <w:pPr>
        <w:rPr>
          <w:shd w:val="clear"/>
          <w:rFonts w:asciiTheme="majorHAnsi" w:hAnsiTheme="majorHAnsi" w:cstheme="majorHAnsi"/>
        </w:rPr>
      </w:pPr>
      <w:r>
        <w:rPr>
          <w:sz w:val="20"/>
        </w:rPr>
        <w:drawing>
          <wp:inline distT="0" distB="0" distL="0" distR="0">
            <wp:extent cx="1889760" cy="2369185"/>
            <wp:effectExtent l="0" t="0" r="2540" b="6350"/>
            <wp:docPr id="2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/Users/sungu/AppData/Roaming/PolarisOffice/ETemp/82108_22382424/image8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395" cy="236982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3917315" cy="2219960"/>
            <wp:effectExtent l="0" t="0" r="0" b="3175"/>
            <wp:docPr id="2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:/Users/sungu/AppData/Roaming/PolarisOffice/ETemp/82108_22382424/image9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222059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40" w:after="20"/>
        <w:rPr>
          <w:shd w:val="clear"/>
          <w:rFonts w:asciiTheme="majorHAnsi" w:hAnsiTheme="majorHAnsi" w:cstheme="majorHAnsi"/>
        </w:rPr>
      </w:pPr>
    </w:p>
    <w:p>
      <w:pPr>
        <w:pStyle w:val="PO8"/>
        <w:rPr>
          <w:shd w:val="clear"/>
          <w:rFonts w:cstheme="majorHAnsi"/>
        </w:rPr>
      </w:pPr>
      <w:r>
        <w:rPr>
          <w:shd w:val="clear"/>
          <w:rFonts w:ascii="맑은 고딕" w:eastAsia="맑은 고딕" w:hAnsi="맑은 고딕" w:cs="맑은 고딕" w:hint="eastAsia"/>
        </w:rPr>
        <w:t>카드</w:t>
      </w:r>
      <w:r>
        <w:rPr>
          <w:shd w:val="clear"/>
          <w:rFonts w:cstheme="majorHAnsi"/>
        </w:rPr>
        <w:t xml:space="preserve"> 6  NOW 04</w:t>
      </w:r>
    </w:p>
    <w:p>
      <w:pPr>
        <w:pStyle w:val="PO9"/>
        <w:rPr>
          <w:shd w:val="clear"/>
          <w:rFonts w:cstheme="majorHAnsi"/>
        </w:rPr>
      </w:pPr>
      <w:r>
        <w:rPr>
          <w:shd w:val="clear"/>
          <w:rFonts w:ascii="맑은 고딕" w:eastAsia="맑은 고딕" w:hAnsi="맑은 고딕" w:cs="맑은 고딕" w:hint="eastAsia"/>
        </w:rPr>
        <w:t>신포시장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방문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전</w:t>
      </w:r>
      <w:r>
        <w:rPr>
          <w:shd w:val="clear"/>
          <w:rFonts w:cstheme="majorHAnsi"/>
        </w:rPr>
        <w:t xml:space="preserve"> CHECK!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메인 카피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어떻게 갈까? 대중교통부터 주차까지 한 번에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본문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="Apple Color Emoji" w:hAnsi="Apple Color Emoji" w:cs="Apple Color Emoji"/>
        </w:rPr>
        <w:t>🚇</w:t>
      </w:r>
      <w:r>
        <w:rPr>
          <w:shd w:val="clear"/>
          <w:rFonts w:asciiTheme="majorHAnsi" w:hAnsiTheme="majorHAnsi" w:cstheme="majorHAnsi"/>
        </w:rPr>
        <w:t xml:space="preserve"> 수인분당선 신포역 4번 출구 → 도보 약 3분. </w:t>
      </w:r>
      <w:r>
        <w:rPr>
          <w:shd w:val="clear"/>
          <w:rFonts w:ascii="Apple Color Emoji" w:hAnsi="Apple Color Emoji" w:cs="Apple Color Emoji"/>
        </w:rPr>
        <w:t>🚗</w:t>
      </w:r>
      <w:r>
        <w:rPr>
          <w:shd w:val="clear"/>
          <w:rFonts w:asciiTheme="majorHAnsi" w:hAnsiTheme="majorHAnsi" w:cstheme="majorHAnsi"/>
        </w:rPr>
        <w:t xml:space="preserve"> 답동성당 공영주차장은 시장에서 도보 약 5분, </w:t>
      </w:r>
      <w:r>
        <w:rPr>
          <w:shd w:val="clear"/>
          <w:rFonts w:asciiTheme="majorHAnsi" w:hAnsiTheme="majorHAnsi" w:cstheme="majorHAnsi"/>
        </w:rPr>
        <w:t xml:space="preserve">2시간 무료 주차. </w:t>
      </w:r>
      <w:r>
        <w:rPr>
          <w:shd w:val="clear"/>
          <w:rFonts w:ascii="Apple Color Emoji" w:hAnsi="Apple Color Emoji" w:cs="Apple Color Emoji"/>
        </w:rPr>
        <w:t>🚗</w:t>
      </w:r>
      <w:r>
        <w:rPr>
          <w:shd w:val="clear"/>
          <w:rFonts w:asciiTheme="majorHAnsi" w:hAnsiTheme="majorHAnsi" w:cstheme="majorHAnsi"/>
        </w:rPr>
        <w:t xml:space="preserve"> 신포제2공영주차장은 기본 30분 1,000원, 이후 15분당 500원, 1일 최대 10,000원.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핵심 키워드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신포역 · 대중교통 · 주차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하단 문구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가까운 신포역에서 내려, 이제 신포의 골목을 천천히 걸어보세요.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추천 이미지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시장 중심 교통·주차 지도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디자인 포인트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신포역 → 시장 3분 가장 크게</w:t>
      </w:r>
    </w:p>
    <w:p>
      <w:pPr>
        <w:rPr>
          <w:shd w:val="clear"/>
          <w:rFonts w:asciiTheme="majorHAnsi" w:hAnsiTheme="majorHAnsi" w:cstheme="majorHAnsi"/>
        </w:rPr>
      </w:pPr>
      <w:r>
        <w:rPr>
          <w:color w:val="006670"/>
          <w:shd w:val="clear"/>
          <w:highlight w:val="yellow"/>
          <w:rFonts w:asciiTheme="majorHAnsi" w:hAnsiTheme="majorHAnsi" w:cstheme="majorHAnsi"/>
        </w:rPr>
        <w:t xml:space="preserve">(지도, 주차장 위치 위주 사진)</w:t>
      </w:r>
    </w:p>
    <w:p>
      <w:pPr>
        <w:spacing w:lineRule="auto" w:line="240" w:after="20"/>
        <w:rPr>
          <w:shd w:val="clear"/>
          <w:rFonts w:asciiTheme="majorHAnsi" w:hAnsiTheme="majorHAnsi" w:cstheme="majorHAnsi"/>
        </w:rPr>
      </w:pPr>
      <w:r>
        <w:br w:type="page"/>
      </w:r>
    </w:p>
    <w:p>
      <w:pPr>
        <w:pStyle w:val="PO8"/>
        <w:rPr>
          <w:shd w:val="clear"/>
          <w:rFonts w:cstheme="majorHAnsi"/>
        </w:rPr>
      </w:pPr>
      <w:r>
        <w:rPr>
          <w:shd w:val="clear"/>
          <w:rFonts w:ascii="맑은 고딕" w:eastAsia="맑은 고딕" w:hAnsi="맑은 고딕" w:cs="맑은 고딕" w:hint="eastAsia"/>
        </w:rPr>
        <w:t>카드</w:t>
      </w:r>
      <w:r>
        <w:rPr>
          <w:shd w:val="clear"/>
          <w:rFonts w:cstheme="majorHAnsi"/>
        </w:rPr>
        <w:t xml:space="preserve"> 7  NOW 05</w:t>
      </w:r>
    </w:p>
    <w:p>
      <w:pPr>
        <w:pStyle w:val="PO9"/>
        <w:rPr>
          <w:shd w:val="clear"/>
          <w:rFonts w:cstheme="majorHAnsi"/>
        </w:rPr>
      </w:pPr>
      <w:r>
        <w:rPr>
          <w:shd w:val="clear"/>
          <w:rFonts w:cstheme="majorHAnsi"/>
        </w:rPr>
        <w:t>100</w:t>
      </w:r>
      <w:r>
        <w:rPr>
          <w:shd w:val="clear"/>
          <w:rFonts w:ascii="맑은 고딕" w:eastAsia="맑은 고딕" w:hAnsi="맑은 고딕" w:cs="맑은 고딕" w:hint="eastAsia"/>
        </w:rPr>
        <w:t>년의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시장</w:t>
      </w:r>
      <w:r>
        <w:rPr>
          <w:shd w:val="clear"/>
          <w:rFonts w:cstheme="majorHAnsi"/>
        </w:rPr>
        <w:t xml:space="preserve">, </w:t>
      </w:r>
      <w:r>
        <w:rPr>
          <w:shd w:val="clear"/>
          <w:rFonts w:ascii="맑은 고딕" w:eastAsia="맑은 고딕" w:hAnsi="맑은 고딕" w:cs="맑은 고딕" w:hint="eastAsia"/>
        </w:rPr>
        <w:t>인천의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유산이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되다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메인 카피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2025, 신포국제시장이 ‘인천지역유산’으로 선정됐습니다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본문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신포국제시장은 2025년 ‘생활문화’ 분야 인천지역유산으로 선정됐습니다. 인천 최초의 근대적 </w:t>
      </w:r>
      <w:r>
        <w:rPr>
          <w:shd w:val="clear"/>
          <w:rFonts w:asciiTheme="majorHAnsi" w:hAnsiTheme="majorHAnsi" w:cstheme="majorHAnsi"/>
        </w:rPr>
        <w:t xml:space="preserve">시장이라는 역사성과 개항장 문화유산과 연결되는 장소적 가치를 인정받았습니다.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핵심 키워드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2025 · 인천지역유산 · 생활문화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하단 문구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100년의 시장을 넘어, 다음 세대에 전할 인천의 유산으로.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추천 이미지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시장 전경 + 옛 시장 사진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디자인 포인트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2025 INCHEON HERITAGE 배지형 디자인</w:t>
      </w:r>
    </w:p>
    <w:p>
      <w:pPr>
        <w:rPr>
          <w:shd w:val="clear"/>
          <w:rFonts w:asciiTheme="majorHAnsi" w:hAnsiTheme="majorHAnsi" w:cstheme="majorHAnsi"/>
        </w:rPr>
      </w:pPr>
      <w:r>
        <w:rPr>
          <w:sz w:val="20"/>
        </w:rPr>
        <w:drawing>
          <wp:inline distT="0" distB="0" distL="0" distR="0">
            <wp:extent cx="3461385" cy="2433320"/>
            <wp:effectExtent l="0" t="0" r="5715" b="5080"/>
            <wp:docPr id="31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/Users/sungu/AppData/Roaming/PolarisOffice/ETemp/82108_22382424/image10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2020" cy="243395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8"/>
        <w:rPr>
          <w:shd w:val="clear"/>
          <w:rFonts w:cstheme="majorHAnsi"/>
        </w:rPr>
      </w:pPr>
      <w:r>
        <w:rPr>
          <w:shd w:val="clear"/>
          <w:rFonts w:ascii="맑은 고딕" w:eastAsia="맑은 고딕" w:hAnsi="맑은 고딕" w:cs="맑은 고딕" w:hint="eastAsia"/>
        </w:rPr>
        <w:t>카드</w:t>
      </w:r>
      <w:r>
        <w:rPr>
          <w:shd w:val="clear"/>
          <w:rFonts w:cstheme="majorHAnsi"/>
        </w:rPr>
        <w:t xml:space="preserve"> 8  FUTURE 01 </w:t>
      </w:r>
    </w:p>
    <w:p>
      <w:pPr>
        <w:pStyle w:val="PO9"/>
        <w:rPr>
          <w:shd w:val="clear"/>
          <w:rFonts w:cstheme="majorHAnsi"/>
        </w:rPr>
      </w:pPr>
      <w:r>
        <w:rPr>
          <w:shd w:val="clear"/>
          <w:rFonts w:ascii="맑은 고딕" w:eastAsia="맑은 고딕" w:hAnsi="맑은 고딕" w:cs="맑은 고딕" w:hint="eastAsia"/>
        </w:rPr>
        <w:t>스마트폰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속으로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들어온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전통시장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메인 카피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100년 된 시장을 즐기는 방법도 달라지고 있습니다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본문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인천의 스마트관광 앱 **‘인천e지’**에서는 위치 기반 관광정보, 할인쿠폰, 스탬프투어, 이벤트 등을 </w:t>
      </w:r>
      <w:r>
        <w:rPr>
          <w:shd w:val="clear"/>
          <w:rFonts w:asciiTheme="majorHAnsi" w:hAnsiTheme="majorHAnsi" w:cstheme="majorHAnsi"/>
        </w:rPr>
        <w:t xml:space="preserve">이용할 수 있습니다. 현재는‘신포국제시장 다회용기 사용하고 바우처 받자’ 라는 이벤트 진행중입니다!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핵심 키워드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인천e지 · QR · 디지털 관광 · 스탬프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하단 문구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오래된 시장에 새로운 여행 방법을 더하다. 신포의 다음 100년은 더 스마트하게.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추천 이미지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스마트폰 + QR + 지도 + 스탬프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디자인 포인트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디지털 UI 느낌</w:t>
      </w:r>
    </w:p>
    <w:p>
      <w:pPr>
        <w:rPr>
          <w:shd w:val="clear"/>
          <w:rFonts w:asciiTheme="majorHAnsi" w:hAnsiTheme="majorHAnsi" w:cstheme="majorHAnsi"/>
        </w:rPr>
      </w:pPr>
      <w:r>
        <w:rPr>
          <w:sz w:val="20"/>
        </w:rPr>
        <w:drawing>
          <wp:inline distT="0" distB="0" distL="0" distR="0">
            <wp:extent cx="1005205" cy="823595"/>
            <wp:effectExtent l="0" t="0" r="0" b="1905"/>
            <wp:docPr id="32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:/Users/sungu/AppData/Roaming/PolarisOffice/ETemp/82108_22382424/image11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82423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1014095" cy="1014095"/>
            <wp:effectExtent l="0" t="0" r="2540" b="2540"/>
            <wp:docPr id="33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:/Users/sungu/AppData/Roaming/PolarisOffice/ETemp/82108_22382424/image12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730" cy="101473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br w:type="page"/>
      </w:r>
      <w:r>
        <w:rPr>
          <w:sz w:val="20"/>
        </w:rPr>
        <w:drawing>
          <wp:inline distT="0" distB="0" distL="0" distR="0">
            <wp:extent cx="854710" cy="1858010"/>
            <wp:effectExtent l="0" t="0" r="0" b="0"/>
            <wp:docPr id="35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/Users/sungu/AppData/Roaming/PolarisOffice/ETemp/82108_22382424/image13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345" cy="185864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8"/>
        <w:rPr>
          <w:shd w:val="clear"/>
          <w:rFonts w:cstheme="majorHAnsi"/>
        </w:rPr>
      </w:pPr>
      <w:r>
        <w:rPr>
          <w:shd w:val="clear"/>
          <w:rFonts w:ascii="맑은 고딕" w:eastAsia="맑은 고딕" w:hAnsi="맑은 고딕" w:cs="맑은 고딕" w:hint="eastAsia"/>
        </w:rPr>
        <w:t>카드</w:t>
      </w:r>
      <w:r>
        <w:rPr>
          <w:shd w:val="clear"/>
          <w:rFonts w:cstheme="majorHAnsi"/>
        </w:rPr>
        <w:t xml:space="preserve"> 9  FUTURE 02</w:t>
      </w:r>
    </w:p>
    <w:p>
      <w:pPr>
        <w:pStyle w:val="PO9"/>
        <w:rPr>
          <w:shd w:val="clear"/>
          <w:rFonts w:cstheme="majorHAnsi"/>
        </w:rPr>
      </w:pPr>
      <w:r>
        <w:rPr>
          <w:shd w:val="clear"/>
          <w:rFonts w:ascii="맑은 고딕" w:eastAsia="맑은 고딕" w:hAnsi="맑은 고딕" w:cs="맑은 고딕" w:hint="eastAsia"/>
        </w:rPr>
        <w:t>전통시장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안에서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다시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쓰이는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돈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메인 카피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신포에서 쓴 한 장이 다시 시장으로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본문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신포국제시장 내 온누리상품권 가맹점에서는 온누리상품권을 사용할 수 있습니다. 방문객의 소비 </w:t>
      </w:r>
      <w:r>
        <w:rPr>
          <w:shd w:val="clear"/>
          <w:rFonts w:asciiTheme="majorHAnsi" w:hAnsiTheme="majorHAnsi" w:cstheme="majorHAnsi"/>
        </w:rPr>
        <w:t xml:space="preserve">→ 시장 점포의 매출 → 지역상권 활성화 → 다시 찾고 싶은 시장이라는 선순환을 만들 수 있습니다. </w:t>
      </w:r>
      <w:r>
        <w:rPr>
          <w:shd w:val="clear"/>
          <w:rFonts w:ascii="맑은 고딕" w:eastAsia="맑은 고딕" w:hAnsi="맑은 고딕" w:cs="맑은 고딕" w:hint="eastAsia"/>
        </w:rPr>
        <w:t>※</w:t>
      </w:r>
      <w:r>
        <w:rPr>
          <w:shd w:val="clear"/>
          <w:rFonts w:asciiTheme="majorHAnsi" w:hAnsiTheme="majorHAnsi" w:cstheme="majorHAnsi"/>
        </w:rPr>
        <w:t xml:space="preserve"> </w:t>
      </w:r>
      <w:r>
        <w:rPr>
          <w:shd w:val="clear"/>
          <w:rFonts w:asciiTheme="majorHAnsi" w:hAnsiTheme="majorHAnsi" w:cstheme="majorHAnsi"/>
        </w:rPr>
        <w:t xml:space="preserve">점포별 가맹 여부 확인 필요.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핵심 키워드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온누리상품권 · 지역상권 · 소비 선순환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하단 문구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시장에서 쓰는 한 번의 소비가 시장의 내일을 만드는 힘이 됩니다.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추천 이미지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온누리상품권 순환 그래픽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디자인 포인트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원형 순환 인포그래픽</w:t>
      </w:r>
    </w:p>
    <w:p>
      <w:pPr>
        <w:rPr>
          <w:shd w:val="clear"/>
          <w:rFonts w:asciiTheme="majorHAnsi" w:hAnsiTheme="majorHAnsi" w:cstheme="majorHAnsi"/>
        </w:rPr>
      </w:pPr>
      <w:r>
        <w:rPr>
          <w:sz w:val="20"/>
        </w:rPr>
        <w:drawing>
          <wp:inline distT="0" distB="0" distL="0" distR="0">
            <wp:extent cx="1287145" cy="1394460"/>
            <wp:effectExtent l="0" t="0" r="0" b="3175"/>
            <wp:docPr id="36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:/Users/sungu/AppData/Roaming/PolarisOffice/ETemp/82108_22382424/image14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139509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933450" cy="2029460"/>
            <wp:effectExtent l="0" t="0" r="0" b="3175"/>
            <wp:docPr id="37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:/Users/sungu/AppData/Roaming/PolarisOffice/ETemp/82108_22382424/image15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4085" cy="203009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8"/>
        <w:spacing w:lineRule="auto" w:line="268" w:after="20"/>
        <w:rPr>
          <w:shd w:val="clear"/>
          <w:rFonts w:cstheme="majorHAnsi"/>
        </w:rPr>
      </w:pPr>
      <w:r>
        <w:rPr>
          <w:shd w:val="clear"/>
          <w:rFonts w:ascii="맑은 고딕" w:eastAsia="맑은 고딕" w:hAnsi="맑은 고딕" w:cs="맑은 고딕" w:hint="eastAsia"/>
        </w:rPr>
        <w:t>카드</w:t>
      </w:r>
      <w:r>
        <w:rPr>
          <w:shd w:val="clear"/>
          <w:rFonts w:cstheme="majorHAnsi"/>
        </w:rPr>
        <w:t xml:space="preserve"> 10  FUTURE 03</w:t>
      </w:r>
    </w:p>
    <w:p>
      <w:pPr>
        <w:pStyle w:val="PO9"/>
        <w:spacing w:lineRule="auto" w:line="268" w:after="20"/>
        <w:rPr>
          <w:shd w:val="clear"/>
          <w:rFonts w:cstheme="majorHAnsi"/>
        </w:rPr>
      </w:pPr>
      <w:r>
        <w:rPr>
          <w:shd w:val="clear"/>
          <w:rFonts w:ascii="맑은 고딕" w:eastAsia="맑은 고딕" w:hAnsi="맑은 고딕" w:cs="맑은 고딕" w:hint="eastAsia"/>
        </w:rPr>
        <w:t>먹거리의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도시</w:t>
      </w:r>
      <w:r>
        <w:rPr>
          <w:shd w:val="clear"/>
          <w:rFonts w:cstheme="majorHAnsi"/>
        </w:rPr>
        <w:t xml:space="preserve">, </w:t>
      </w:r>
      <w:r>
        <w:rPr>
          <w:shd w:val="clear"/>
          <w:rFonts w:ascii="맑은 고딕" w:eastAsia="맑은 고딕" w:hAnsi="맑은 고딕" w:cs="맑은 고딕" w:hint="eastAsia"/>
        </w:rPr>
        <w:t>쓰레기는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가볍게</w:t>
      </w:r>
    </w:p>
    <w:p>
      <w:pPr>
        <w:spacing w:lineRule="auto" w:line="268" w:after="2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메인 카피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맛있는 시장의 다음 과제는 ‘남기지 않는 것’</w:t>
      </w:r>
    </w:p>
    <w:p>
      <w:pPr>
        <w:spacing w:lineRule="auto" w:line="268" w:after="2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본문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먹거리가 풍부한 전통시장일수록 음식물쓰레기를 줄이는 작은 실천이 중요합니다. </w:t>
      </w:r>
      <w:r>
        <w:rPr>
          <w:shd w:val="clear"/>
          <w:rFonts w:ascii="Apple Color Emoji" w:hAnsi="Apple Color Emoji" w:cs="Apple Color Emoji"/>
        </w:rPr>
        <w:t>🍽</w:t>
      </w:r>
      <w:r>
        <w:rPr>
          <w:shd w:val="clear"/>
          <w:rFonts w:asciiTheme="majorHAnsi" w:hAnsiTheme="majorHAnsi" w:cstheme="majorHAnsi"/>
        </w:rPr>
        <w:t xml:space="preserve"> 먹을 만큼 </w:t>
      </w:r>
      <w:r>
        <w:rPr>
          <w:shd w:val="clear"/>
          <w:rFonts w:asciiTheme="majorHAnsi" w:hAnsiTheme="majorHAnsi" w:cstheme="majorHAnsi"/>
        </w:rPr>
        <w:t xml:space="preserve">주문하기 / </w:t>
      </w:r>
      <w:r>
        <w:rPr>
          <w:shd w:val="clear"/>
          <w:rFonts w:ascii="Apple Color Emoji" w:hAnsi="Apple Color Emoji" w:cs="Apple Color Emoji"/>
        </w:rPr>
        <w:t>🥡</w:t>
      </w:r>
      <w:r>
        <w:rPr>
          <w:shd w:val="clear"/>
          <w:rFonts w:asciiTheme="majorHAnsi" w:hAnsiTheme="majorHAnsi" w:cstheme="majorHAnsi"/>
        </w:rPr>
        <w:t xml:space="preserve"> 남은 음식 포장하기 / </w:t>
      </w:r>
      <w:r>
        <w:rPr>
          <w:shd w:val="clear"/>
          <w:rFonts w:ascii="Apple Color Emoji" w:hAnsi="Apple Color Emoji" w:cs="Apple Color Emoji"/>
        </w:rPr>
        <w:t>♻️</w:t>
      </w:r>
      <w:r>
        <w:rPr>
          <w:shd w:val="clear"/>
          <w:rFonts w:asciiTheme="majorHAnsi" w:hAnsiTheme="majorHAnsi" w:cstheme="majorHAnsi"/>
        </w:rPr>
        <w:t xml:space="preserve"> 올바르게 분리배출하기 / </w:t>
      </w:r>
      <w:r>
        <w:rPr>
          <w:shd w:val="clear"/>
          <w:rFonts w:ascii="Apple Color Emoji" w:hAnsi="Apple Color Emoji" w:cs="Apple Color Emoji"/>
        </w:rPr>
        <w:t>🛍</w:t>
      </w:r>
      <w:r>
        <w:rPr>
          <w:shd w:val="clear"/>
          <w:rFonts w:asciiTheme="majorHAnsi" w:hAnsiTheme="majorHAnsi" w:cstheme="majorHAnsi"/>
        </w:rPr>
        <w:t xml:space="preserve"> 장바구니·다회용품 사용하기.</w:t>
      </w:r>
    </w:p>
    <w:p>
      <w:pPr>
        <w:spacing w:lineRule="auto" w:line="268" w:after="2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핵심 키워드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음식물쓰레기 · ESG · 자원순환</w:t>
      </w:r>
    </w:p>
    <w:p>
      <w:pPr>
        <w:spacing w:lineRule="auto" w:line="268" w:after="2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하단 문구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신포의 맛은 오래 남기고, 음식물쓰레기는 조금 덜 남겨주세요.</w:t>
      </w:r>
    </w:p>
    <w:p>
      <w:pPr>
        <w:spacing w:lineRule="auto" w:line="268" w:after="2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추천 이미지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접시 → 분리배출 → 깨끗한 시장 그래픽</w:t>
      </w:r>
    </w:p>
    <w:p>
      <w:pPr>
        <w:spacing w:lineRule="auto" w:line="268" w:after="2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디자인 포인트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친환경 아이콘 중심</w:t>
      </w:r>
    </w:p>
    <w:p>
      <w:pPr>
        <w:spacing w:lineRule="auto" w:line="240" w:after="20"/>
        <w:rPr>
          <w:shd w:val="clear"/>
          <w:rFonts w:asciiTheme="majorHAnsi" w:hAnsiTheme="majorHAnsi" w:cstheme="majorHAnsi"/>
        </w:rPr>
      </w:pPr>
      <w:r>
        <w:br w:type="page"/>
      </w:r>
    </w:p>
    <w:p>
      <w:pPr>
        <w:pStyle w:val="PO8"/>
        <w:rPr>
          <w:shd w:val="clear"/>
          <w:rFonts w:cstheme="majorHAnsi"/>
        </w:rPr>
      </w:pPr>
      <w:r>
        <w:rPr>
          <w:shd w:val="clear"/>
          <w:rFonts w:ascii="맑은 고딕" w:eastAsia="맑은 고딕" w:hAnsi="맑은 고딕" w:cs="맑은 고딕" w:hint="eastAsia"/>
        </w:rPr>
        <w:t>카드</w:t>
      </w:r>
      <w:r>
        <w:rPr>
          <w:shd w:val="clear"/>
          <w:rFonts w:cstheme="majorHAnsi"/>
        </w:rPr>
        <w:t xml:space="preserve"> 11  FUTURE 04</w:t>
      </w:r>
    </w:p>
    <w:p>
      <w:pPr>
        <w:pStyle w:val="PO9"/>
        <w:rPr>
          <w:shd w:val="clear"/>
          <w:rFonts w:cstheme="majorHAnsi"/>
        </w:rPr>
      </w:pPr>
      <w:r>
        <w:rPr>
          <w:shd w:val="clear"/>
          <w:rFonts w:ascii="맑은 고딕" w:eastAsia="맑은 고딕" w:hAnsi="맑은 고딕" w:cs="맑은 고딕" w:hint="eastAsia"/>
        </w:rPr>
        <w:t>새로운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장사를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꿈꾸는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사람들에게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메인 카피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100년의 경험에 새로운 아이디어를 더하다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본문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신포국제시장에는 청년상인들이 참여한 ‘눈꽃마을 청년몰’ 등 새로운 변화가 이어져 왔습니다. </w:t>
      </w:r>
      <w:r>
        <w:rPr>
          <w:shd w:val="clear"/>
          <w:rFonts w:asciiTheme="majorHAnsi" w:hAnsiTheme="majorHAnsi" w:cstheme="majorHAnsi"/>
        </w:rPr>
        <w:t xml:space="preserve">음식·디저트·공방·문화콘텐츠·관광서비스 등 새로운 세대의 아이디어가 전통시장의 새로운 가능성이 될 </w:t>
      </w:r>
      <w:r>
        <w:rPr>
          <w:shd w:val="clear"/>
          <w:rFonts w:asciiTheme="majorHAnsi" w:hAnsiTheme="majorHAnsi" w:cstheme="majorHAnsi"/>
        </w:rPr>
        <w:t xml:space="preserve">수 있습니다.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핵심 키워드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청년상인 · 청년몰 · 창업 · OLD &amp; NEW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하단 문구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100년 전 누군가 처음 장사를 시작했던 것처럼, 신포의 다음 100년을 만들 새로운 상인을 </w:t>
      </w:r>
      <w:r>
        <w:rPr>
          <w:shd w:val="clear"/>
          <w:rFonts w:asciiTheme="majorHAnsi" w:hAnsiTheme="majorHAnsi" w:cstheme="majorHAnsi"/>
        </w:rPr>
        <w:t>환영합니다.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추천 이미지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노포 vs 젊은 가게 대비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디자인 포인트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100년의 경험 × 새로운 아이디어</w:t>
      </w:r>
    </w:p>
    <w:p>
      <w:pPr>
        <w:spacing w:lineRule="auto" w:line="240" w:after="20"/>
        <w:rPr>
          <w:shd w:val="clear"/>
          <w:rFonts w:asciiTheme="majorHAnsi" w:hAnsiTheme="majorHAnsi" w:cstheme="majorHAnsi"/>
        </w:rPr>
      </w:pPr>
    </w:p>
    <w:p>
      <w:pPr>
        <w:pStyle w:val="PO8"/>
        <w:rPr>
          <w:shd w:val="clear"/>
          <w:rFonts w:cstheme="majorHAnsi"/>
        </w:rPr>
      </w:pPr>
      <w:r>
        <w:rPr>
          <w:shd w:val="clear"/>
          <w:rFonts w:ascii="맑은 고딕" w:eastAsia="맑은 고딕" w:hAnsi="맑은 고딕" w:cs="맑은 고딕" w:hint="eastAsia"/>
        </w:rPr>
        <w:t>카드</w:t>
      </w:r>
      <w:r>
        <w:rPr>
          <w:shd w:val="clear"/>
          <w:rFonts w:cstheme="majorHAnsi"/>
        </w:rPr>
        <w:t xml:space="preserve"> 12  FUTURE 05</w:t>
      </w:r>
    </w:p>
    <w:p>
      <w:pPr>
        <w:pStyle w:val="PO9"/>
        <w:rPr>
          <w:shd w:val="clear"/>
          <w:rFonts w:cstheme="majorHAnsi"/>
        </w:rPr>
      </w:pPr>
      <w:r>
        <w:rPr>
          <w:shd w:val="clear"/>
          <w:rFonts w:ascii="맑은 고딕" w:eastAsia="맑은 고딕" w:hAnsi="맑은 고딕" w:cs="맑은 고딕" w:hint="eastAsia"/>
        </w:rPr>
        <w:t>시장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한가운데에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등대가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있는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이유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메인 카피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신포의 다음 길을 밝히는 빨간 등대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본문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신포국제시장에는 빨간 등대가 자리한 등대공원이 있습니다. 이 등대를 신포의 다음 100년을 </w:t>
      </w:r>
      <w:r>
        <w:rPr>
          <w:shd w:val="clear"/>
          <w:rFonts w:asciiTheme="majorHAnsi" w:hAnsiTheme="majorHAnsi" w:cstheme="majorHAnsi"/>
        </w:rPr>
        <w:t xml:space="preserve">밝히는 상징으로 해석합니다. 과거 — 개항과 함께 시작된 신포 → 현재 — 사람과 먹거리가 모이는 신포 </w:t>
      </w:r>
      <w:r>
        <w:rPr>
          <w:shd w:val="clear"/>
          <w:rFonts w:asciiTheme="majorHAnsi" w:hAnsiTheme="majorHAnsi" w:cstheme="majorHAnsi"/>
        </w:rPr>
        <w:t xml:space="preserve">→ 미래 — 더 깨끗하고 지속가능한 신포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핵심 키워드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등대공원 · ESG · 다음 100년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하단 문구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과거를 품고, 미래를 밝히는 곳. 신포의 다음 100년은 이곳에서 다시 시작됩니다.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추천 이미지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빨간 등대를 카드 중앙에 크게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디자인 포인트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등대 빛이 환경 / 사람 / 지역상권을 비추는 형태</w:t>
      </w:r>
    </w:p>
    <w:p>
      <w:pPr>
        <w:rPr>
          <w:shd w:val="clear"/>
          <w:rFonts w:asciiTheme="majorHAnsi" w:hAnsiTheme="majorHAnsi" w:cstheme="majorHAnsi"/>
        </w:rPr>
      </w:pPr>
      <w:r>
        <w:rPr>
          <w:sz w:val="20"/>
        </w:rPr>
        <w:drawing>
          <wp:inline distT="0" distB="0" distL="0" distR="0">
            <wp:extent cx="2392045" cy="1591945"/>
            <wp:effectExtent l="0" t="0" r="0" b="0"/>
            <wp:docPr id="39" name="그림 1" descr="Something Fun Next to Something Delicious: 4 Unique Traditional Markets in Incheon &lt; it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:/Users/sungu/AppData/Roaming/PolarisOffice/ETemp/82108_22382424/image16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1592580"/>
                    </a:xfrm>
                    <a:prstGeom prst="rect"/>
                    <a:noFill/>
                    <a:ln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Rule="auto" w:line="240" w:after="20"/>
        <w:rPr>
          <w:shd w:val="clear"/>
          <w:rFonts w:asciiTheme="majorHAnsi" w:hAnsiTheme="majorHAnsi" w:cstheme="majorHAnsi"/>
        </w:rPr>
      </w:pPr>
    </w:p>
    <w:p>
      <w:pPr>
        <w:pStyle w:val="PO8"/>
        <w:pageBreakBefore w:val="1"/>
        <w:rPr>
          <w:b w:val="0"/>
          <w:shd w:val="clear"/>
          <w:rFonts w:eastAsia="맑은 고딕" w:cstheme="majorHAnsi"/>
        </w:rPr>
      </w:pPr>
      <w:r>
        <w:rPr>
          <w:shd w:val="clear"/>
          <w:rFonts w:eastAsia="맑은 고딕" w:cstheme="majorHAnsi"/>
        </w:rPr>
        <w:t xml:space="preserve">카드 13</w:t>
      </w:r>
      <w:r>
        <w:rPr>
          <w:shd w:val="clear"/>
          <w:rFonts w:cstheme="majorHAnsi"/>
        </w:rPr>
        <w:t xml:space="preserve">   SINPO AREA 01: SINPO OVERVIEW</w:t>
      </w:r>
    </w:p>
    <w:p>
      <w:pPr>
        <w:pStyle w:val="PO9"/>
        <w:spacing w:before="100" w:beforeAutospacing="1" w:after="100" w:afterAutospacing="1"/>
        <w:rPr>
          <w:sz w:val="36"/>
          <w:szCs w:val="36"/>
          <w:shd w:val="clear"/>
          <w:rFonts w:cstheme="majorHAnsi"/>
        </w:rPr>
      </w:pPr>
      <w:r>
        <w:rPr>
          <w:shd w:val="clear"/>
          <w:rFonts w:cstheme="majorHAnsi"/>
        </w:rPr>
        <w:t xml:space="preserve">한눈에 보는 신포</w:t>
      </w:r>
    </w:p>
    <w:p>
      <w:pPr>
        <w:spacing w:before="100" w:beforeAutospacing="1" w:afterAutospacing="1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메인 카피</w:t>
      </w:r>
      <w:r>
        <w:rPr>
          <w:shd w:val="clear"/>
          <w:rFonts w:asciiTheme="majorHAnsi" w:hAnsiTheme="majorHAnsi" w:cstheme="majorHAnsi"/>
        </w:rPr>
        <w:t xml:space="preserve">100년의 전통과 맛, 골목의 매력이 살아있는 신포국제시장</w:t>
      </w:r>
    </w:p>
    <w:p>
      <w:pPr>
        <w:spacing w:before="100" w:beforeAutospacing="1" w:afterAutospacing="1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본문</w:t>
      </w:r>
      <w:r>
        <w:rPr>
          <w:shd w:val="clear"/>
          <w:rFonts w:asciiTheme="majorHAnsi" w:hAnsiTheme="majorHAnsi" w:cstheme="majorHAnsi"/>
        </w:rPr>
        <w:t xml:space="preserve">1883년 인천 개항기부터 이어져 온 신포국제시장은 인천을 대표하는 전통시장입니다. </w:t>
      </w:r>
      <w:r>
        <w:rPr>
          <w:shd w:val="clear"/>
          <w:rFonts w:asciiTheme="majorHAnsi" w:hAnsiTheme="majorHAnsi" w:cstheme="majorHAnsi"/>
        </w:rPr>
        <w:t xml:space="preserve">닭강정·공갈빵·오색만두·쫄면 등 4대 명물과 특색 있는 골목, 다양한 볼거리를 만날 수 있습니다. 2025년 </w:t>
      </w:r>
      <w:r>
        <w:rPr>
          <w:shd w:val="clear"/>
          <w:rFonts w:asciiTheme="majorHAnsi" w:hAnsiTheme="majorHAnsi" w:cstheme="majorHAnsi"/>
        </w:rPr>
        <w:t xml:space="preserve">인천지역유산으로 선정되었으며, 2023년과 2026년 K-관광마켓 10선에 2회 연속 선정되며 관광 가치를 </w:t>
      </w:r>
      <w:r>
        <w:rPr>
          <w:shd w:val="clear"/>
          <w:rFonts w:asciiTheme="majorHAnsi" w:hAnsiTheme="majorHAnsi" w:cstheme="majorHAnsi"/>
        </w:rPr>
        <w:t>인정받았습니다.</w:t>
      </w:r>
    </w:p>
    <w:p>
      <w:pPr>
        <w:spacing w:before="100" w:beforeAutospacing="1" w:after="100" w:afterAutospacing="1"/>
        <w:rPr>
          <w:shd w:val="clear"/>
          <w:rFonts w:asciiTheme="majorHAnsi" w:hAnsiTheme="majorHAnsi" w:cstheme="majorHAnsi"/>
        </w:rPr>
      </w:pPr>
      <w:r>
        <w:rPr>
          <w:b w:val="1"/>
          <w:color w:val="006670"/>
          <w:shd w:val="clear"/>
          <w:rFonts w:asciiTheme="majorHAnsi" w:hAnsiTheme="majorHAnsi" w:cstheme="majorHAnsi"/>
        </w:rPr>
        <w:t xml:space="preserve">한눈에 보는 4가지 포인트</w:t>
      </w:r>
    </w:p>
    <w:p>
      <w:pPr>
        <w:numPr>
          <w:numId w:val="10"/>
          <w:ilvl w:val="0"/>
        </w:numPr>
        <w:spacing w:before="100" w:beforeAutospacing="1" w:after="100" w:afterAutospacing="1"/>
        <w:rPr>
          <w:shd w:val="clear"/>
          <w:rFonts w:asciiTheme="majorHAnsi" w:hAnsiTheme="majorHAnsi" w:cstheme="majorHAnsi"/>
        </w:rPr>
      </w:pPr>
      <w:r>
        <w:rPr>
          <w:b w:val="1"/>
          <w:shd w:val="clear"/>
          <w:rFonts w:asciiTheme="majorHAnsi" w:hAnsiTheme="majorHAnsi" w:cstheme="majorHAnsi"/>
        </w:rPr>
        <w:t xml:space="preserve">SINCE 1883</w:t>
      </w:r>
      <w:r>
        <w:rPr>
          <w:shd w:val="clear"/>
          <w:rFonts w:asciiTheme="majorHAnsi" w:hAnsiTheme="majorHAnsi" w:cstheme="majorHAnsi"/>
        </w:rPr>
        <w:t xml:space="preserve"> | 100년 넘게 이어온 인천의 전통시장</w:t>
      </w:r>
    </w:p>
    <w:p>
      <w:pPr>
        <w:numPr>
          <w:numId w:val="10"/>
          <w:ilvl w:val="0"/>
        </w:numPr>
        <w:spacing w:before="100" w:beforeAutospacing="1" w:after="100" w:afterAutospacing="1"/>
        <w:rPr>
          <w:shd w:val="clear"/>
          <w:rFonts w:asciiTheme="majorHAnsi" w:hAnsiTheme="majorHAnsi" w:cstheme="majorHAnsi"/>
        </w:rPr>
      </w:pPr>
      <w:r>
        <w:rPr>
          <w:b w:val="1"/>
          <w:shd w:val="clear"/>
          <w:rFonts w:asciiTheme="majorHAnsi" w:hAnsiTheme="majorHAnsi" w:cstheme="majorHAnsi"/>
        </w:rPr>
        <w:t xml:space="preserve">4대 명물</w:t>
      </w:r>
      <w:r>
        <w:rPr>
          <w:shd w:val="clear"/>
          <w:rFonts w:asciiTheme="majorHAnsi" w:hAnsiTheme="majorHAnsi" w:cstheme="majorHAnsi"/>
        </w:rPr>
        <w:t xml:space="preserve"> | 닭강정 · 공갈빵 · 오색만두 · 쫄면</w:t>
      </w:r>
    </w:p>
    <w:p>
      <w:pPr>
        <w:numPr>
          <w:numId w:val="10"/>
          <w:ilvl w:val="0"/>
        </w:numPr>
        <w:spacing w:before="100" w:beforeAutospacing="1" w:after="100" w:afterAutospacing="1"/>
        <w:rPr>
          <w:shd w:val="clear"/>
          <w:rFonts w:asciiTheme="majorHAnsi" w:hAnsiTheme="majorHAnsi" w:cstheme="majorHAnsi"/>
        </w:rPr>
      </w:pPr>
      <w:r>
        <w:rPr>
          <w:b w:val="1"/>
          <w:shd w:val="clear"/>
          <w:rFonts w:asciiTheme="majorHAnsi" w:hAnsiTheme="majorHAnsi" w:cstheme="majorHAnsi"/>
        </w:rPr>
        <w:t xml:space="preserve">관광 명소</w:t>
      </w:r>
      <w:r>
        <w:rPr>
          <w:shd w:val="clear"/>
          <w:rFonts w:asciiTheme="majorHAnsi" w:hAnsiTheme="majorHAnsi" w:cstheme="majorHAnsi"/>
        </w:rPr>
        <w:t xml:space="preserve"> | 2023·2026 K-관광마켓 10선 선정</w:t>
      </w:r>
    </w:p>
    <w:p>
      <w:pPr>
        <w:numPr>
          <w:numId w:val="10"/>
          <w:ilvl w:val="0"/>
        </w:numPr>
        <w:spacing w:before="100" w:beforeAutospacing="1" w:after="100" w:afterAutospacing="1"/>
        <w:rPr>
          <w:shd w:val="clear"/>
          <w:rFonts w:asciiTheme="majorHAnsi" w:hAnsiTheme="majorHAnsi" w:cstheme="majorHAnsi"/>
        </w:rPr>
      </w:pPr>
      <w:r>
        <w:rPr>
          <w:b w:val="1"/>
          <w:shd w:val="clear"/>
          <w:rFonts w:asciiTheme="majorHAnsi" w:hAnsiTheme="majorHAnsi" w:cstheme="majorHAnsi"/>
        </w:rPr>
        <w:t xml:space="preserve">편리한 접근성</w:t>
      </w:r>
      <w:r>
        <w:rPr>
          <w:shd w:val="clear"/>
          <w:rFonts w:asciiTheme="majorHAnsi" w:hAnsiTheme="majorHAnsi" w:cstheme="majorHAnsi"/>
        </w:rPr>
        <w:t xml:space="preserve"> | 신포역 4번 출구에서 도보 약 3분</w:t>
      </w:r>
    </w:p>
    <w:p>
      <w:pPr>
        <w:spacing w:before="100" w:beforeAutospacing="1" w:afterAutospacing="1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핵심 키워드</w:t>
      </w:r>
      <w:r>
        <w:rPr>
          <w:shd w:val="clear"/>
          <w:rFonts w:asciiTheme="majorHAnsi" w:hAnsiTheme="majorHAnsi" w:cstheme="majorHAnsi"/>
        </w:rPr>
        <w:t xml:space="preserve"> 전통시장 · 4대 명물 · 골목 탐방 · K-관광마켓</w:t>
      </w:r>
    </w:p>
    <w:p>
      <w:pPr>
        <w:spacing w:before="100" w:beforeAutospacing="1" w:afterAutospacing="1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하단 문구</w:t>
      </w:r>
      <w:r>
        <w:rPr>
          <w:shd w:val="clear"/>
          <w:rFonts w:asciiTheme="majorHAnsi" w:hAnsiTheme="majorHAnsi" w:cstheme="majorHAnsi"/>
        </w:rPr>
        <w:t xml:space="preserve"> 먹고, 걷고, 발견하는 즐거움! 신포국제시장에서 만나보세요.</w:t>
      </w:r>
    </w:p>
    <w:p>
      <w:pPr>
        <w:spacing w:before="100" w:beforeAutospacing="1" w:afterAutospacing="1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추천 이미지</w:t>
      </w:r>
      <w:r>
        <w:rPr>
          <w:shd w:val="clear"/>
          <w:rFonts w:asciiTheme="majorHAnsi" w:hAnsiTheme="majorHAnsi" w:cstheme="majorHAnsi"/>
        </w:rPr>
        <w:t xml:space="preserve"> 신포국제시장 전경 + 대표 먹거리 4종 + 시장 골목 풍경</w:t>
      </w:r>
    </w:p>
    <w:p>
      <w:pPr>
        <w:spacing w:before="100" w:beforeAutospacing="1" w:afterAutospacing="1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디자인 포인트</w:t>
      </w:r>
      <w:r>
        <w:rPr>
          <w:shd w:val="clear"/>
          <w:rFonts w:asciiTheme="majorHAnsi" w:hAnsiTheme="majorHAnsi" w:cstheme="majorHAnsi"/>
        </w:rPr>
        <w:t xml:space="preserve"> 상단에는 시장 전경과 메인 카피를 배치하고, 중앙에는 역사·먹거리·관광·접근성을 나타내는 </w:t>
      </w:r>
      <w:r>
        <w:rPr>
          <w:shd w:val="clear"/>
          <w:rFonts w:asciiTheme="majorHAnsi" w:hAnsiTheme="majorHAnsi" w:cstheme="majorHAnsi"/>
        </w:rPr>
        <w:t xml:space="preserve">4개 정보 블록을 구성합니다. 하단에는 홍보 문구를 배치하여 시장의 매력을 직관적으로 전달합니다.</w:t>
      </w:r>
    </w:p>
    <w:p>
      <w:pPr>
        <w:spacing w:lineRule="auto" w:line="240" w:after="20"/>
        <w:rPr>
          <w:shd w:val="clear"/>
          <w:rFonts w:asciiTheme="majorHAnsi" w:hAnsiTheme="majorHAnsi" w:cstheme="majorHAnsi"/>
        </w:rPr>
      </w:pPr>
    </w:p>
    <w:p>
      <w:pPr>
        <w:pStyle w:val="PO8"/>
        <w:rPr>
          <w:shd w:val="clear"/>
          <w:rFonts w:cstheme="majorHAnsi"/>
        </w:rPr>
      </w:pPr>
      <w:r>
        <w:rPr>
          <w:shd w:val="clear"/>
          <w:rFonts w:eastAsia="맑은 고딕" w:cstheme="majorHAnsi"/>
        </w:rPr>
        <w:t xml:space="preserve">카드 14</w:t>
      </w:r>
      <w:r>
        <w:rPr>
          <w:shd w:val="clear"/>
          <w:rFonts w:cstheme="majorHAnsi"/>
        </w:rPr>
        <w:t xml:space="preserve">   SINPO AREA 01: NOW FOOD STORY</w:t>
      </w:r>
    </w:p>
    <w:p>
      <w:pPr>
        <w:pStyle w:val="PO9"/>
        <w:rPr>
          <w:shd w:val="clear"/>
          <w:rFonts w:cstheme="majorHAnsi"/>
        </w:rPr>
      </w:pPr>
      <w:r>
        <w:rPr>
          <w:shd w:val="clear"/>
          <w:rFonts w:eastAsia="맑은 고딕" w:cstheme="majorHAnsi"/>
        </w:rPr>
        <w:t>쫄면의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eastAsia="맑은 고딕" w:cstheme="majorHAnsi"/>
        </w:rPr>
        <w:t>고향</w:t>
      </w:r>
      <w:r>
        <w:rPr>
          <w:shd w:val="clear"/>
          <w:rFonts w:cstheme="majorHAnsi"/>
        </w:rPr>
        <w:t xml:space="preserve">, </w:t>
      </w:r>
      <w:r>
        <w:rPr>
          <w:shd w:val="clear"/>
          <w:rFonts w:eastAsia="맑은 고딕" w:cstheme="majorHAnsi"/>
        </w:rPr>
        <w:t>인천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eastAsia="맑은 고딕" w:cstheme="majorHAnsi"/>
        </w:rPr>
        <w:t>중구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추천 위치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NOW 먹거리 카드 다음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메인 카피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전국에서 먹는 쫄면이 인천에서 태어났다는 사실, 알고 계셨나요?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본문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쫄면은 1970년대 초 인천 중구 경동의 광신제면에서 시작된 것으로 알려져 있습니다. 냉면을 </w:t>
      </w:r>
      <w:r>
        <w:rPr>
          <w:shd w:val="clear"/>
          <w:rFonts w:asciiTheme="majorHAnsi" w:hAnsiTheme="majorHAnsi" w:cstheme="majorHAnsi"/>
        </w:rPr>
        <w:t xml:space="preserve">만들던 과정에서 평소보다 굵은 면발이 만들어졌고, 이 면을 인근 분식점에서 채소와 매콤한 양념에 비벼 </w:t>
      </w:r>
      <w:r>
        <w:rPr>
          <w:shd w:val="clear"/>
          <w:rFonts w:asciiTheme="majorHAnsi" w:hAnsiTheme="majorHAnsi" w:cstheme="majorHAnsi"/>
        </w:rPr>
        <w:t xml:space="preserve">판매하면서 오늘날의 쫄면으로 발전했습니다. 인천 중구에서 태어난 쫄면은 이후 전국적인 국민 분식으로 </w:t>
      </w:r>
      <w:r>
        <w:rPr>
          <w:shd w:val="clear"/>
          <w:rFonts w:asciiTheme="majorHAnsi" w:hAnsiTheme="majorHAnsi" w:cstheme="majorHAnsi"/>
        </w:rPr>
        <w:t xml:space="preserve">자리 잡았습니다.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핵심 키워드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인천 중구 · 광신제면 · 1970년대 · 쫄면 · 국민분식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카드 내 보조 콘텐츠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1970년대 초 광신제면 → 굵은 면발 탄생 → 인근 분식점에서 채소·양념과 결합 → </w:t>
      </w:r>
      <w:r>
        <w:rPr>
          <w:shd w:val="clear"/>
          <w:rFonts w:asciiTheme="majorHAnsi" w:hAnsiTheme="majorHAnsi" w:cstheme="majorHAnsi"/>
        </w:rPr>
        <w:t xml:space="preserve">쫄면 탄생 → 전국으로 확산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하단 문구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우연히 태어난 한 가닥의 면이, 대한민국의 국민 분식이 되었습니다.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추천 이미지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옛 제면기·면발 사진 + 현재 쫄면 사진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디자인 포인트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스토리형 카드. 좌측 1970년대 → 우측 현재 쫄면으로 시간 흐름 표현</w:t>
      </w:r>
    </w:p>
    <w:p>
      <w:pPr>
        <w:spacing w:lineRule="auto" w:line="240" w:after="20"/>
        <w:rPr>
          <w:shd w:val="clear"/>
          <w:rFonts w:asciiTheme="majorHAnsi" w:hAnsiTheme="majorHAnsi" w:cstheme="majorHAnsi"/>
        </w:rPr>
      </w:pPr>
    </w:p>
    <w:p>
      <w:pPr>
        <w:pStyle w:val="PO8"/>
        <w:pageBreakBefore w:val="1"/>
        <w:rPr>
          <w:shd w:val="clear"/>
          <w:rFonts w:cstheme="majorHAnsi"/>
        </w:rPr>
      </w:pPr>
      <w:r>
        <w:rPr>
          <w:shd w:val="clear"/>
          <w:rFonts w:eastAsia="맑은 고딕" w:cstheme="majorHAnsi"/>
        </w:rPr>
        <w:t xml:space="preserve">카드 15</w:t>
      </w:r>
      <w:r>
        <w:rPr>
          <w:shd w:val="clear"/>
          <w:rFonts w:cstheme="majorHAnsi"/>
        </w:rPr>
        <w:t xml:space="preserve">   SINPO AREA 02: FUTURE DIGITAL</w:t>
      </w:r>
    </w:p>
    <w:p>
      <w:pPr>
        <w:pStyle w:val="PO9"/>
        <w:rPr>
          <w:shd w:val="clear"/>
          <w:rFonts w:cstheme="majorHAnsi"/>
        </w:rPr>
      </w:pPr>
      <w:r>
        <w:rPr>
          <w:shd w:val="clear"/>
          <w:rFonts w:ascii="맑은 고딕" w:eastAsia="맑은 고딕" w:hAnsi="맑은 고딕" w:cs="맑은 고딕" w:hint="eastAsia"/>
        </w:rPr>
        <w:t>인천의</w:t>
      </w:r>
      <w:r>
        <w:rPr>
          <w:shd w:val="clear"/>
          <w:rFonts w:cstheme="majorHAnsi"/>
        </w:rPr>
        <w:t xml:space="preserve"> ‘</w:t>
      </w:r>
      <w:r>
        <w:rPr>
          <w:shd w:val="clear"/>
          <w:rFonts w:ascii="맑은 고딕" w:eastAsia="맑은 고딕" w:hAnsi="맑은 고딕" w:cs="맑은 고딕" w:hint="eastAsia"/>
        </w:rPr>
        <w:t>꿀잼</w:t>
      </w:r>
      <w:r>
        <w:rPr>
          <w:shd w:val="clear"/>
          <w:rFonts w:cstheme="majorHAnsi"/>
        </w:rPr>
        <w:t>’</w:t>
      </w:r>
      <w:r>
        <w:rPr>
          <w:shd w:val="clear"/>
          <w:rFonts w:ascii="맑은 고딕" w:eastAsia="맑은 고딕" w:hAnsi="맑은 고딕" w:cs="맑은 고딕" w:hint="eastAsia"/>
        </w:rPr>
        <w:t>을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</w:rPr>
        <w:t>스마트폰으로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추천 위치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FUTURE 초반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메인 카피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지역의 재미가 지역의 소비로 이어지다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본문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인천 기업 **㈜더아비의 지역 기반 플랫폼 ‘꿀잼’**은 인천의 문화·예술·여행 등 지역 정보를 </w:t>
      </w:r>
      <w:r>
        <w:rPr>
          <w:shd w:val="clear"/>
          <w:rFonts w:asciiTheme="majorHAnsi" w:hAnsiTheme="majorHAnsi" w:cstheme="majorHAnsi"/>
        </w:rPr>
        <w:t xml:space="preserve">제공하고, 이용자가 지역 콘텐츠와 미션에 참여하며 리워드를 받을 수 있도록 설계된 서비스입니다. </w:t>
      </w:r>
      <w:r>
        <w:rPr>
          <w:shd w:val="clear"/>
          <w:rFonts w:asciiTheme="majorHAnsi" w:hAnsiTheme="majorHAnsi" w:cstheme="majorHAnsi"/>
        </w:rPr>
        <w:t xml:space="preserve">이러한 참여와 보상을 다시 지역의 소상공인 및 지역경제와 연결하는 디지털 지역상생을 지향합니다.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핵심 키워드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지역정보 · 미션 · 리워드 · 소상공인 · 지역상생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카드 내 보조 콘텐츠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FIND 지역정보 발견 → PLAY 콘텐츠·미션 참여 → REWARD 리워드 획득 → LOCAL 지역 </w:t>
      </w:r>
      <w:r>
        <w:rPr>
          <w:shd w:val="clear"/>
          <w:rFonts w:asciiTheme="majorHAnsi" w:hAnsiTheme="majorHAnsi" w:cstheme="majorHAnsi"/>
        </w:rPr>
        <w:t xml:space="preserve">상점과 연결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하단 문구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지역을 알아가는 재미가, 지역을 살리는 소비로 이어집니다.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추천 이미지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스마트폰 화면 + 지도 핀 + 시장·문화·먹거리 아이콘 + 리워드 그래픽</w:t>
      </w:r>
    </w:p>
    <w:p>
      <w:pPr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디자인 포인트</w:t>
      </w:r>
      <w:r>
        <w:rPr>
          <w:b w:val="1"/>
          <w:shd w:val="clear"/>
          <w:rFonts w:asciiTheme="majorHAnsi" w:hAnsiTheme="majorHAnsi" w:cstheme="majorHAnsi"/>
        </w:rPr>
        <w:t xml:space="preserve">  </w:t>
      </w:r>
      <w:r>
        <w:rPr>
          <w:shd w:val="clear"/>
          <w:rFonts w:asciiTheme="majorHAnsi" w:hAnsiTheme="majorHAnsi" w:cstheme="majorHAnsi"/>
        </w:rPr>
        <w:t xml:space="preserve">서비스 흐름형 카드. 발견 → 참여 → 보상 → 지역소비를 화살표로 표현</w:t>
      </w:r>
    </w:p>
    <w:p>
      <w:pPr>
        <w:spacing w:lineRule="auto" w:line="240" w:after="20"/>
        <w:rPr>
          <w:shd w:val="clear"/>
          <w:rFonts w:asciiTheme="majorHAnsi" w:hAnsiTheme="majorHAnsi" w:cstheme="majorHAnsi"/>
        </w:rPr>
      </w:pPr>
    </w:p>
    <w:p>
      <w:pPr>
        <w:pStyle w:val="PO8"/>
        <w:rPr>
          <w:shd w:val="clear"/>
          <w:rFonts w:eastAsia="굴림" w:cstheme="majorHAnsi"/>
        </w:rPr>
      </w:pPr>
      <w:r>
        <w:rPr>
          <w:shd w:val="clear"/>
          <w:rFonts w:eastAsia="맑은 고딕" w:cstheme="majorHAnsi"/>
        </w:rPr>
        <w:t>카드</w:t>
      </w:r>
      <w:r>
        <w:rPr>
          <w:shd w:val="clear"/>
          <w:rFonts w:cstheme="majorHAnsi"/>
        </w:rPr>
        <w:t xml:space="preserve"> 16 | SINPO QUIZ 01</w:t>
      </w:r>
    </w:p>
    <w:p>
      <w:pPr>
        <w:pStyle w:val="PO9"/>
        <w:spacing w:before="100" w:beforeAutospacing="1" w:after="100" w:afterAutospacing="1"/>
        <w:rPr>
          <w:sz w:val="27"/>
          <w:szCs w:val="27"/>
          <w:shd w:val="clear"/>
          <w:rFonts w:cstheme="majorHAnsi"/>
        </w:rPr>
      </w:pPr>
      <w:r>
        <w:rPr>
          <w:shd w:val="clear"/>
          <w:rFonts w:cstheme="majorHAnsi"/>
        </w:rPr>
        <w:t xml:space="preserve">인천 중구에서 탄생한 음식</w:t>
      </w:r>
    </w:p>
    <w:p>
      <w:pPr>
        <w:spacing w:before="100" w:beforeAutospacing="1" w:afterAutospacing="1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메인 카피</w:t>
      </w:r>
      <w:r>
        <w:rPr>
          <w:shd w:val="clear"/>
          <w:rFonts w:asciiTheme="majorHAnsi" w:hAnsiTheme="majorHAnsi" w:cstheme="majorHAnsi"/>
        </w:rPr>
        <w:t xml:space="preserve"> 1970년대 초, 인천 중구에서 최초로 탄생한 것으로 알려진 음식은?</w:t>
      </w:r>
    </w:p>
    <w:p>
      <w:pPr>
        <w:spacing w:before="100" w:beforeAutospacing="1" w:afterAutospacing="1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선택지</w:t>
      </w:r>
      <w:r>
        <w:rPr>
          <w:shd w:val="clear"/>
          <w:rFonts w:asciiTheme="majorHAnsi" w:hAnsiTheme="majorHAnsi" w:cstheme="majorHAnsi"/>
        </w:rPr>
        <w:t xml:space="preserve"> ① 칼국수 ② 쫄면 ③ 우동</w:t>
      </w:r>
    </w:p>
    <w:p>
      <w:pPr>
        <w:spacing w:before="100" w:beforeAutospacing="1" w:afterAutospacing="1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정답</w:t>
      </w:r>
      <w:r>
        <w:rPr>
          <w:shd w:val="clear"/>
          <w:rFonts w:asciiTheme="majorHAnsi" w:hAnsiTheme="majorHAnsi" w:cstheme="majorHAnsi"/>
        </w:rPr>
        <w:t xml:space="preserve"> ② 쫄면</w:t>
      </w:r>
    </w:p>
    <w:p>
      <w:pPr>
        <w:spacing w:before="100" w:beforeAutospacing="1" w:afterAutospacing="1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본문</w:t>
      </w:r>
      <w:r>
        <w:rPr>
          <w:shd w:val="clear"/>
          <w:rFonts w:asciiTheme="majorHAnsi" w:hAnsiTheme="majorHAnsi" w:cstheme="majorHAnsi"/>
        </w:rPr>
        <w:t xml:space="preserve"> 쫄면은 1970년대 초 인천 중구 경동의 광신제면에서 탄생한 것으로 알려져 있습니다. 냉면 제조 </w:t>
      </w:r>
      <w:r>
        <w:rPr>
          <w:shd w:val="clear"/>
          <w:rFonts w:asciiTheme="majorHAnsi" w:hAnsiTheme="majorHAnsi" w:cstheme="majorHAnsi"/>
        </w:rPr>
        <w:t xml:space="preserve">과정에서 우연히 만들어진 굵은 면발이 오늘날 전국적으로 사랑받는 쫄면의 시작이 되었습니다. </w:t>
      </w:r>
    </w:p>
    <w:p>
      <w:pPr>
        <w:rPr>
          <w:shd w:val="clear"/>
          <w:rFonts w:asciiTheme="majorHAnsi" w:hAnsiTheme="majorHAnsi" w:cstheme="majorHAnsi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0990" cy="300990"/>
                <wp:effectExtent l="0" t="0" r="0" b="0"/>
                <wp:docPr id="40" name="직사각형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625" cy="301625"/>
                        </a:xfrm>
                        <a:prstGeom prst="rect"/>
                        <a:noFill/>
                        <a:ln cap="flat"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 upright="1">
                        <a:prstTxWarp prst="textNoShape"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40" style="position:static;width:23.7pt;height:23.7pt;z-index:251624976" coordsize="300990,300990" path="m,l300990,,300990,300990,,300990xe" stroked="f" filled="f">
                <w10:wrap type="none"/>
                <w10:anchorlock/>
              </v:shape>
            </w:pict>
          </mc:Fallback>
        </mc:AlternateContent>
      </w:r>
    </w:p>
    <w:p>
      <w:pPr>
        <w:rPr>
          <w:shd w:val="clear"/>
          <w:rFonts w:asciiTheme="majorHAnsi" w:hAnsiTheme="majorHAnsi" w:cstheme="majorHAnsi"/>
        </w:rPr>
      </w:pPr>
      <w:r>
        <w:rPr>
          <w:shd w:val="clear"/>
          <w:rFonts w:asciiTheme="majorHAnsi" w:hAnsiTheme="majorHAnsi" w:cstheme="majorHAnsi"/>
        </w:rPr>
        <w:t>신포국제시장</w:t>
      </w:r>
    </w:p>
    <w:p>
      <w:pPr>
        <w:spacing w:before="100" w:beforeAutospacing="1" w:afterAutospacing="1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하단 문구</w:t>
      </w:r>
      <w:r>
        <w:rPr>
          <w:shd w:val="clear"/>
          <w:rFonts w:asciiTheme="majorHAnsi" w:hAnsiTheme="majorHAnsi" w:cstheme="majorHAnsi"/>
        </w:rPr>
        <w:t xml:space="preserve"> 전국민이 사랑하는 쫄면, 그 시작은 인천 중구였습니다!</w:t>
      </w:r>
    </w:p>
    <w:p>
      <w:pPr>
        <w:spacing w:lineRule="auto" w:line="240" w:after="20"/>
        <w:rPr>
          <w:shd w:val="clear"/>
          <w:rFonts w:asciiTheme="majorHAnsi" w:hAnsiTheme="majorHAnsi" w:cstheme="majorHAnsi"/>
        </w:rPr>
      </w:pPr>
    </w:p>
    <w:p>
      <w:pPr>
        <w:pStyle w:val="PO8"/>
        <w:rPr>
          <w:shd w:val="clear"/>
          <w:rFonts w:eastAsia="굴림" w:cstheme="majorHAnsi"/>
        </w:rPr>
      </w:pPr>
      <w:r>
        <w:rPr>
          <w:shd w:val="clear"/>
          <w:rFonts w:eastAsia="맑은 고딕" w:cstheme="majorHAnsi"/>
        </w:rPr>
        <w:t>카드</w:t>
      </w:r>
      <w:r>
        <w:rPr>
          <w:shd w:val="clear"/>
          <w:rFonts w:cstheme="majorHAnsi"/>
        </w:rPr>
        <w:t xml:space="preserve"> 17 | SINPO QUIZ 02</w:t>
      </w:r>
    </w:p>
    <w:p>
      <w:pPr>
        <w:pStyle w:val="PO9"/>
        <w:spacing w:before="100" w:beforeAutospacing="1" w:afterAutospacing="1"/>
        <w:rPr>
          <w:sz w:val="27"/>
          <w:szCs w:val="27"/>
          <w:shd w:val="clear"/>
          <w:rFonts w:cstheme="majorHAnsi"/>
        </w:rPr>
      </w:pPr>
      <w:r>
        <w:rPr>
          <w:shd w:val="clear"/>
          <w:rFonts w:cstheme="majorHAnsi"/>
        </w:rPr>
        <w:t xml:space="preserve">신포의 4대 명물</w:t>
      </w:r>
    </w:p>
    <w:p>
      <w:pPr>
        <w:spacing w:before="100" w:beforeAutospacing="1" w:afterAutospacing="1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메인 카피</w:t>
      </w:r>
      <w:r>
        <w:rPr>
          <w:shd w:val="clear"/>
          <w:rFonts w:asciiTheme="majorHAnsi" w:hAnsiTheme="majorHAnsi" w:cstheme="majorHAnsi"/>
        </w:rPr>
        <w:t xml:space="preserve"> 신포국제시장의 4대 명물에 포함되지 않는 음식은?</w:t>
      </w:r>
    </w:p>
    <w:p>
      <w:pPr>
        <w:spacing w:before="100" w:beforeAutospacing="1" w:afterAutospacing="1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선택지</w:t>
      </w:r>
      <w:r>
        <w:rPr>
          <w:shd w:val="clear"/>
          <w:rFonts w:asciiTheme="majorHAnsi" w:hAnsiTheme="majorHAnsi" w:cstheme="majorHAnsi"/>
        </w:rPr>
        <w:t xml:space="preserve"> ① 공갈빵 ② 오색만두 ③ 호떡</w:t>
      </w:r>
    </w:p>
    <w:p>
      <w:pPr>
        <w:spacing w:before="100" w:beforeAutospacing="1" w:afterAutospacing="1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정답</w:t>
      </w:r>
      <w:r>
        <w:rPr>
          <w:shd w:val="clear"/>
          <w:rFonts w:asciiTheme="majorHAnsi" w:hAnsiTheme="majorHAnsi" w:cstheme="majorHAnsi"/>
        </w:rPr>
        <w:t xml:space="preserve"> ③ 호떡</w:t>
      </w:r>
    </w:p>
    <w:p>
      <w:pPr>
        <w:spacing w:before="100" w:beforeAutospacing="1" w:afterAutospacing="1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본문</w:t>
      </w:r>
      <w:r>
        <w:rPr>
          <w:shd w:val="clear"/>
          <w:rFonts w:asciiTheme="majorHAnsi" w:hAnsiTheme="majorHAnsi" w:cstheme="majorHAnsi"/>
        </w:rPr>
        <w:t xml:space="preserve"> 신포국제시장을 대표하는 4대 먹거리는 닭강정, 공갈빵, 오색만두, 쫄면입니다. 매콤달콤한 </w:t>
      </w:r>
      <w:r>
        <w:rPr>
          <w:shd w:val="clear"/>
          <w:rFonts w:asciiTheme="majorHAnsi" w:hAnsiTheme="majorHAnsi" w:cstheme="majorHAnsi"/>
        </w:rPr>
        <w:t xml:space="preserve">닭강정부터 바삭한 공갈빵, 다채로운 오색만두와 쫄깃한 쫄면까지, 오랫동안 사랑받아 온 신포의 대표 </w:t>
      </w:r>
      <w:r>
        <w:rPr>
          <w:shd w:val="clear"/>
          <w:rFonts w:asciiTheme="majorHAnsi" w:hAnsiTheme="majorHAnsi" w:cstheme="majorHAnsi"/>
        </w:rPr>
        <w:t xml:space="preserve">음식들을 만나볼 수 있습니다.</w:t>
      </w:r>
    </w:p>
    <w:p>
      <w:pPr>
        <w:spacing w:before="100" w:beforeAutospacing="1" w:afterAutospacing="1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핵심 키워드</w:t>
      </w:r>
      <w:r>
        <w:rPr>
          <w:shd w:val="clear"/>
          <w:rFonts w:asciiTheme="majorHAnsi" w:hAnsiTheme="majorHAnsi" w:cstheme="majorHAnsi"/>
        </w:rPr>
        <w:t xml:space="preserve"> 4대 명물 · 닭강정 · 공갈빵 · 오색만두 · 쫄면</w:t>
      </w:r>
    </w:p>
    <w:p>
      <w:pPr>
        <w:spacing w:before="100" w:beforeAutospacing="1" w:afterAutospacing="1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하단 문구</w:t>
      </w:r>
      <w:r>
        <w:rPr>
          <w:shd w:val="clear"/>
          <w:rFonts w:asciiTheme="majorHAnsi" w:hAnsiTheme="majorHAnsi" w:cstheme="majorHAnsi"/>
        </w:rPr>
        <w:t xml:space="preserve"> 신포를 제대로 즐기는 방법, 4대 명물부터 만나보세요!</w:t>
      </w:r>
    </w:p>
    <w:p>
      <w:pPr>
        <w:spacing w:before="100" w:beforeAutospacing="1" w:afterAutospacing="1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추천 이미지</w:t>
      </w:r>
      <w:r>
        <w:rPr>
          <w:shd w:val="clear"/>
          <w:rFonts w:asciiTheme="majorHAnsi" w:hAnsiTheme="majorHAnsi" w:cstheme="majorHAnsi"/>
        </w:rPr>
        <w:t xml:space="preserve"> 4대 명물 음식 사진 콜라주</w:t>
      </w:r>
    </w:p>
    <w:p>
      <w:pPr>
        <w:spacing w:before="100" w:beforeAutospacing="1" w:afterAutospacing="1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디자인 포인트</w:t>
      </w:r>
      <w:r>
        <w:rPr>
          <w:shd w:val="clear"/>
          <w:rFonts w:asciiTheme="majorHAnsi" w:hAnsiTheme="majorHAnsi" w:cstheme="majorHAnsi"/>
        </w:rPr>
        <w:t xml:space="preserve"> 4가지 음식을 한 화면에 배치하고, 정답 확인 시 4대 명물을 강조.</w:t>
      </w:r>
    </w:p>
    <w:p>
      <w:pPr>
        <w:spacing w:before="100" w:beforeAutospacing="1" w:afterAutospacing="1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정답 확인 위치</w:t>
      </w:r>
      <w:r>
        <w:rPr>
          <w:shd w:val="clear"/>
          <w:rFonts w:asciiTheme="majorHAnsi" w:hAnsiTheme="majorHAnsi" w:cstheme="majorHAnsi"/>
        </w:rPr>
        <w:t xml:space="preserve"> 홈페이지 → 신포국제시장을 만나는 4가지 이유 → 원조 먹거리의 고향</w:t>
      </w:r>
    </w:p>
    <w:p>
      <w:pPr>
        <w:spacing w:lineRule="auto" w:line="240" w:before="100" w:beforeAutospacing="1" w:after="20" w:afterAutospacing="1"/>
        <w:rPr>
          <w:shd w:val="clear"/>
          <w:rFonts w:asciiTheme="majorHAnsi" w:hAnsiTheme="majorHAnsi" w:cstheme="majorHAnsi"/>
        </w:rPr>
      </w:pPr>
    </w:p>
    <w:p>
      <w:pPr>
        <w:pStyle w:val="PO8"/>
        <w:rPr>
          <w:shd w:val="clear"/>
          <w:rFonts w:eastAsia="굴림" w:cstheme="majorHAnsi"/>
        </w:rPr>
      </w:pPr>
      <w:r>
        <w:rPr>
          <w:shd w:val="clear"/>
          <w:rFonts w:eastAsia="맑은 고딕" w:cstheme="majorHAnsi"/>
        </w:rPr>
        <w:t>카드</w:t>
      </w:r>
      <w:r>
        <w:rPr>
          <w:shd w:val="clear"/>
          <w:rFonts w:cstheme="majorHAnsi"/>
        </w:rPr>
        <w:t xml:space="preserve"> 18 | SINPO QUIZ 03</w:t>
      </w:r>
    </w:p>
    <w:p>
      <w:pPr>
        <w:pStyle w:val="PO9"/>
        <w:rPr>
          <w:shd w:val="clear"/>
          <w:rFonts w:cstheme="majorHAnsi"/>
        </w:rPr>
      </w:pPr>
      <w:r>
        <w:rPr>
          <w:shd w:val="clear"/>
          <w:rFonts w:eastAsia="맑은 고딕" w:cstheme="majorHAnsi"/>
        </w:rPr>
        <w:t>신포의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eastAsia="맑은 고딕" w:cstheme="majorHAnsi"/>
        </w:rPr>
        <w:t>시작을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eastAsia="맑은 고딕" w:cstheme="majorHAnsi"/>
        </w:rPr>
        <w:t>찾아서</w:t>
      </w:r>
    </w:p>
    <w:p>
      <w:pPr>
        <w:pStyle w:val="PO29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메인 카피</w:t>
      </w:r>
      <w:r>
        <w:rPr>
          <w:shd w:val="clear"/>
          <w:rFonts w:asciiTheme="majorHAnsi" w:hAnsiTheme="majorHAnsi" w:cstheme="majorHAnsi"/>
        </w:rPr>
        <w:t xml:space="preserve"> 신포시장 초창기, 중국 상인들이 나물과 채소를 팔던 장터의 이름은?</w:t>
      </w:r>
    </w:p>
    <w:p>
      <w:pPr>
        <w:pStyle w:val="PO29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선택지</w:t>
      </w:r>
      <w:r>
        <w:rPr>
          <w:shd w:val="clear"/>
          <w:rFonts w:asciiTheme="majorHAnsi" w:hAnsiTheme="majorHAnsi" w:cstheme="majorHAnsi"/>
        </w:rPr>
        <w:t xml:space="preserve"> ① 어물전 ② 푸성귀전 ③ 공설시장</w:t>
      </w:r>
    </w:p>
    <w:p>
      <w:pPr>
        <w:pStyle w:val="PO29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정답</w:t>
      </w:r>
      <w:r>
        <w:rPr>
          <w:shd w:val="clear"/>
          <w:rFonts w:asciiTheme="majorHAnsi" w:hAnsiTheme="majorHAnsi" w:cstheme="majorHAnsi"/>
        </w:rPr>
        <w:t xml:space="preserve"> ② 푸성귀전</w:t>
      </w:r>
    </w:p>
    <w:p>
      <w:pPr>
        <w:pStyle w:val="PO29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본문</w:t>
      </w:r>
      <w:r>
        <w:rPr>
          <w:shd w:val="clear"/>
          <w:rFonts w:asciiTheme="majorHAnsi" w:hAnsiTheme="majorHAnsi" w:cstheme="majorHAnsi"/>
        </w:rPr>
        <w:t xml:space="preserve"> 1883년 인천항 개항 이후 신포 일대에는 조선인의 어물전과 중국 상인들의 푸성귀전이 형성됐습니다. </w:t>
      </w:r>
      <w:r>
        <w:rPr>
          <w:shd w:val="clear"/>
          <w:rFonts w:asciiTheme="majorHAnsi" w:hAnsiTheme="majorHAnsi" w:cstheme="majorHAnsi"/>
        </w:rPr>
        <w:t xml:space="preserve">'푸성귀'는 나물과 채소를 뜻하며, 오늘날 신포국제시장에는 옛 장터의 모습을 기념하는 푸성귀전 조형물이 </w:t>
      </w:r>
      <w:r>
        <w:rPr>
          <w:shd w:val="clear"/>
          <w:rFonts w:asciiTheme="majorHAnsi" w:hAnsiTheme="majorHAnsi" w:cstheme="majorHAnsi"/>
        </w:rPr>
        <w:t xml:space="preserve">남아 있습니다.</w:t>
      </w:r>
    </w:p>
    <w:p>
      <w:pPr>
        <w:pStyle w:val="PO29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핵심 키워드</w:t>
      </w:r>
      <w:r>
        <w:rPr>
          <w:shd w:val="clear"/>
          <w:rFonts w:asciiTheme="majorHAnsi" w:hAnsiTheme="majorHAnsi" w:cstheme="majorHAnsi"/>
        </w:rPr>
        <w:t xml:space="preserve"> 푸성귀전 · 채소 장터 · 개항 · 조형물</w:t>
      </w:r>
    </w:p>
    <w:p>
      <w:pPr>
        <w:pStyle w:val="PO29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하단 문구</w:t>
      </w:r>
      <w:r>
        <w:rPr>
          <w:shd w:val="clear"/>
          <w:rFonts w:asciiTheme="majorHAnsi" w:hAnsiTheme="majorHAnsi" w:cstheme="majorHAnsi"/>
        </w:rPr>
        <w:t xml:space="preserve"> 작은 채소 장터에서 시작된 신포의 100년 이야기!</w:t>
      </w:r>
    </w:p>
    <w:p>
      <w:pPr>
        <w:pStyle w:val="PO29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추천 이미지</w:t>
      </w:r>
      <w:r>
        <w:rPr>
          <w:shd w:val="clear"/>
          <w:rFonts w:asciiTheme="majorHAnsi" w:hAnsiTheme="majorHAnsi" w:cstheme="majorHAnsi"/>
        </w:rPr>
        <w:t xml:space="preserve"> 푸성귀전 조형물 사진</w:t>
      </w:r>
    </w:p>
    <w:p>
      <w:pPr>
        <w:pStyle w:val="PO290"/>
        <w:rPr>
          <w:shd w:val="clear"/>
          <w:rFonts w:asciiTheme="majorHAnsi" w:hAnsiTheme="majorHAnsi" w:cstheme="majorHAnsi"/>
        </w:rPr>
      </w:pPr>
      <w:r>
        <w:rPr>
          <w:sz w:val="20"/>
        </w:rPr>
        <w:drawing>
          <wp:inline distT="0" distB="0" distL="0" distR="0">
            <wp:extent cx="1702435" cy="1252855"/>
            <wp:effectExtent l="0" t="0" r="0" b="4445"/>
            <wp:docPr id="4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C:/Users/sungu/AppData/Roaming/PolarisOffice/ETemp/82108_22382424/image3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070" cy="125349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29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디자인 포인트</w:t>
      </w:r>
      <w:r>
        <w:rPr>
          <w:shd w:val="clear"/>
          <w:rFonts w:asciiTheme="majorHAnsi" w:hAnsiTheme="majorHAnsi" w:cstheme="majorHAnsi"/>
        </w:rPr>
        <w:t xml:space="preserve"> 푸성귀전 조형물의 모습을 강조해 방문객이 실제 장소를 찾아보도록 유도.</w:t>
      </w:r>
    </w:p>
    <w:p>
      <w:pPr>
        <w:spacing w:lineRule="auto" w:line="240" w:before="100" w:beforeAutospacing="1" w:after="20" w:afterAutospacing="1"/>
        <w:rPr>
          <w:shd w:val="clear"/>
          <w:rFonts w:asciiTheme="majorHAnsi" w:hAnsiTheme="majorHAnsi" w:cstheme="majorHAnsi"/>
        </w:rPr>
      </w:pPr>
    </w:p>
    <w:p>
      <w:pPr>
        <w:pStyle w:val="PO8"/>
        <w:rPr>
          <w:shd w:val="clear"/>
          <w:rFonts w:eastAsia="굴림" w:cstheme="majorHAnsi"/>
        </w:rPr>
      </w:pPr>
      <w:r>
        <w:rPr>
          <w:shd w:val="clear"/>
          <w:rFonts w:eastAsia="맑은 고딕" w:cstheme="majorHAnsi"/>
        </w:rPr>
        <w:t>카드</w:t>
      </w:r>
      <w:r>
        <w:rPr>
          <w:shd w:val="clear"/>
          <w:rFonts w:cstheme="majorHAnsi"/>
        </w:rPr>
        <w:t xml:space="preserve"> 19 | SINPO QUIZ 04</w:t>
      </w:r>
    </w:p>
    <w:p>
      <w:pPr>
        <w:pStyle w:val="PO9"/>
        <w:rPr>
          <w:shd w:val="clear"/>
          <w:rFonts w:cstheme="majorHAnsi"/>
        </w:rPr>
      </w:pPr>
      <w:r>
        <w:rPr>
          <w:shd w:val="clear"/>
          <w:rFonts w:eastAsia="맑은 고딕" w:cstheme="majorHAnsi"/>
        </w:rPr>
        <w:t>신포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eastAsia="맑은 고딕" w:cstheme="majorHAnsi"/>
        </w:rPr>
        <w:t>등대공원</w:t>
      </w:r>
    </w:p>
    <w:p>
      <w:pPr>
        <w:pStyle w:val="PO29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메인 카피</w:t>
      </w:r>
      <w:r>
        <w:rPr>
          <w:shd w:val="clear"/>
          <w:rFonts w:asciiTheme="majorHAnsi" w:hAnsiTheme="majorHAnsi" w:cstheme="majorHAnsi"/>
        </w:rPr>
        <w:t xml:space="preserve"> 신포국제시장 등대공원의 상징물은?</w:t>
      </w:r>
    </w:p>
    <w:p>
      <w:pPr>
        <w:pStyle w:val="PO29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선택지</w:t>
      </w:r>
      <w:r>
        <w:rPr>
          <w:shd w:val="clear"/>
          <w:rFonts w:asciiTheme="majorHAnsi" w:hAnsiTheme="majorHAnsi" w:cstheme="majorHAnsi"/>
        </w:rPr>
        <w:t xml:space="preserve"> ① 풍차 ② 시계탑 ③ 빨간 등대</w:t>
      </w:r>
    </w:p>
    <w:p>
      <w:pPr>
        <w:pStyle w:val="PO29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정답</w:t>
      </w:r>
      <w:r>
        <w:rPr>
          <w:shd w:val="clear"/>
          <w:rFonts w:asciiTheme="majorHAnsi" w:hAnsiTheme="majorHAnsi" w:cstheme="majorHAnsi"/>
        </w:rPr>
        <w:t xml:space="preserve"> ③ 빨간 등대</w:t>
      </w:r>
    </w:p>
    <w:p>
      <w:pPr>
        <w:pStyle w:val="PO29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본문</w:t>
      </w:r>
      <w:r>
        <w:rPr>
          <w:shd w:val="clear"/>
          <w:rFonts w:asciiTheme="majorHAnsi" w:hAnsiTheme="majorHAnsi" w:cstheme="majorHAnsi"/>
        </w:rPr>
        <w:t xml:space="preserve"> 신포국제시장에는 빨간 등대가 자리한 등대공원이 있습니다. 시장 골목에서 만날 수 있는 독특한 </w:t>
      </w:r>
      <w:r>
        <w:rPr>
          <w:shd w:val="clear"/>
          <w:rFonts w:asciiTheme="majorHAnsi" w:hAnsiTheme="majorHAnsi" w:cstheme="majorHAnsi"/>
        </w:rPr>
        <w:t xml:space="preserve">볼거리이자 방문객들이 사진을 남기기 좋은 장소입니다. 신포국제시장 역사관에서는 이 등대를 시장의 </w:t>
      </w:r>
      <w:r>
        <w:rPr>
          <w:shd w:val="clear"/>
          <w:rFonts w:asciiTheme="majorHAnsi" w:hAnsiTheme="majorHAnsi" w:cstheme="majorHAnsi"/>
        </w:rPr>
        <w:t xml:space="preserve">다음 100년을 밝히는 상징으로 소개하고 있습니다.</w:t>
      </w:r>
    </w:p>
    <w:p>
      <w:pPr>
        <w:pStyle w:val="PO29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핵심 키워드</w:t>
      </w:r>
      <w:r>
        <w:rPr>
          <w:shd w:val="clear"/>
          <w:rFonts w:asciiTheme="majorHAnsi" w:hAnsiTheme="majorHAnsi" w:cstheme="majorHAnsi"/>
        </w:rPr>
        <w:t xml:space="preserve"> 등대공원 · 빨간 등대 · 포토존 · 시장 명소</w:t>
      </w:r>
    </w:p>
    <w:p>
      <w:pPr>
        <w:pStyle w:val="PO29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하단 문구</w:t>
      </w:r>
      <w:r>
        <w:rPr>
          <w:shd w:val="clear"/>
          <w:rFonts w:asciiTheme="majorHAnsi" w:hAnsiTheme="majorHAnsi" w:cstheme="majorHAnsi"/>
        </w:rPr>
        <w:t xml:space="preserve"> 신포의 골목에서 빨간 등대를 찾아보세요!</w:t>
      </w:r>
    </w:p>
    <w:p>
      <w:pPr>
        <w:pStyle w:val="PO29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추천 이미지</w:t>
      </w:r>
      <w:r>
        <w:rPr>
          <w:shd w:val="clear"/>
          <w:rFonts w:asciiTheme="majorHAnsi" w:hAnsiTheme="majorHAnsi" w:cstheme="majorHAnsi"/>
        </w:rPr>
        <w:t xml:space="preserve"> </w:t>
      </w:r>
    </w:p>
    <w:p>
      <w:pPr>
        <w:rPr>
          <w:shd w:val="clear"/>
          <w:rFonts w:asciiTheme="majorHAnsi" w:hAnsiTheme="majorHAnsi" w:cstheme="majorHAnsi"/>
        </w:rPr>
      </w:pPr>
      <w:r>
        <w:rPr>
          <w:sz w:val="20"/>
        </w:rPr>
        <w:drawing>
          <wp:inline distT="0" distB="0" distL="0" distR="0">
            <wp:extent cx="2392045" cy="1591945"/>
            <wp:effectExtent l="0" t="0" r="0" b="0"/>
            <wp:docPr id="42" name="그림 1" descr="Something Fun Next to Something Delicious: 4 Unique Traditional Markets in Incheon &lt; it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C:/Users/sungu/AppData/Roaming/PolarisOffice/ETemp/82108_22382424/image16.jpe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1592580"/>
                    </a:xfrm>
                    <a:prstGeom prst="rect"/>
                    <a:noFill/>
                    <a:ln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O29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디자인 포인트</w:t>
      </w:r>
      <w:r>
        <w:rPr>
          <w:shd w:val="clear"/>
          <w:rFonts w:asciiTheme="majorHAnsi" w:hAnsiTheme="majorHAnsi" w:cstheme="majorHAnsi"/>
        </w:rPr>
        <w:t xml:space="preserve"> 빨간 등대를 중심에 배치해 실제 현장에서 찾아볼 수 있도록 설계.</w:t>
      </w:r>
    </w:p>
    <w:p>
      <w:pPr>
        <w:pStyle w:val="PO29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정답 확인 위치</w:t>
      </w:r>
      <w:r>
        <w:rPr>
          <w:shd w:val="clear"/>
          <w:rFonts w:asciiTheme="majorHAnsi" w:hAnsiTheme="majorHAnsi" w:cstheme="majorHAnsi"/>
        </w:rPr>
        <w:t xml:space="preserve"> 100년 역사관 → FUTURE 05 → 시장 한가운데에 등대가 있는 이유</w:t>
      </w:r>
    </w:p>
    <w:p>
      <w:pPr>
        <w:spacing w:lineRule="auto" w:line="240" w:after="20"/>
        <w:rPr>
          <w:shd w:val="clear"/>
          <w:rFonts w:asciiTheme="majorHAnsi" w:hAnsiTheme="majorHAnsi" w:cstheme="majorHAnsi"/>
        </w:rPr>
      </w:pPr>
    </w:p>
    <w:p>
      <w:pPr>
        <w:pStyle w:val="PO8"/>
        <w:rPr>
          <w:shd w:val="clear"/>
          <w:rFonts w:eastAsia="굴림" w:cstheme="majorHAnsi"/>
        </w:rPr>
      </w:pPr>
      <w:r>
        <w:rPr>
          <w:shd w:val="clear"/>
          <w:rFonts w:eastAsia="맑은 고딕" w:cstheme="majorHAnsi"/>
        </w:rPr>
        <w:t>카드</w:t>
      </w:r>
      <w:r>
        <w:rPr>
          <w:shd w:val="clear"/>
          <w:rFonts w:cstheme="majorHAnsi"/>
        </w:rPr>
        <w:t xml:space="preserve"> 20 | SINPO QUIZ 05</w:t>
      </w:r>
    </w:p>
    <w:p>
      <w:pPr>
        <w:pStyle w:val="PO9"/>
        <w:rPr>
          <w:shd w:val="clear"/>
          <w:rFonts w:cstheme="majorHAnsi"/>
        </w:rPr>
      </w:pPr>
      <w:r>
        <w:rPr>
          <w:shd w:val="clear"/>
          <w:rFonts w:eastAsia="맑은 고딕" w:cstheme="majorHAnsi"/>
        </w:rPr>
        <w:t>세계가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eastAsia="맑은 고딕" w:cstheme="majorHAnsi"/>
        </w:rPr>
        <w:t>주목한</w:t>
      </w:r>
      <w:r>
        <w:rPr>
          <w:shd w:val="clear"/>
          <w:rFonts w:cstheme="majorHAnsi"/>
        </w:rPr>
        <w:t xml:space="preserve"> </w:t>
      </w:r>
      <w:r>
        <w:rPr>
          <w:shd w:val="clear"/>
          <w:rFonts w:eastAsia="맑은 고딕" w:cstheme="majorHAnsi"/>
        </w:rPr>
        <w:t>신포</w:t>
      </w:r>
    </w:p>
    <w:p>
      <w:pPr>
        <w:pStyle w:val="PO29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메인 카피</w:t>
      </w:r>
      <w:r>
        <w:rPr>
          <w:shd w:val="clear"/>
          <w:rFonts w:asciiTheme="majorHAnsi" w:hAnsiTheme="majorHAnsi" w:cstheme="majorHAnsi"/>
        </w:rPr>
        <w:t xml:space="preserve"> 신포국제시장이 2회 연속 선정된 관광사업은?</w:t>
      </w:r>
    </w:p>
    <w:p>
      <w:pPr>
        <w:pStyle w:val="PO29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선택지</w:t>
      </w:r>
      <w:r>
        <w:rPr>
          <w:shd w:val="clear"/>
          <w:rFonts w:asciiTheme="majorHAnsi" w:hAnsiTheme="majorHAnsi" w:cstheme="majorHAnsi"/>
        </w:rPr>
        <w:t xml:space="preserve"> ① K-관광마켓 10선 ② 한국 야시장 10선 ③ 전국 축제 10선</w:t>
      </w:r>
    </w:p>
    <w:p>
      <w:pPr>
        <w:pStyle w:val="PO29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정답</w:t>
      </w:r>
      <w:r>
        <w:rPr>
          <w:shd w:val="clear"/>
          <w:rFonts w:asciiTheme="majorHAnsi" w:hAnsiTheme="majorHAnsi" w:cstheme="majorHAnsi"/>
        </w:rPr>
        <w:t xml:space="preserve"> ① K-관광마켓 10선</w:t>
      </w:r>
    </w:p>
    <w:p>
      <w:pPr>
        <w:pStyle w:val="PO29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>본문</w:t>
      </w:r>
      <w:r>
        <w:rPr>
          <w:shd w:val="clear"/>
          <w:rFonts w:asciiTheme="majorHAnsi" w:hAnsiTheme="majorHAnsi" w:cstheme="majorHAnsi"/>
        </w:rPr>
        <w:t xml:space="preserve"> 신포국제시장은 2023년과 2026년 두 차례 연속 K-관광마켓 10선에 선정되었습니다. 전통시장의 </w:t>
      </w:r>
      <w:r>
        <w:rPr>
          <w:shd w:val="clear"/>
          <w:rFonts w:asciiTheme="majorHAnsi" w:hAnsiTheme="majorHAnsi" w:cstheme="majorHAnsi"/>
        </w:rPr>
        <w:t xml:space="preserve">고유한 매력과 K-푸드·K-컬처를 결합해 국내외 관광객이 찾는 문화관광시장으로서의 가치를 </w:t>
      </w:r>
      <w:r>
        <w:rPr>
          <w:shd w:val="clear"/>
          <w:rFonts w:asciiTheme="majorHAnsi" w:hAnsiTheme="majorHAnsi" w:cstheme="majorHAnsi"/>
        </w:rPr>
        <w:t>인정받았습니다.</w:t>
      </w:r>
    </w:p>
    <w:p>
      <w:pPr>
        <w:pStyle w:val="PO29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핵심 키워드</w:t>
      </w:r>
      <w:r>
        <w:rPr>
          <w:shd w:val="clear"/>
          <w:rFonts w:asciiTheme="majorHAnsi" w:hAnsiTheme="majorHAnsi" w:cstheme="majorHAnsi"/>
        </w:rPr>
        <w:t xml:space="preserve"> K-관광마켓 · 2회 연속 · K-푸드 · 문화관광시장</w:t>
      </w:r>
    </w:p>
    <w:p>
      <w:pPr>
        <w:pStyle w:val="PO29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하단 문구</w:t>
      </w:r>
      <w:r>
        <w:rPr>
          <w:shd w:val="clear"/>
          <w:rFonts w:asciiTheme="majorHAnsi" w:hAnsiTheme="majorHAnsi" w:cstheme="majorHAnsi"/>
        </w:rPr>
        <w:t xml:space="preserve"> 전통시장을 넘어, 세계인이 찾는 관광명소로!</w:t>
      </w:r>
    </w:p>
    <w:p>
      <w:pPr>
        <w:pStyle w:val="PO29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추천 이미지</w:t>
      </w:r>
      <w:r>
        <w:rPr>
          <w:shd w:val="clear"/>
          <w:rFonts w:asciiTheme="majorHAnsi" w:hAnsiTheme="majorHAnsi" w:cstheme="majorHAnsi"/>
        </w:rPr>
        <w:t xml:space="preserve"> 신포국제시장 전경 + K-관광마켓 선정 관련 이미지</w:t>
      </w:r>
    </w:p>
    <w:p>
      <w:pPr>
        <w:pStyle w:val="PO29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디자인 포인트</w:t>
      </w:r>
      <w:r>
        <w:rPr>
          <w:shd w:val="clear"/>
          <w:rFonts w:asciiTheme="majorHAnsi" w:hAnsiTheme="majorHAnsi" w:cstheme="majorHAnsi"/>
        </w:rPr>
        <w:t xml:space="preserve"> '2회 연속 선정'을 크게 강조하고 관광 홍보 포스터처럼 구성.</w:t>
      </w:r>
    </w:p>
    <w:p>
      <w:pPr>
        <w:pStyle w:val="PO290"/>
        <w:rPr>
          <w:shd w:val="clear"/>
          <w:rFonts w:asciiTheme="majorHAnsi" w:hAnsiTheme="majorHAnsi" w:cstheme="majorHAnsi"/>
        </w:rPr>
      </w:pPr>
      <w:r>
        <w:rPr>
          <w:b w:val="1"/>
          <w:color w:val="193F51"/>
          <w:shd w:val="clear"/>
          <w:rFonts w:asciiTheme="majorHAnsi" w:hAnsiTheme="majorHAnsi" w:cstheme="majorHAnsi"/>
        </w:rPr>
        <w:t xml:space="preserve">정답 확인 위치</w:t>
      </w:r>
      <w:r>
        <w:rPr>
          <w:shd w:val="clear"/>
          <w:rFonts w:asciiTheme="majorHAnsi" w:hAnsiTheme="majorHAnsi" w:cstheme="majorHAnsi"/>
        </w:rPr>
        <w:t xml:space="preserve"> 홈페이지 → 대한민국이 주목한 신포: K-관광마켓 10선 2회 연속 선</w:t>
      </w:r>
    </w:p>
    <w:p>
      <w:pPr>
        <w:spacing w:lineRule="auto" w:line="240" w:after="20"/>
        <w:rPr>
          <w:shd w:val="clear"/>
          <w:rFonts w:asciiTheme="majorHAnsi" w:hAnsiTheme="majorHAnsi" w:cstheme="majorHAnsi"/>
        </w:rPr>
      </w:pPr>
    </w:p>
    <w:p>
      <w:pPr>
        <w:pStyle w:val="PO7"/>
        <w:rPr>
          <w:shd w:val="clear"/>
          <w:rFonts w:cstheme="majorHAnsi"/>
        </w:rPr>
      </w:pPr>
      <w:r>
        <w:rPr>
          <w:b w:val="0"/>
          <w:shd w:val="clear"/>
          <w:rFonts w:cstheme="majorHAnsi"/>
        </w:rPr>
        <w:t xml:space="preserve">6 </w:t>
      </w:r>
      <w:r>
        <w:rPr>
          <w:b w:val="0"/>
          <w:shd w:val="clear"/>
          <w:rFonts w:ascii="맑은 고딕" w:eastAsia="맑은 고딕" w:hAnsi="맑은 고딕" w:cs="맑은 고딕" w:hint="eastAsia"/>
        </w:rPr>
        <w:t>참고자료</w:t>
      </w:r>
    </w:p>
    <w:p>
      <w:pPr>
        <w:rPr>
          <w:shd w:val="clear"/>
          <w:rFonts w:asciiTheme="majorHAnsi" w:hAnsiTheme="majorHAnsi" w:cstheme="majorHAnsi"/>
        </w:rPr>
      </w:pPr>
      <w:r>
        <w:rPr>
          <w:shd w:val="clear"/>
          <w:rFonts w:asciiTheme="majorHAnsi" w:hAnsiTheme="majorHAnsi" w:cstheme="majorHAnsi"/>
        </w:rPr>
        <w:t xml:space="preserve">내외뉴스: https://www.naewaynews.com/sub_read_amp.html?uid=317261</w:t>
      </w:r>
    </w:p>
    <w:p>
      <w:pPr>
        <w:rPr>
          <w:shd w:val="clear"/>
          <w:rFonts w:asciiTheme="majorHAnsi" w:hAnsiTheme="majorHAnsi" w:cstheme="majorHAnsi"/>
        </w:rPr>
      </w:pPr>
      <w:r>
        <w:rPr>
          <w:shd w:val="clear"/>
          <w:rFonts w:asciiTheme="majorHAnsi" w:hAnsiTheme="majorHAnsi" w:cstheme="majorHAnsi"/>
        </w:rPr>
        <w:t xml:space="preserve">인천광역시 문화 관광 사이트: </w:t>
      </w:r>
      <w:r>
        <w:rPr>
          <w:shd w:val="clear"/>
          <w:rFonts w:asciiTheme="majorHAnsi" w:hAnsiTheme="majorHAnsi" w:cstheme="majorHAnsi"/>
        </w:rPr>
        <w:t>https://www.incheon.go.kr/culture/CU06010002/3064069?utm_source=chatgpt.com</w:t>
      </w:r>
    </w:p>
    <w:p>
      <w:pPr>
        <w:rPr>
          <w:shd w:val="clear"/>
          <w:rFonts w:asciiTheme="majorHAnsi" w:hAnsiTheme="majorHAnsi" w:cstheme="majorHAnsi"/>
        </w:rPr>
      </w:pPr>
      <w:r>
        <w:rPr>
          <w:shd w:val="clear"/>
          <w:rFonts w:asciiTheme="majorHAnsi" w:hAnsiTheme="majorHAnsi" w:cstheme="majorHAnsi"/>
        </w:rPr>
        <w:t xml:space="preserve">인천투어 여행지 기사: </w:t>
      </w:r>
      <w:r>
        <w:fldChar w:fldCharType="begin"/>
      </w:r>
      <w:r>
        <w:instrText xml:space="preserve">HYPERLINK "https://itour.incheon.go.kr/ssst/ssst/detail.do?cotId=ITD21122715161333869"</w:instrText>
      </w:r>
      <w:r>
        <w:fldChar w:fldCharType="separate"/>
      </w:r>
      <w:r>
        <w:rPr>
          <w:rStyle w:val="PO287"/>
          <w:shd w:val="clear"/>
          <w:rFonts w:asciiTheme="majorHAnsi" w:hAnsiTheme="majorHAnsi" w:cstheme="majorHAnsi"/>
        </w:rPr>
        <w:t>h</w:t>
      </w:r>
      <w:r>
        <w:rPr>
          <w:rStyle w:val="PO287"/>
          <w:shd w:val="clear"/>
          <w:rFonts w:asciiTheme="majorHAnsi" w:hAnsiTheme="majorHAnsi" w:cstheme="majorHAnsi"/>
        </w:rPr>
        <w:t>t</w:t>
      </w:r>
      <w:r>
        <w:rPr>
          <w:rStyle w:val="PO287"/>
          <w:shd w:val="clear"/>
          <w:rFonts w:asciiTheme="majorHAnsi" w:hAnsiTheme="majorHAnsi" w:cstheme="majorHAnsi"/>
        </w:rPr>
        <w:t>t</w:t>
      </w:r>
      <w:r>
        <w:rPr>
          <w:rStyle w:val="PO287"/>
          <w:shd w:val="clear"/>
          <w:rFonts w:asciiTheme="majorHAnsi" w:hAnsiTheme="majorHAnsi" w:cstheme="majorHAnsi"/>
        </w:rPr>
        <w:t>p</w:t>
      </w:r>
      <w:r>
        <w:rPr>
          <w:rStyle w:val="PO287"/>
          <w:shd w:val="clear"/>
          <w:rFonts w:asciiTheme="majorHAnsi" w:hAnsiTheme="majorHAnsi" w:cstheme="majorHAnsi"/>
        </w:rPr>
        <w:t>s</w:t>
      </w:r>
      <w:r>
        <w:rPr>
          <w:rStyle w:val="PO287"/>
          <w:shd w:val="clear"/>
          <w:rFonts w:asciiTheme="majorHAnsi" w:hAnsiTheme="majorHAnsi" w:cstheme="majorHAnsi"/>
        </w:rPr>
        <w:t>:</w:t>
      </w:r>
      <w:r>
        <w:rPr>
          <w:rStyle w:val="PO287"/>
          <w:shd w:val="clear"/>
          <w:rFonts w:asciiTheme="majorHAnsi" w:hAnsiTheme="majorHAnsi" w:cstheme="majorHAnsi"/>
        </w:rPr>
        <w:t>/</w:t>
      </w:r>
      <w:r>
        <w:rPr>
          <w:rStyle w:val="PO287"/>
          <w:shd w:val="clear"/>
          <w:rFonts w:asciiTheme="majorHAnsi" w:hAnsiTheme="majorHAnsi" w:cstheme="majorHAnsi"/>
        </w:rPr>
        <w:t>/</w:t>
      </w:r>
      <w:r>
        <w:rPr>
          <w:rStyle w:val="PO287"/>
          <w:shd w:val="clear"/>
          <w:rFonts w:asciiTheme="majorHAnsi" w:hAnsiTheme="majorHAnsi" w:cstheme="majorHAnsi"/>
        </w:rPr>
        <w:t>i</w:t>
      </w:r>
      <w:r>
        <w:rPr>
          <w:rStyle w:val="PO287"/>
          <w:shd w:val="clear"/>
          <w:rFonts w:asciiTheme="majorHAnsi" w:hAnsiTheme="majorHAnsi" w:cstheme="majorHAnsi"/>
        </w:rPr>
        <w:t>t</w:t>
      </w:r>
      <w:r>
        <w:rPr>
          <w:rStyle w:val="PO287"/>
          <w:shd w:val="clear"/>
          <w:rFonts w:asciiTheme="majorHAnsi" w:hAnsiTheme="majorHAnsi" w:cstheme="majorHAnsi"/>
        </w:rPr>
        <w:t>o</w:t>
      </w:r>
      <w:r>
        <w:rPr>
          <w:rStyle w:val="PO287"/>
          <w:shd w:val="clear"/>
          <w:rFonts w:asciiTheme="majorHAnsi" w:hAnsiTheme="majorHAnsi" w:cstheme="majorHAnsi"/>
        </w:rPr>
        <w:t>u</w:t>
      </w:r>
      <w:r>
        <w:rPr>
          <w:rStyle w:val="PO287"/>
          <w:shd w:val="clear"/>
          <w:rFonts w:asciiTheme="majorHAnsi" w:hAnsiTheme="majorHAnsi" w:cstheme="majorHAnsi"/>
        </w:rPr>
        <w:t>r</w:t>
      </w:r>
      <w:r>
        <w:rPr>
          <w:rStyle w:val="PO287"/>
          <w:shd w:val="clear"/>
          <w:rFonts w:asciiTheme="majorHAnsi" w:hAnsiTheme="majorHAnsi" w:cstheme="majorHAnsi"/>
        </w:rPr>
        <w:t>.</w:t>
      </w:r>
      <w:r>
        <w:rPr>
          <w:rStyle w:val="PO287"/>
          <w:shd w:val="clear"/>
          <w:rFonts w:asciiTheme="majorHAnsi" w:hAnsiTheme="majorHAnsi" w:cstheme="majorHAnsi"/>
        </w:rPr>
        <w:t>i</w:t>
      </w:r>
      <w:r>
        <w:rPr>
          <w:rStyle w:val="PO287"/>
          <w:shd w:val="clear"/>
          <w:rFonts w:asciiTheme="majorHAnsi" w:hAnsiTheme="majorHAnsi" w:cstheme="majorHAnsi"/>
        </w:rPr>
        <w:t>n</w:t>
      </w:r>
      <w:r>
        <w:rPr>
          <w:rStyle w:val="PO287"/>
          <w:shd w:val="clear"/>
          <w:rFonts w:asciiTheme="majorHAnsi" w:hAnsiTheme="majorHAnsi" w:cstheme="majorHAnsi"/>
        </w:rPr>
        <w:t>c</w:t>
      </w:r>
      <w:r>
        <w:rPr>
          <w:rStyle w:val="PO287"/>
          <w:shd w:val="clear"/>
          <w:rFonts w:asciiTheme="majorHAnsi" w:hAnsiTheme="majorHAnsi" w:cstheme="majorHAnsi"/>
        </w:rPr>
        <w:t>h</w:t>
      </w:r>
      <w:r>
        <w:rPr>
          <w:rStyle w:val="PO287"/>
          <w:shd w:val="clear"/>
          <w:rFonts w:asciiTheme="majorHAnsi" w:hAnsiTheme="majorHAnsi" w:cstheme="majorHAnsi"/>
        </w:rPr>
        <w:t>e</w:t>
      </w:r>
      <w:r>
        <w:rPr>
          <w:rStyle w:val="PO287"/>
          <w:shd w:val="clear"/>
          <w:rFonts w:asciiTheme="majorHAnsi" w:hAnsiTheme="majorHAnsi" w:cstheme="majorHAnsi"/>
        </w:rPr>
        <w:t>o</w:t>
      </w:r>
      <w:r>
        <w:rPr>
          <w:rStyle w:val="PO287"/>
          <w:shd w:val="clear"/>
          <w:rFonts w:asciiTheme="majorHAnsi" w:hAnsiTheme="majorHAnsi" w:cstheme="majorHAnsi"/>
        </w:rPr>
        <w:t>n</w:t>
      </w:r>
      <w:r>
        <w:rPr>
          <w:rStyle w:val="PO287"/>
          <w:shd w:val="clear"/>
          <w:rFonts w:asciiTheme="majorHAnsi" w:hAnsiTheme="majorHAnsi" w:cstheme="majorHAnsi"/>
        </w:rPr>
        <w:t>.</w:t>
      </w:r>
      <w:r>
        <w:rPr>
          <w:rStyle w:val="PO287"/>
          <w:shd w:val="clear"/>
          <w:rFonts w:asciiTheme="majorHAnsi" w:hAnsiTheme="majorHAnsi" w:cstheme="majorHAnsi"/>
        </w:rPr>
        <w:t>g</w:t>
      </w:r>
      <w:r>
        <w:rPr>
          <w:rStyle w:val="PO287"/>
          <w:shd w:val="clear"/>
          <w:rFonts w:asciiTheme="majorHAnsi" w:hAnsiTheme="majorHAnsi" w:cstheme="majorHAnsi"/>
        </w:rPr>
        <w:t>o</w:t>
      </w:r>
      <w:r>
        <w:rPr>
          <w:rStyle w:val="PO287"/>
          <w:shd w:val="clear"/>
          <w:rFonts w:asciiTheme="majorHAnsi" w:hAnsiTheme="majorHAnsi" w:cstheme="majorHAnsi"/>
        </w:rPr>
        <w:t>.</w:t>
      </w:r>
      <w:r>
        <w:rPr>
          <w:rStyle w:val="PO287"/>
          <w:shd w:val="clear"/>
          <w:rFonts w:asciiTheme="majorHAnsi" w:hAnsiTheme="majorHAnsi" w:cstheme="majorHAnsi"/>
        </w:rPr>
        <w:t>k</w:t>
      </w:r>
      <w:r>
        <w:rPr>
          <w:rStyle w:val="PO287"/>
          <w:shd w:val="clear"/>
          <w:rFonts w:asciiTheme="majorHAnsi" w:hAnsiTheme="majorHAnsi" w:cstheme="majorHAnsi"/>
        </w:rPr>
        <w:t>r</w:t>
      </w:r>
      <w:r>
        <w:rPr>
          <w:rStyle w:val="PO287"/>
          <w:shd w:val="clear"/>
          <w:rFonts w:asciiTheme="majorHAnsi" w:hAnsiTheme="majorHAnsi" w:cstheme="majorHAnsi"/>
        </w:rPr>
        <w:t>/</w:t>
      </w:r>
      <w:r>
        <w:rPr>
          <w:rStyle w:val="PO287"/>
          <w:shd w:val="clear"/>
          <w:rFonts w:asciiTheme="majorHAnsi" w:hAnsiTheme="majorHAnsi" w:cstheme="majorHAnsi"/>
        </w:rPr>
        <w:t>s</w:t>
      </w:r>
      <w:r>
        <w:rPr>
          <w:rStyle w:val="PO287"/>
          <w:shd w:val="clear"/>
          <w:rFonts w:asciiTheme="majorHAnsi" w:hAnsiTheme="majorHAnsi" w:cstheme="majorHAnsi"/>
        </w:rPr>
        <w:t>s</w:t>
      </w:r>
      <w:r>
        <w:rPr>
          <w:rStyle w:val="PO287"/>
          <w:shd w:val="clear"/>
          <w:rFonts w:asciiTheme="majorHAnsi" w:hAnsiTheme="majorHAnsi" w:cstheme="majorHAnsi"/>
        </w:rPr>
        <w:t>s</w:t>
      </w:r>
      <w:r>
        <w:rPr>
          <w:rStyle w:val="PO287"/>
          <w:shd w:val="clear"/>
          <w:rFonts w:asciiTheme="majorHAnsi" w:hAnsiTheme="majorHAnsi" w:cstheme="majorHAnsi"/>
        </w:rPr>
        <w:t>t</w:t>
      </w:r>
      <w:r>
        <w:rPr>
          <w:rStyle w:val="PO287"/>
          <w:shd w:val="clear"/>
          <w:rFonts w:asciiTheme="majorHAnsi" w:hAnsiTheme="majorHAnsi" w:cstheme="majorHAnsi"/>
        </w:rPr>
        <w:t>/</w:t>
      </w:r>
      <w:r>
        <w:rPr>
          <w:rStyle w:val="PO287"/>
          <w:shd w:val="clear"/>
          <w:rFonts w:asciiTheme="majorHAnsi" w:hAnsiTheme="majorHAnsi" w:cstheme="majorHAnsi"/>
        </w:rPr>
        <w:t>s</w:t>
      </w:r>
      <w:r>
        <w:rPr>
          <w:rStyle w:val="PO287"/>
          <w:shd w:val="clear"/>
          <w:rFonts w:asciiTheme="majorHAnsi" w:hAnsiTheme="majorHAnsi" w:cstheme="majorHAnsi"/>
        </w:rPr>
        <w:t>s</w:t>
      </w:r>
      <w:r>
        <w:rPr>
          <w:rStyle w:val="PO287"/>
          <w:shd w:val="clear"/>
          <w:rFonts w:asciiTheme="majorHAnsi" w:hAnsiTheme="majorHAnsi" w:cstheme="majorHAnsi"/>
        </w:rPr>
        <w:t>s</w:t>
      </w:r>
      <w:r>
        <w:rPr>
          <w:rStyle w:val="PO287"/>
          <w:shd w:val="clear"/>
          <w:rFonts w:asciiTheme="majorHAnsi" w:hAnsiTheme="majorHAnsi" w:cstheme="majorHAnsi"/>
        </w:rPr>
        <w:t>t</w:t>
      </w:r>
      <w:r>
        <w:rPr>
          <w:rStyle w:val="PO287"/>
          <w:shd w:val="clear"/>
          <w:rFonts w:asciiTheme="majorHAnsi" w:hAnsiTheme="majorHAnsi" w:cstheme="majorHAnsi"/>
        </w:rPr>
        <w:t>/</w:t>
      </w:r>
      <w:r>
        <w:rPr>
          <w:rStyle w:val="PO287"/>
          <w:shd w:val="clear"/>
          <w:rFonts w:asciiTheme="majorHAnsi" w:hAnsiTheme="majorHAnsi" w:cstheme="majorHAnsi"/>
        </w:rPr>
        <w:t>d</w:t>
      </w:r>
      <w:r>
        <w:rPr>
          <w:rStyle w:val="PO287"/>
          <w:shd w:val="clear"/>
          <w:rFonts w:asciiTheme="majorHAnsi" w:hAnsiTheme="majorHAnsi" w:cstheme="majorHAnsi"/>
        </w:rPr>
        <w:t>e</w:t>
      </w:r>
      <w:r>
        <w:rPr>
          <w:rStyle w:val="PO287"/>
          <w:shd w:val="clear"/>
          <w:rFonts w:asciiTheme="majorHAnsi" w:hAnsiTheme="majorHAnsi" w:cstheme="majorHAnsi"/>
        </w:rPr>
        <w:t>t</w:t>
      </w:r>
      <w:r>
        <w:rPr>
          <w:rStyle w:val="PO287"/>
          <w:shd w:val="clear"/>
          <w:rFonts w:asciiTheme="majorHAnsi" w:hAnsiTheme="majorHAnsi" w:cstheme="majorHAnsi"/>
        </w:rPr>
        <w:t>a</w:t>
      </w:r>
      <w:r>
        <w:rPr>
          <w:rStyle w:val="PO287"/>
          <w:shd w:val="clear"/>
          <w:rFonts w:asciiTheme="majorHAnsi" w:hAnsiTheme="majorHAnsi" w:cstheme="majorHAnsi"/>
        </w:rPr>
        <w:t>i</w:t>
      </w:r>
      <w:r>
        <w:rPr>
          <w:rStyle w:val="PO287"/>
          <w:shd w:val="clear"/>
          <w:rFonts w:asciiTheme="majorHAnsi" w:hAnsiTheme="majorHAnsi" w:cstheme="majorHAnsi"/>
        </w:rPr>
        <w:t>l</w:t>
      </w:r>
      <w:r>
        <w:rPr>
          <w:rStyle w:val="PO287"/>
          <w:shd w:val="clear"/>
          <w:rFonts w:asciiTheme="majorHAnsi" w:hAnsiTheme="majorHAnsi" w:cstheme="majorHAnsi"/>
        </w:rPr>
        <w:t>.</w:t>
      </w:r>
      <w:r>
        <w:rPr>
          <w:rStyle w:val="PO287"/>
          <w:shd w:val="clear"/>
          <w:rFonts w:asciiTheme="majorHAnsi" w:hAnsiTheme="majorHAnsi" w:cstheme="majorHAnsi"/>
        </w:rPr>
        <w:t>d</w:t>
      </w:r>
      <w:r>
        <w:rPr>
          <w:rStyle w:val="PO287"/>
          <w:shd w:val="clear"/>
          <w:rFonts w:asciiTheme="majorHAnsi" w:hAnsiTheme="majorHAnsi" w:cstheme="majorHAnsi"/>
        </w:rPr>
        <w:t>o</w:t>
      </w:r>
      <w:r>
        <w:rPr>
          <w:rStyle w:val="PO287"/>
          <w:shd w:val="clear"/>
          <w:rFonts w:asciiTheme="majorHAnsi" w:hAnsiTheme="majorHAnsi" w:cstheme="majorHAnsi"/>
        </w:rPr>
        <w:t>?</w:t>
      </w:r>
      <w:r>
        <w:rPr>
          <w:rStyle w:val="PO287"/>
          <w:shd w:val="clear"/>
          <w:rFonts w:asciiTheme="majorHAnsi" w:hAnsiTheme="majorHAnsi" w:cstheme="majorHAnsi"/>
        </w:rPr>
        <w:t>c</w:t>
      </w:r>
      <w:r>
        <w:rPr>
          <w:rStyle w:val="PO287"/>
          <w:shd w:val="clear"/>
          <w:rFonts w:asciiTheme="majorHAnsi" w:hAnsiTheme="majorHAnsi" w:cstheme="majorHAnsi"/>
        </w:rPr>
        <w:t>o</w:t>
      </w:r>
      <w:r>
        <w:rPr>
          <w:rStyle w:val="PO287"/>
          <w:shd w:val="clear"/>
          <w:rFonts w:asciiTheme="majorHAnsi" w:hAnsiTheme="majorHAnsi" w:cstheme="majorHAnsi"/>
        </w:rPr>
        <w:t>t</w:t>
      </w:r>
      <w:r>
        <w:rPr>
          <w:rStyle w:val="PO287"/>
          <w:shd w:val="clear"/>
          <w:rFonts w:asciiTheme="majorHAnsi" w:hAnsiTheme="majorHAnsi" w:cstheme="majorHAnsi"/>
        </w:rPr>
        <w:t>I</w:t>
      </w:r>
      <w:r>
        <w:rPr>
          <w:rStyle w:val="PO287"/>
          <w:shd w:val="clear"/>
          <w:rFonts w:asciiTheme="majorHAnsi" w:hAnsiTheme="majorHAnsi" w:cstheme="majorHAnsi"/>
        </w:rPr>
        <w:t>d</w:t>
      </w:r>
      <w:r>
        <w:rPr>
          <w:rStyle w:val="PO287"/>
          <w:shd w:val="clear"/>
          <w:rFonts w:asciiTheme="majorHAnsi" w:hAnsiTheme="majorHAnsi" w:cstheme="majorHAnsi"/>
        </w:rPr>
        <w:t>=</w:t>
      </w:r>
      <w:r>
        <w:rPr>
          <w:rStyle w:val="PO287"/>
          <w:shd w:val="clear"/>
          <w:rFonts w:asciiTheme="majorHAnsi" w:hAnsiTheme="majorHAnsi" w:cstheme="majorHAnsi"/>
        </w:rPr>
        <w:t>I</w:t>
      </w:r>
      <w:r>
        <w:rPr>
          <w:rStyle w:val="PO287"/>
          <w:shd w:val="clear"/>
          <w:rFonts w:asciiTheme="majorHAnsi" w:hAnsiTheme="majorHAnsi" w:cstheme="majorHAnsi"/>
        </w:rPr>
        <w:t>T</w:t>
      </w:r>
      <w:r>
        <w:rPr>
          <w:rStyle w:val="PO287"/>
          <w:shd w:val="clear"/>
          <w:rFonts w:asciiTheme="majorHAnsi" w:hAnsiTheme="majorHAnsi" w:cstheme="majorHAnsi"/>
        </w:rPr>
        <w:t>D</w:t>
      </w:r>
      <w:r>
        <w:rPr>
          <w:rStyle w:val="PO287"/>
          <w:shd w:val="clear"/>
          <w:rFonts w:asciiTheme="majorHAnsi" w:hAnsiTheme="majorHAnsi" w:cstheme="majorHAnsi"/>
        </w:rPr>
        <w:t>2</w:t>
      </w:r>
      <w:r>
        <w:rPr>
          <w:rStyle w:val="PO287"/>
          <w:shd w:val="clear"/>
          <w:rFonts w:asciiTheme="majorHAnsi" w:hAnsiTheme="majorHAnsi" w:cstheme="majorHAnsi"/>
        </w:rPr>
        <w:t>1</w:t>
      </w:r>
      <w:r>
        <w:rPr>
          <w:rStyle w:val="PO287"/>
          <w:shd w:val="clear"/>
          <w:rFonts w:asciiTheme="majorHAnsi" w:hAnsiTheme="majorHAnsi" w:cstheme="majorHAnsi"/>
        </w:rPr>
        <w:t>1</w:t>
      </w:r>
      <w:r>
        <w:rPr>
          <w:rStyle w:val="PO287"/>
          <w:shd w:val="clear"/>
          <w:rFonts w:asciiTheme="majorHAnsi" w:hAnsiTheme="majorHAnsi" w:cstheme="majorHAnsi"/>
        </w:rPr>
        <w:t>2</w:t>
      </w:r>
      <w:r>
        <w:rPr>
          <w:rStyle w:val="PO287"/>
          <w:shd w:val="clear"/>
          <w:rFonts w:asciiTheme="majorHAnsi" w:hAnsiTheme="majorHAnsi" w:cstheme="majorHAnsi"/>
        </w:rPr>
        <w:t>2</w:t>
      </w:r>
      <w:r>
        <w:rPr>
          <w:rStyle w:val="PO287"/>
          <w:shd w:val="clear"/>
          <w:rFonts w:asciiTheme="majorHAnsi" w:hAnsiTheme="majorHAnsi" w:cstheme="majorHAnsi"/>
        </w:rPr>
        <w:t>7</w:t>
      </w:r>
      <w:r>
        <w:rPr>
          <w:rStyle w:val="PO287"/>
          <w:shd w:val="clear"/>
          <w:rFonts w:asciiTheme="majorHAnsi" w:hAnsiTheme="majorHAnsi" w:cstheme="majorHAnsi"/>
        </w:rPr>
        <w:t>1</w:t>
      </w:r>
      <w:r>
        <w:rPr>
          <w:rStyle w:val="PO287"/>
          <w:shd w:val="clear"/>
          <w:rFonts w:asciiTheme="majorHAnsi" w:hAnsiTheme="majorHAnsi" w:cstheme="majorHAnsi"/>
        </w:rPr>
        <w:t>5</w:t>
      </w:r>
      <w:r>
        <w:rPr>
          <w:rStyle w:val="PO287"/>
          <w:shd w:val="clear"/>
          <w:rFonts w:asciiTheme="majorHAnsi" w:hAnsiTheme="majorHAnsi" w:cstheme="majorHAnsi"/>
        </w:rPr>
        <w:t>1</w:t>
      </w:r>
      <w:r>
        <w:rPr>
          <w:rStyle w:val="PO287"/>
          <w:shd w:val="clear"/>
          <w:rFonts w:asciiTheme="majorHAnsi" w:hAnsiTheme="majorHAnsi" w:cstheme="majorHAnsi"/>
        </w:rPr>
        <w:t>6</w:t>
      </w:r>
      <w:r>
        <w:rPr>
          <w:rStyle w:val="PO287"/>
          <w:shd w:val="clear"/>
          <w:rFonts w:asciiTheme="majorHAnsi" w:hAnsiTheme="majorHAnsi" w:cstheme="majorHAnsi"/>
        </w:rPr>
        <w:t>1</w:t>
      </w:r>
      <w:r>
        <w:rPr>
          <w:rStyle w:val="PO287"/>
          <w:shd w:val="clear"/>
          <w:rFonts w:asciiTheme="majorHAnsi" w:hAnsiTheme="majorHAnsi" w:cstheme="majorHAnsi"/>
        </w:rPr>
        <w:t>3</w:t>
      </w:r>
      <w:r>
        <w:rPr>
          <w:rStyle w:val="PO287"/>
          <w:shd w:val="clear"/>
          <w:rFonts w:asciiTheme="majorHAnsi" w:hAnsiTheme="majorHAnsi" w:cstheme="majorHAnsi"/>
        </w:rPr>
        <w:t>3</w:t>
      </w:r>
      <w:r>
        <w:rPr>
          <w:rStyle w:val="PO287"/>
          <w:shd w:val="clear"/>
          <w:rFonts w:asciiTheme="majorHAnsi" w:hAnsiTheme="majorHAnsi" w:cstheme="majorHAnsi"/>
        </w:rPr>
        <w:t>3</w:t>
      </w:r>
      <w:r>
        <w:rPr>
          <w:rStyle w:val="PO287"/>
          <w:shd w:val="clear"/>
          <w:rFonts w:asciiTheme="majorHAnsi" w:hAnsiTheme="majorHAnsi" w:cstheme="majorHAnsi"/>
        </w:rPr>
        <w:t>8</w:t>
      </w:r>
      <w:r>
        <w:rPr>
          <w:rStyle w:val="PO287"/>
          <w:shd w:val="clear"/>
          <w:rFonts w:asciiTheme="majorHAnsi" w:hAnsiTheme="majorHAnsi" w:cstheme="majorHAnsi"/>
        </w:rPr>
        <w:t>6</w:t>
      </w:r>
      <w:r>
        <w:rPr>
          <w:rStyle w:val="PO287"/>
          <w:shd w:val="clear"/>
          <w:rFonts w:asciiTheme="majorHAnsi" w:hAnsiTheme="majorHAnsi" w:cstheme="majorHAnsi"/>
        </w:rPr>
        <w:t>9</w:t>
      </w:r>
      <w:r>
        <w:rPr>
          <w:shd w:val="clear"/>
          <w:rFonts w:asciiTheme="majorHAnsi" w:hAnsiTheme="majorHAnsi" w:cstheme="majorHAnsi"/>
        </w:rPr>
        <w:fldChar w:fldCharType="end"/>
      </w:r>
    </w:p>
    <w:p>
      <w:pPr>
        <w:rPr>
          <w:shd w:val="clear"/>
          <w:rFonts w:asciiTheme="majorHAnsi" w:hAnsiTheme="majorHAnsi" w:cstheme="majorHAnsi"/>
        </w:rPr>
      </w:pPr>
      <w:r>
        <w:rPr>
          <w:shd w:val="clear"/>
          <w:rFonts w:asciiTheme="majorHAnsi" w:hAnsiTheme="majorHAnsi" w:cstheme="majorHAnsi"/>
        </w:rPr>
        <w:t xml:space="preserve">대한민국구석구석: </w:t>
      </w:r>
      <w:r>
        <w:fldChar w:fldCharType="begin"/>
      </w:r>
      <w:r>
        <w:instrText xml:space="preserve">HYPERLINK "https://korean.visitkorea.or.kr/detail/rem_detail.do?cotid=8caf8a75-49e4-4fd7-898c-7ce8660927f5"</w:instrText>
      </w:r>
      <w:r>
        <w:fldChar w:fldCharType="separate"/>
      </w:r>
      <w:r>
        <w:rPr>
          <w:rStyle w:val="PO287"/>
          <w:shd w:val="clear"/>
          <w:rFonts w:asciiTheme="majorHAnsi" w:hAnsiTheme="majorHAnsi" w:cstheme="majorHAnsi"/>
        </w:rPr>
        <w:t>h</w:t>
      </w:r>
      <w:r>
        <w:rPr>
          <w:rStyle w:val="PO287"/>
          <w:shd w:val="clear"/>
          <w:rFonts w:asciiTheme="majorHAnsi" w:hAnsiTheme="majorHAnsi" w:cstheme="majorHAnsi"/>
        </w:rPr>
        <w:t>t</w:t>
      </w:r>
      <w:r>
        <w:rPr>
          <w:rStyle w:val="PO287"/>
          <w:shd w:val="clear"/>
          <w:rFonts w:asciiTheme="majorHAnsi" w:hAnsiTheme="majorHAnsi" w:cstheme="majorHAnsi"/>
        </w:rPr>
        <w:t>t</w:t>
      </w:r>
      <w:r>
        <w:rPr>
          <w:rStyle w:val="PO287"/>
          <w:shd w:val="clear"/>
          <w:rFonts w:asciiTheme="majorHAnsi" w:hAnsiTheme="majorHAnsi" w:cstheme="majorHAnsi"/>
        </w:rPr>
        <w:t>p</w:t>
      </w:r>
      <w:r>
        <w:rPr>
          <w:rStyle w:val="PO287"/>
          <w:shd w:val="clear"/>
          <w:rFonts w:asciiTheme="majorHAnsi" w:hAnsiTheme="majorHAnsi" w:cstheme="majorHAnsi"/>
        </w:rPr>
        <w:t>s</w:t>
      </w:r>
      <w:r>
        <w:rPr>
          <w:rStyle w:val="PO287"/>
          <w:shd w:val="clear"/>
          <w:rFonts w:asciiTheme="majorHAnsi" w:hAnsiTheme="majorHAnsi" w:cstheme="majorHAnsi"/>
        </w:rPr>
        <w:t>:</w:t>
      </w:r>
      <w:r>
        <w:rPr>
          <w:rStyle w:val="PO287"/>
          <w:shd w:val="clear"/>
          <w:rFonts w:asciiTheme="majorHAnsi" w:hAnsiTheme="majorHAnsi" w:cstheme="majorHAnsi"/>
        </w:rPr>
        <w:t>/</w:t>
      </w:r>
      <w:r>
        <w:rPr>
          <w:rStyle w:val="PO287"/>
          <w:shd w:val="clear"/>
          <w:rFonts w:asciiTheme="majorHAnsi" w:hAnsiTheme="majorHAnsi" w:cstheme="majorHAnsi"/>
        </w:rPr>
        <w:t>/</w:t>
      </w:r>
      <w:r>
        <w:rPr>
          <w:rStyle w:val="PO287"/>
          <w:shd w:val="clear"/>
          <w:rFonts w:asciiTheme="majorHAnsi" w:hAnsiTheme="majorHAnsi" w:cstheme="majorHAnsi"/>
        </w:rPr>
        <w:t>k</w:t>
      </w:r>
      <w:r>
        <w:rPr>
          <w:rStyle w:val="PO287"/>
          <w:shd w:val="clear"/>
          <w:rFonts w:asciiTheme="majorHAnsi" w:hAnsiTheme="majorHAnsi" w:cstheme="majorHAnsi"/>
        </w:rPr>
        <w:t>o</w:t>
      </w:r>
      <w:r>
        <w:rPr>
          <w:rStyle w:val="PO287"/>
          <w:shd w:val="clear"/>
          <w:rFonts w:asciiTheme="majorHAnsi" w:hAnsiTheme="majorHAnsi" w:cstheme="majorHAnsi"/>
        </w:rPr>
        <w:t>r</w:t>
      </w:r>
      <w:r>
        <w:rPr>
          <w:rStyle w:val="PO287"/>
          <w:shd w:val="clear"/>
          <w:rFonts w:asciiTheme="majorHAnsi" w:hAnsiTheme="majorHAnsi" w:cstheme="majorHAnsi"/>
        </w:rPr>
        <w:t>e</w:t>
      </w:r>
      <w:r>
        <w:rPr>
          <w:rStyle w:val="PO287"/>
          <w:shd w:val="clear"/>
          <w:rFonts w:asciiTheme="majorHAnsi" w:hAnsiTheme="majorHAnsi" w:cstheme="majorHAnsi"/>
        </w:rPr>
        <w:t>a</w:t>
      </w:r>
      <w:r>
        <w:rPr>
          <w:rStyle w:val="PO287"/>
          <w:shd w:val="clear"/>
          <w:rFonts w:asciiTheme="majorHAnsi" w:hAnsiTheme="majorHAnsi" w:cstheme="majorHAnsi"/>
        </w:rPr>
        <w:t>n</w:t>
      </w:r>
      <w:r>
        <w:rPr>
          <w:rStyle w:val="PO287"/>
          <w:shd w:val="clear"/>
          <w:rFonts w:asciiTheme="majorHAnsi" w:hAnsiTheme="majorHAnsi" w:cstheme="majorHAnsi"/>
        </w:rPr>
        <w:t>.</w:t>
      </w:r>
      <w:r>
        <w:rPr>
          <w:rStyle w:val="PO287"/>
          <w:shd w:val="clear"/>
          <w:rFonts w:asciiTheme="majorHAnsi" w:hAnsiTheme="majorHAnsi" w:cstheme="majorHAnsi"/>
        </w:rPr>
        <w:t>v</w:t>
      </w:r>
      <w:r>
        <w:rPr>
          <w:rStyle w:val="PO287"/>
          <w:shd w:val="clear"/>
          <w:rFonts w:asciiTheme="majorHAnsi" w:hAnsiTheme="majorHAnsi" w:cstheme="majorHAnsi"/>
        </w:rPr>
        <w:t>i</w:t>
      </w:r>
      <w:r>
        <w:rPr>
          <w:rStyle w:val="PO287"/>
          <w:shd w:val="clear"/>
          <w:rFonts w:asciiTheme="majorHAnsi" w:hAnsiTheme="majorHAnsi" w:cstheme="majorHAnsi"/>
        </w:rPr>
        <w:t>s</w:t>
      </w:r>
      <w:r>
        <w:rPr>
          <w:rStyle w:val="PO287"/>
          <w:shd w:val="clear"/>
          <w:rFonts w:asciiTheme="majorHAnsi" w:hAnsiTheme="majorHAnsi" w:cstheme="majorHAnsi"/>
        </w:rPr>
        <w:t>i</w:t>
      </w:r>
      <w:r>
        <w:rPr>
          <w:rStyle w:val="PO287"/>
          <w:shd w:val="clear"/>
          <w:rFonts w:asciiTheme="majorHAnsi" w:hAnsiTheme="majorHAnsi" w:cstheme="majorHAnsi"/>
        </w:rPr>
        <w:t>t</w:t>
      </w:r>
      <w:r>
        <w:rPr>
          <w:rStyle w:val="PO287"/>
          <w:shd w:val="clear"/>
          <w:rFonts w:asciiTheme="majorHAnsi" w:hAnsiTheme="majorHAnsi" w:cstheme="majorHAnsi"/>
        </w:rPr>
        <w:t>k</w:t>
      </w:r>
      <w:r>
        <w:rPr>
          <w:rStyle w:val="PO287"/>
          <w:shd w:val="clear"/>
          <w:rFonts w:asciiTheme="majorHAnsi" w:hAnsiTheme="majorHAnsi" w:cstheme="majorHAnsi"/>
        </w:rPr>
        <w:t>o</w:t>
      </w:r>
      <w:r>
        <w:rPr>
          <w:rStyle w:val="PO287"/>
          <w:shd w:val="clear"/>
          <w:rFonts w:asciiTheme="majorHAnsi" w:hAnsiTheme="majorHAnsi" w:cstheme="majorHAnsi"/>
        </w:rPr>
        <w:t>r</w:t>
      </w:r>
      <w:r>
        <w:rPr>
          <w:rStyle w:val="PO287"/>
          <w:shd w:val="clear"/>
          <w:rFonts w:asciiTheme="majorHAnsi" w:hAnsiTheme="majorHAnsi" w:cstheme="majorHAnsi"/>
        </w:rPr>
        <w:t>e</w:t>
      </w:r>
      <w:r>
        <w:rPr>
          <w:rStyle w:val="PO287"/>
          <w:shd w:val="clear"/>
          <w:rFonts w:asciiTheme="majorHAnsi" w:hAnsiTheme="majorHAnsi" w:cstheme="majorHAnsi"/>
        </w:rPr>
        <w:t>a</w:t>
      </w:r>
      <w:r>
        <w:rPr>
          <w:rStyle w:val="PO287"/>
          <w:shd w:val="clear"/>
          <w:rFonts w:asciiTheme="majorHAnsi" w:hAnsiTheme="majorHAnsi" w:cstheme="majorHAnsi"/>
        </w:rPr>
        <w:t>.</w:t>
      </w:r>
      <w:r>
        <w:rPr>
          <w:rStyle w:val="PO287"/>
          <w:shd w:val="clear"/>
          <w:rFonts w:asciiTheme="majorHAnsi" w:hAnsiTheme="majorHAnsi" w:cstheme="majorHAnsi"/>
        </w:rPr>
        <w:t>o</w:t>
      </w:r>
      <w:r>
        <w:rPr>
          <w:rStyle w:val="PO287"/>
          <w:shd w:val="clear"/>
          <w:rFonts w:asciiTheme="majorHAnsi" w:hAnsiTheme="majorHAnsi" w:cstheme="majorHAnsi"/>
        </w:rPr>
        <w:t>r</w:t>
      </w:r>
      <w:r>
        <w:rPr>
          <w:rStyle w:val="PO287"/>
          <w:shd w:val="clear"/>
          <w:rFonts w:asciiTheme="majorHAnsi" w:hAnsiTheme="majorHAnsi" w:cstheme="majorHAnsi"/>
        </w:rPr>
        <w:t>.</w:t>
      </w:r>
      <w:r>
        <w:rPr>
          <w:rStyle w:val="PO287"/>
          <w:shd w:val="clear"/>
          <w:rFonts w:asciiTheme="majorHAnsi" w:hAnsiTheme="majorHAnsi" w:cstheme="majorHAnsi"/>
        </w:rPr>
        <w:t>k</w:t>
      </w:r>
      <w:r>
        <w:rPr>
          <w:rStyle w:val="PO287"/>
          <w:shd w:val="clear"/>
          <w:rFonts w:asciiTheme="majorHAnsi" w:hAnsiTheme="majorHAnsi" w:cstheme="majorHAnsi"/>
        </w:rPr>
        <w:t>r</w:t>
      </w:r>
      <w:r>
        <w:rPr>
          <w:rStyle w:val="PO287"/>
          <w:shd w:val="clear"/>
          <w:rFonts w:asciiTheme="majorHAnsi" w:hAnsiTheme="majorHAnsi" w:cstheme="majorHAnsi"/>
        </w:rPr>
        <w:t>/</w:t>
      </w:r>
      <w:r>
        <w:rPr>
          <w:rStyle w:val="PO287"/>
          <w:shd w:val="clear"/>
          <w:rFonts w:asciiTheme="majorHAnsi" w:hAnsiTheme="majorHAnsi" w:cstheme="majorHAnsi"/>
        </w:rPr>
        <w:t>d</w:t>
      </w:r>
      <w:r>
        <w:rPr>
          <w:rStyle w:val="PO287"/>
          <w:shd w:val="clear"/>
          <w:rFonts w:asciiTheme="majorHAnsi" w:hAnsiTheme="majorHAnsi" w:cstheme="majorHAnsi"/>
        </w:rPr>
        <w:t>e</w:t>
      </w:r>
      <w:r>
        <w:rPr>
          <w:rStyle w:val="PO287"/>
          <w:shd w:val="clear"/>
          <w:rFonts w:asciiTheme="majorHAnsi" w:hAnsiTheme="majorHAnsi" w:cstheme="majorHAnsi"/>
        </w:rPr>
        <w:t>t</w:t>
      </w:r>
      <w:r>
        <w:rPr>
          <w:rStyle w:val="PO287"/>
          <w:shd w:val="clear"/>
          <w:rFonts w:asciiTheme="majorHAnsi" w:hAnsiTheme="majorHAnsi" w:cstheme="majorHAnsi"/>
        </w:rPr>
        <w:t>a</w:t>
      </w:r>
      <w:r>
        <w:rPr>
          <w:rStyle w:val="PO287"/>
          <w:shd w:val="clear"/>
          <w:rFonts w:asciiTheme="majorHAnsi" w:hAnsiTheme="majorHAnsi" w:cstheme="majorHAnsi"/>
        </w:rPr>
        <w:t>i</w:t>
      </w:r>
      <w:r>
        <w:rPr>
          <w:rStyle w:val="PO287"/>
          <w:shd w:val="clear"/>
          <w:rFonts w:asciiTheme="majorHAnsi" w:hAnsiTheme="majorHAnsi" w:cstheme="majorHAnsi"/>
        </w:rPr>
        <w:t>l</w:t>
      </w:r>
      <w:r>
        <w:rPr>
          <w:rStyle w:val="PO287"/>
          <w:shd w:val="clear"/>
          <w:rFonts w:asciiTheme="majorHAnsi" w:hAnsiTheme="majorHAnsi" w:cstheme="majorHAnsi"/>
        </w:rPr>
        <w:t>/</w:t>
      </w:r>
      <w:r>
        <w:rPr>
          <w:rStyle w:val="PO287"/>
          <w:shd w:val="clear"/>
          <w:rFonts w:asciiTheme="majorHAnsi" w:hAnsiTheme="majorHAnsi" w:cstheme="majorHAnsi"/>
        </w:rPr>
        <w:t>r</w:t>
      </w:r>
      <w:r>
        <w:rPr>
          <w:rStyle w:val="PO287"/>
          <w:shd w:val="clear"/>
          <w:rFonts w:asciiTheme="majorHAnsi" w:hAnsiTheme="majorHAnsi" w:cstheme="majorHAnsi"/>
        </w:rPr>
        <w:t>e</w:t>
      </w:r>
      <w:r>
        <w:rPr>
          <w:rStyle w:val="PO287"/>
          <w:shd w:val="clear"/>
          <w:rFonts w:asciiTheme="majorHAnsi" w:hAnsiTheme="majorHAnsi" w:cstheme="majorHAnsi"/>
        </w:rPr>
        <w:t>m</w:t>
      </w:r>
      <w:r>
        <w:rPr>
          <w:rStyle w:val="PO287"/>
          <w:shd w:val="clear"/>
          <w:rFonts w:asciiTheme="majorHAnsi" w:hAnsiTheme="majorHAnsi" w:cstheme="majorHAnsi"/>
        </w:rPr>
        <w:t>_</w:t>
      </w:r>
      <w:r>
        <w:rPr>
          <w:rStyle w:val="PO287"/>
          <w:shd w:val="clear"/>
          <w:rFonts w:asciiTheme="majorHAnsi" w:hAnsiTheme="majorHAnsi" w:cstheme="majorHAnsi"/>
        </w:rPr>
        <w:t>d</w:t>
      </w:r>
      <w:r>
        <w:rPr>
          <w:rStyle w:val="PO287"/>
          <w:shd w:val="clear"/>
          <w:rFonts w:asciiTheme="majorHAnsi" w:hAnsiTheme="majorHAnsi" w:cstheme="majorHAnsi"/>
        </w:rPr>
        <w:t>e</w:t>
      </w:r>
      <w:r>
        <w:rPr>
          <w:rStyle w:val="PO287"/>
          <w:shd w:val="clear"/>
          <w:rFonts w:asciiTheme="majorHAnsi" w:hAnsiTheme="majorHAnsi" w:cstheme="majorHAnsi"/>
        </w:rPr>
        <w:t>t</w:t>
      </w:r>
      <w:r>
        <w:rPr>
          <w:rStyle w:val="PO287"/>
          <w:shd w:val="clear"/>
          <w:rFonts w:asciiTheme="majorHAnsi" w:hAnsiTheme="majorHAnsi" w:cstheme="majorHAnsi"/>
        </w:rPr>
        <w:t>a</w:t>
      </w:r>
      <w:r>
        <w:rPr>
          <w:rStyle w:val="PO287"/>
          <w:shd w:val="clear"/>
          <w:rFonts w:asciiTheme="majorHAnsi" w:hAnsiTheme="majorHAnsi" w:cstheme="majorHAnsi"/>
        </w:rPr>
        <w:t>i</w:t>
      </w:r>
      <w:r>
        <w:rPr>
          <w:rStyle w:val="PO287"/>
          <w:shd w:val="clear"/>
          <w:rFonts w:asciiTheme="majorHAnsi" w:hAnsiTheme="majorHAnsi" w:cstheme="majorHAnsi"/>
        </w:rPr>
        <w:t>l</w:t>
      </w:r>
      <w:r>
        <w:rPr>
          <w:rStyle w:val="PO287"/>
          <w:shd w:val="clear"/>
          <w:rFonts w:asciiTheme="majorHAnsi" w:hAnsiTheme="majorHAnsi" w:cstheme="majorHAnsi"/>
        </w:rPr>
        <w:t>.</w:t>
      </w:r>
      <w:r>
        <w:rPr>
          <w:rStyle w:val="PO287"/>
          <w:shd w:val="clear"/>
          <w:rFonts w:asciiTheme="majorHAnsi" w:hAnsiTheme="majorHAnsi" w:cstheme="majorHAnsi"/>
        </w:rPr>
        <w:t>d</w:t>
      </w:r>
      <w:r>
        <w:rPr>
          <w:rStyle w:val="PO287"/>
          <w:shd w:val="clear"/>
          <w:rFonts w:asciiTheme="majorHAnsi" w:hAnsiTheme="majorHAnsi" w:cstheme="majorHAnsi"/>
        </w:rPr>
        <w:t>o</w:t>
      </w:r>
      <w:r>
        <w:rPr>
          <w:rStyle w:val="PO287"/>
          <w:shd w:val="clear"/>
          <w:rFonts w:asciiTheme="majorHAnsi" w:hAnsiTheme="majorHAnsi" w:cstheme="majorHAnsi"/>
        </w:rPr>
        <w:t>?</w:t>
      </w:r>
      <w:r>
        <w:rPr>
          <w:rStyle w:val="PO287"/>
          <w:shd w:val="clear"/>
          <w:rFonts w:asciiTheme="majorHAnsi" w:hAnsiTheme="majorHAnsi" w:cstheme="majorHAnsi"/>
        </w:rPr>
        <w:t>c</w:t>
      </w:r>
      <w:r>
        <w:rPr>
          <w:rStyle w:val="PO287"/>
          <w:shd w:val="clear"/>
          <w:rFonts w:asciiTheme="majorHAnsi" w:hAnsiTheme="majorHAnsi" w:cstheme="majorHAnsi"/>
        </w:rPr>
        <w:t>o</w:t>
      </w:r>
      <w:r>
        <w:rPr>
          <w:rStyle w:val="PO287"/>
          <w:shd w:val="clear"/>
          <w:rFonts w:asciiTheme="majorHAnsi" w:hAnsiTheme="majorHAnsi" w:cstheme="majorHAnsi"/>
        </w:rPr>
        <w:t>t</w:t>
      </w:r>
      <w:r>
        <w:rPr>
          <w:rStyle w:val="PO287"/>
          <w:shd w:val="clear"/>
          <w:rFonts w:asciiTheme="majorHAnsi" w:hAnsiTheme="majorHAnsi" w:cstheme="majorHAnsi"/>
        </w:rPr>
        <w:t>i</w:t>
      </w:r>
      <w:r>
        <w:rPr>
          <w:rStyle w:val="PO287"/>
          <w:shd w:val="clear"/>
          <w:rFonts w:asciiTheme="majorHAnsi" w:hAnsiTheme="majorHAnsi" w:cstheme="majorHAnsi"/>
        </w:rPr>
        <w:t>d</w:t>
      </w:r>
      <w:r>
        <w:rPr>
          <w:rStyle w:val="PO287"/>
          <w:shd w:val="clear"/>
          <w:rFonts w:asciiTheme="majorHAnsi" w:hAnsiTheme="majorHAnsi" w:cstheme="majorHAnsi"/>
        </w:rPr>
        <w:t>=</w:t>
      </w:r>
      <w:r>
        <w:rPr>
          <w:rStyle w:val="PO287"/>
          <w:shd w:val="clear"/>
          <w:rFonts w:asciiTheme="majorHAnsi" w:hAnsiTheme="majorHAnsi" w:cstheme="majorHAnsi"/>
        </w:rPr>
        <w:t>8</w:t>
      </w:r>
      <w:r>
        <w:rPr>
          <w:rStyle w:val="PO287"/>
          <w:shd w:val="clear"/>
          <w:rFonts w:asciiTheme="majorHAnsi" w:hAnsiTheme="majorHAnsi" w:cstheme="majorHAnsi"/>
        </w:rPr>
        <w:t>c</w:t>
      </w:r>
      <w:r>
        <w:rPr>
          <w:rStyle w:val="PO287"/>
          <w:shd w:val="clear"/>
          <w:rFonts w:asciiTheme="majorHAnsi" w:hAnsiTheme="majorHAnsi" w:cstheme="majorHAnsi"/>
        </w:rPr>
        <w:t>a</w:t>
      </w:r>
      <w:r>
        <w:rPr>
          <w:rStyle w:val="PO287"/>
          <w:shd w:val="clear"/>
          <w:rFonts w:asciiTheme="majorHAnsi" w:hAnsiTheme="majorHAnsi" w:cstheme="majorHAnsi"/>
        </w:rPr>
        <w:t>f</w:t>
      </w:r>
      <w:r>
        <w:rPr>
          <w:rStyle w:val="PO287"/>
          <w:shd w:val="clear"/>
          <w:rFonts w:asciiTheme="majorHAnsi" w:hAnsiTheme="majorHAnsi" w:cstheme="majorHAnsi"/>
        </w:rPr>
        <w:t>8</w:t>
      </w:r>
      <w:r>
        <w:rPr>
          <w:rStyle w:val="PO287"/>
          <w:shd w:val="clear"/>
          <w:rFonts w:asciiTheme="majorHAnsi" w:hAnsiTheme="majorHAnsi" w:cstheme="majorHAnsi"/>
        </w:rPr>
        <w:t>a</w:t>
      </w:r>
      <w:r>
        <w:rPr>
          <w:rStyle w:val="PO287"/>
          <w:shd w:val="clear"/>
          <w:rFonts w:asciiTheme="majorHAnsi" w:hAnsiTheme="majorHAnsi" w:cstheme="majorHAnsi"/>
        </w:rPr>
        <w:t>7</w:t>
      </w:r>
      <w:r>
        <w:rPr>
          <w:rStyle w:val="PO287"/>
          <w:shd w:val="clear"/>
          <w:rFonts w:asciiTheme="majorHAnsi" w:hAnsiTheme="majorHAnsi" w:cstheme="majorHAnsi"/>
        </w:rPr>
        <w:t>5</w:t>
      </w:r>
      <w:r>
        <w:rPr>
          <w:rStyle w:val="PO287"/>
          <w:shd w:val="clear"/>
          <w:rFonts w:asciiTheme="majorHAnsi" w:hAnsiTheme="majorHAnsi" w:cstheme="majorHAnsi"/>
        </w:rPr>
        <w:t>-</w:t>
      </w:r>
      <w:r>
        <w:rPr>
          <w:rStyle w:val="PO287"/>
          <w:shd w:val="clear"/>
          <w:rFonts w:asciiTheme="majorHAnsi" w:hAnsiTheme="majorHAnsi" w:cstheme="majorHAnsi"/>
        </w:rPr>
        <w:t>4</w:t>
      </w:r>
      <w:r>
        <w:rPr>
          <w:rStyle w:val="PO287"/>
          <w:shd w:val="clear"/>
          <w:rFonts w:asciiTheme="majorHAnsi" w:hAnsiTheme="majorHAnsi" w:cstheme="majorHAnsi"/>
        </w:rPr>
        <w:t>9</w:t>
      </w:r>
      <w:r>
        <w:rPr>
          <w:rStyle w:val="PO287"/>
          <w:shd w:val="clear"/>
          <w:rFonts w:asciiTheme="majorHAnsi" w:hAnsiTheme="majorHAnsi" w:cstheme="majorHAnsi"/>
        </w:rPr>
        <w:t>e</w:t>
      </w:r>
      <w:r>
        <w:rPr>
          <w:rStyle w:val="PO287"/>
          <w:shd w:val="clear"/>
          <w:rFonts w:asciiTheme="majorHAnsi" w:hAnsiTheme="majorHAnsi" w:cstheme="majorHAnsi"/>
        </w:rPr>
        <w:t>4</w:t>
      </w:r>
      <w:r>
        <w:rPr>
          <w:rStyle w:val="PO287"/>
          <w:shd w:val="clear"/>
          <w:rFonts w:asciiTheme="majorHAnsi" w:hAnsiTheme="majorHAnsi" w:cstheme="majorHAnsi"/>
        </w:rPr>
        <w:t>-</w:t>
      </w:r>
      <w:r>
        <w:rPr>
          <w:rStyle w:val="PO287"/>
          <w:shd w:val="clear"/>
          <w:rFonts w:asciiTheme="majorHAnsi" w:hAnsiTheme="majorHAnsi" w:cstheme="majorHAnsi"/>
        </w:rPr>
        <w:t>4</w:t>
      </w:r>
      <w:r>
        <w:rPr>
          <w:rStyle w:val="PO287"/>
          <w:shd w:val="clear"/>
          <w:rFonts w:asciiTheme="majorHAnsi" w:hAnsiTheme="majorHAnsi" w:cstheme="majorHAnsi"/>
        </w:rPr>
        <w:t>f</w:t>
      </w:r>
      <w:r>
        <w:rPr>
          <w:rStyle w:val="PO287"/>
          <w:shd w:val="clear"/>
          <w:rFonts w:asciiTheme="majorHAnsi" w:hAnsiTheme="majorHAnsi" w:cstheme="majorHAnsi"/>
        </w:rPr>
        <w:t>d</w:t>
      </w:r>
      <w:r>
        <w:rPr>
          <w:rStyle w:val="PO287"/>
          <w:shd w:val="clear"/>
          <w:rFonts w:asciiTheme="majorHAnsi" w:hAnsiTheme="majorHAnsi" w:cstheme="majorHAnsi"/>
        </w:rPr>
        <w:t>7</w:t>
      </w:r>
      <w:r>
        <w:rPr>
          <w:rStyle w:val="PO287"/>
          <w:shd w:val="clear"/>
          <w:rFonts w:asciiTheme="majorHAnsi" w:hAnsiTheme="majorHAnsi" w:cstheme="majorHAnsi"/>
        </w:rPr>
        <w:t>-</w:t>
      </w:r>
      <w:r>
        <w:rPr>
          <w:rStyle w:val="PO287"/>
          <w:shd w:val="clear"/>
          <w:rFonts w:asciiTheme="majorHAnsi" w:hAnsiTheme="majorHAnsi" w:cstheme="majorHAnsi"/>
        </w:rPr>
        <w:t>8</w:t>
      </w:r>
      <w:r>
        <w:rPr>
          <w:rStyle w:val="PO287"/>
          <w:shd w:val="clear"/>
          <w:rFonts w:asciiTheme="majorHAnsi" w:hAnsiTheme="majorHAnsi" w:cstheme="majorHAnsi"/>
        </w:rPr>
        <w:t>9</w:t>
      </w:r>
      <w:r>
        <w:rPr>
          <w:rStyle w:val="PO287"/>
          <w:shd w:val="clear"/>
          <w:rFonts w:asciiTheme="majorHAnsi" w:hAnsiTheme="majorHAnsi" w:cstheme="majorHAnsi"/>
        </w:rPr>
        <w:t>8</w:t>
      </w:r>
      <w:r>
        <w:rPr>
          <w:rStyle w:val="PO287"/>
          <w:shd w:val="clear"/>
          <w:rFonts w:asciiTheme="majorHAnsi" w:hAnsiTheme="majorHAnsi" w:cstheme="majorHAnsi"/>
        </w:rPr>
        <w:t>c</w:t>
      </w:r>
      <w:r>
        <w:rPr>
          <w:rStyle w:val="PO287"/>
          <w:shd w:val="clear"/>
          <w:rFonts w:asciiTheme="majorHAnsi" w:hAnsiTheme="majorHAnsi" w:cstheme="majorHAnsi"/>
        </w:rPr>
        <w:t>-</w:t>
      </w:r>
      <w:r>
        <w:rPr>
          <w:rStyle w:val="PO287"/>
          <w:shd w:val="clear"/>
          <w:rFonts w:asciiTheme="majorHAnsi" w:hAnsiTheme="majorHAnsi" w:cstheme="majorHAnsi"/>
        </w:rPr>
        <w:t>7</w:t>
      </w:r>
      <w:r>
        <w:rPr>
          <w:rStyle w:val="PO287"/>
          <w:shd w:val="clear"/>
          <w:rFonts w:asciiTheme="majorHAnsi" w:hAnsiTheme="majorHAnsi" w:cstheme="majorHAnsi"/>
        </w:rPr>
        <w:t>c</w:t>
      </w:r>
      <w:r>
        <w:rPr>
          <w:rStyle w:val="PO287"/>
          <w:shd w:val="clear"/>
          <w:rFonts w:asciiTheme="majorHAnsi" w:hAnsiTheme="majorHAnsi" w:cstheme="majorHAnsi"/>
        </w:rPr>
        <w:t>e</w:t>
      </w:r>
      <w:r>
        <w:rPr>
          <w:rStyle w:val="PO287"/>
          <w:shd w:val="clear"/>
          <w:rFonts w:asciiTheme="majorHAnsi" w:hAnsiTheme="majorHAnsi" w:cstheme="majorHAnsi"/>
        </w:rPr>
        <w:t>8</w:t>
      </w:r>
      <w:r>
        <w:rPr>
          <w:rStyle w:val="PO287"/>
          <w:shd w:val="clear"/>
          <w:rFonts w:asciiTheme="majorHAnsi" w:hAnsiTheme="majorHAnsi" w:cstheme="majorHAnsi"/>
        </w:rPr>
        <w:t>6</w:t>
      </w:r>
      <w:r>
        <w:rPr>
          <w:rStyle w:val="PO287"/>
          <w:shd w:val="clear"/>
          <w:rFonts w:asciiTheme="majorHAnsi" w:hAnsiTheme="majorHAnsi" w:cstheme="majorHAnsi"/>
        </w:rPr>
        <w:t>6</w:t>
      </w:r>
      <w:r>
        <w:rPr>
          <w:rStyle w:val="PO287"/>
          <w:shd w:val="clear"/>
          <w:rFonts w:asciiTheme="majorHAnsi" w:hAnsiTheme="majorHAnsi" w:cstheme="majorHAnsi"/>
        </w:rPr>
        <w:t>0</w:t>
      </w:r>
      <w:r>
        <w:rPr>
          <w:rStyle w:val="PO287"/>
          <w:shd w:val="clear"/>
          <w:rFonts w:asciiTheme="majorHAnsi" w:hAnsiTheme="majorHAnsi" w:cstheme="majorHAnsi"/>
        </w:rPr>
        <w:t>9</w:t>
      </w:r>
      <w:r>
        <w:rPr>
          <w:rStyle w:val="PO287"/>
          <w:shd w:val="clear"/>
          <w:rFonts w:asciiTheme="majorHAnsi" w:hAnsiTheme="majorHAnsi" w:cstheme="majorHAnsi"/>
        </w:rPr>
        <w:t>2</w:t>
      </w:r>
      <w:r>
        <w:rPr>
          <w:rStyle w:val="PO287"/>
          <w:shd w:val="clear"/>
          <w:rFonts w:asciiTheme="majorHAnsi" w:hAnsiTheme="majorHAnsi" w:cstheme="majorHAnsi"/>
        </w:rPr>
        <w:t>7</w:t>
      </w:r>
      <w:r>
        <w:rPr>
          <w:rStyle w:val="PO287"/>
          <w:shd w:val="clear"/>
          <w:rFonts w:asciiTheme="majorHAnsi" w:hAnsiTheme="majorHAnsi" w:cstheme="majorHAnsi"/>
        </w:rPr>
        <w:t>f</w:t>
      </w:r>
      <w:r>
        <w:rPr>
          <w:rStyle w:val="PO287"/>
          <w:shd w:val="clear"/>
          <w:rFonts w:asciiTheme="majorHAnsi" w:hAnsiTheme="majorHAnsi" w:cstheme="majorHAnsi"/>
        </w:rPr>
        <w:t>5</w:t>
      </w:r>
      <w:r>
        <w:rPr>
          <w:shd w:val="clear"/>
          <w:rFonts w:asciiTheme="majorHAnsi" w:hAnsiTheme="majorHAnsi" w:cstheme="majorHAnsi"/>
        </w:rPr>
        <w:fldChar w:fldCharType="end"/>
      </w:r>
    </w:p>
    <w:p>
      <w:pPr>
        <w:spacing w:lineRule="auto" w:line="240" w:after="20"/>
        <w:rPr>
          <w:shd w:val="clear"/>
          <w:rFonts w:asciiTheme="majorHAnsi" w:hAnsiTheme="majorHAnsi" w:cstheme="majorHAnsi"/>
        </w:rPr>
      </w:pPr>
    </w:p>
    <w:p>
      <w:pPr>
        <w:spacing w:lineRule="auto" w:line="240" w:after="20"/>
        <w:rPr>
          <w:shd w:val="clear"/>
          <w:rFonts w:asciiTheme="majorHAnsi" w:hAnsiTheme="majorHAnsi" w:cstheme="majorHAnsi"/>
        </w:rPr>
      </w:pPr>
    </w:p>
    <w:p>
      <w:pPr>
        <w:spacing w:lineRule="auto" w:line="240" w:after="20"/>
        <w:rPr>
          <w:shd w:val="clear"/>
          <w:rFonts w:asciiTheme="majorHAnsi" w:hAnsiTheme="majorHAnsi" w:cstheme="majorHAnsi"/>
        </w:rPr>
      </w:pPr>
    </w:p>
    <w:sectPr>
      <w15:footnoteColumns w:val="1"/>
      <w:footerReference w:type="default" r:id="rId23"/>
      <w:pgSz w:w="11909" w:h="16834"/>
      <w:pgMar w:top="1008" w:left="1080" w:bottom="1008" w:right="1080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"/>
    <w:family w:val="roman"/>
    <w:pitch w:val="variable"/>
    <w:sig w:usb0="e00006ff" w:usb1="420024ff" w:usb2="02000000" w:usb3="00000000" w:csb0="0000019f" w:csb1="00000000"/>
  </w:font>
  <w:font w:name="MS Mincho">
    <w:altName w:val="￯ﾼﾭ￯ﾼﾳ ￦ﾘﾎ￦ﾜ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20B0604020202020204"/>
    <w:charset w:val="0"/>
    <w:family w:val="roman"/>
    <w:pitch w:val="default"/>
    <w:sig w:usb0="00000000" w:usb1="00000000" w:usb2="00000000" w:usb3="00000000" w:csb0="00000000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"/>
    <w:family w:val="swiss"/>
    <w:pitch w:val="variable"/>
    <w:sig w:usb0="e4002eff" w:usb1="c200247b" w:usb2="00000009" w:usb3="00000000" w:csb0="000001ff" w:csb1="00000000"/>
  </w:font>
  <w:font w:name="MS Gothic">
    <w:altName w:val="￯ﾼﾭ￯ﾼﾳ ￣ﾂﾴ￣ﾂﾷ￣ﾃﾃ￣ﾂ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Color Emoji">
    <w:panose1 w:val="00000000000000000000"/>
    <w:charset w:val="0"/>
    <w:family w:val="auto"/>
    <w:pitch w:val="variable"/>
    <w:sig w:usb0="00000003" w:usb1="18000000" w:usb2="14000000" w:usb3="00000000" w:csb0="00000001" w:csb1="00000000"/>
  </w:font>
</w:fonts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3"/>
      <w:jc w:val="right"/>
      <w:rPr>
        <w:shd w:val="clear"/>
      </w:rPr>
    </w:pPr>
    <w:r>
      <w:rPr>
        <w:color w:val="5E6C76"/>
        <w:sz w:val="18"/>
        <w:szCs w:val="18"/>
        <w:shd w:val="clear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color w:val="5E6C76"/>
        <w:sz w:val="18"/>
        <w:szCs w:val="18"/>
        <w:shd w:val="clear"/>
      </w:rPr>
      <w:t>16</w:t>
    </w:r>
    <w:r>
      <w:rPr>
        <w:color w:val="5E6C76"/>
        <w:sz w:val="18"/>
        <w:szCs w:val="18"/>
        <w:shd w:val="clear"/>
      </w:rP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</w:abstractNum>
  <w:abstractNum w:abstractNumId="1">
    <w:multiLevelType w:val="hybridMultilevel"/>
    <w:nsid w:val="2F000001"/>
    <w:tmpl w:val="1F002411"/>
    <w:lvl w:ilvl="0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</w:abstractNum>
  <w:abstractNum w:abstractNumId="2">
    <w:multiLevelType w:val="hybridMultilevel"/>
    <w:nsid w:val="2F000002"/>
    <w:tmpl w:val="1F000C5F"/>
    <w:lvl w:ilvl="0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1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2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3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4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5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6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7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8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</w:abstractNum>
  <w:abstractNum w:abstractNumId="3">
    <w:multiLevelType w:val="hybridMultilevel"/>
    <w:nsid w:val="2F000003"/>
    <w:tmpl w:val="1F0033C2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1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2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3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4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5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6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7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8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</w:abstractNum>
  <w:abstractNum w:abstractNumId="4">
    <w:multiLevelType w:val="hybridMultilevel"/>
    <w:nsid w:val="2F000004"/>
    <w:tmpl w:val="1F002570"/>
    <w:lvl w:ilvl="0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2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3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5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6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8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</w:abstractNum>
  <w:abstractNum w:abstractNumId="5">
    <w:multiLevelType w:val="hybridMultilevel"/>
    <w:nsid w:val="2F000005"/>
    <w:tmpl w:val="1F001EB6"/>
    <w:lvl w:ilvl="0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1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2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3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4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5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6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7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8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1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2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3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4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5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6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7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8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</w:abstractNum>
  <w:abstractNum w:abstractNumId="7">
    <w:multiLevelType w:val="hybridMultilevel"/>
    <w:nsid w:val="2F000007"/>
    <w:tmpl w:val="1F003957"/>
    <w:lvl w:ilvl="0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1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2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3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4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5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6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7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8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</w:abstractNum>
  <w:abstractNum w:abstractNumId="8">
    <w:multiLevelType w:val="hybridMultilevel"/>
    <w:nsid w:val="2F000008"/>
    <w:tmpl w:val="1F0034A9"/>
    <w:lvl w:ilvl="0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1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2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3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4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5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6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7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8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</w:abstractNum>
  <w:abstractNum w:abstractNumId="9">
    <w:multiLevelType w:val="hybridMultilevel"/>
    <w:nsid w:val="2F000009"/>
    <w:tmpl w:val="1F002FC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ja-JP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75" w:after="200"/>
        <w:rPr/>
      </w:pPr>
    </w:pPrDefault>
    <w:rPrDefault>
      <w:rPr>
        <w:sz w:val="22"/>
        <w:szCs w:val="22"/>
        <w:shd w:val="clear"/>
        <w:rFonts w:asciiTheme="minorHAnsi" w:eastAsiaTheme="minorEastAsia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  <w:pPr>
      <w:spacing w:lineRule="auto" w:line="295" w:after="80"/>
      <w:rPr/>
    </w:pPr>
    <w:rPr>
      <w:color w:val="23303E"/>
      <w:sz w:val="21"/>
      <w:szCs w:val="21"/>
      <w:shd w:val="clear"/>
      <w:rFonts w:ascii="Noto Sans CJK KR" w:eastAsia="Noto Sans CJK KR" w:hAnsi="Noto Sans CJK KR" w:cs="굴림"/>
      <w:lang w:eastAsia="ko-KR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5" w:type="paragraph">
    <w:name w:val="No Spacing"/>
    <w:qFormat/>
    <w:uiPriority w:val="1"/>
    <w:pPr>
      <w:spacing w:lineRule="auto" w:line="240" w:after="0"/>
      <w:rPr/>
    </w:pPr>
  </w:style>
  <w:style w:styleId="PO6" w:type="paragraph">
    <w:name w:val="Title"/>
    <w:basedOn w:val="PO1"/>
    <w:next w:val="PO1"/>
    <w:link w:val="PO158"/>
    <w:qFormat/>
    <w:uiPriority w:val="10"/>
    <w:pPr>
      <w:spacing w:after="200"/>
      <w:contextualSpacing w:val="1"/>
      <w:rPr/>
    </w:pPr>
    <w:rPr>
      <w:spacing w:val="5"/>
      <w:b w:val="1"/>
      <w:color w:val="193F51"/>
      <w:sz w:val="40"/>
      <w:szCs w:val="40"/>
      <w:shd w:val="clear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5"/>
    <w:qFormat/>
    <w:uiPriority w:val="9"/>
    <w:pPr>
      <w:spacing w:before="340" w:after="160"/>
      <w:rPr/>
      <w:outlineLvl w:val="0"/>
    </w:pPr>
    <w:rPr>
      <w:b w:val="1"/>
      <w:color w:val="193F51"/>
      <w:sz w:val="28"/>
      <w:szCs w:val="28"/>
      <w:shd w:val="clear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6"/>
    <w:qFormat/>
    <w:uiPriority w:val="9"/>
    <w:unhideWhenUsed/>
    <w:pPr>
      <w:spacing w:before="300" w:after="60"/>
      <w:rPr/>
      <w:outlineLvl w:val="1"/>
    </w:pPr>
    <w:rPr>
      <w:b w:val="1"/>
      <w:color w:val="006670"/>
      <w:sz w:val="20"/>
      <w:szCs w:val="20"/>
      <w:shd w:val="clear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7"/>
    <w:qFormat/>
    <w:uiPriority w:val="9"/>
    <w:unhideWhenUsed/>
    <w:pPr>
      <w:spacing w:after="160"/>
      <w:rPr/>
      <w:outlineLvl w:val="2"/>
    </w:pPr>
    <w:rPr>
      <w:b w:val="1"/>
      <w:color w:val="193F51"/>
      <w:sz w:val="26"/>
      <w:szCs w:val="26"/>
      <w:shd w:val="clear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81"/>
    <w:qFormat/>
    <w:uiPriority w:val="9"/>
    <w:semiHidden/>
    <w:unhideWhenUsed/>
    <w:pPr>
      <w:spacing w:before="200"/>
      <w:rPr/>
      <w:outlineLvl w:val="3"/>
    </w:pPr>
    <w:rPr>
      <w:i w:val="1"/>
      <w:b w:val="1"/>
      <w:color w:val="4F81BD" w:themeColor="accen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82"/>
    <w:qFormat/>
    <w:uiPriority w:val="9"/>
    <w:semiHidden/>
    <w:unhideWhenUsed/>
    <w:pPr>
      <w:spacing w:before="200"/>
      <w:rPr/>
      <w:outlineLvl w:val="4"/>
    </w:pPr>
    <w:rPr>
      <w:color w:val="243F61" w:themeColor="accent1" w:themeShade="7F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83"/>
    <w:qFormat/>
    <w:uiPriority w:val="9"/>
    <w:semiHidden/>
    <w:unhideWhenUsed/>
    <w:pPr>
      <w:spacing w:before="200"/>
      <w:rPr/>
      <w:outlineLvl w:val="5"/>
    </w:pPr>
    <w:rPr>
      <w:i w:val="1"/>
      <w:color w:val="243F61" w:themeColor="accent1" w:themeShade="7F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84"/>
    <w:qFormat/>
    <w:uiPriority w:val="9"/>
    <w:semiHidden/>
    <w:unhideWhenUsed/>
    <w:pPr>
      <w:spacing w:before="200"/>
      <w:rPr/>
      <w:outlineLvl w:val="6"/>
    </w:pPr>
    <w:rPr>
      <w:i w:val="1"/>
      <w:color w:val="404040" w:themeColor="text1" w:themeTint="BF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85"/>
    <w:qFormat/>
    <w:uiPriority w:val="9"/>
    <w:semiHidden/>
    <w:unhideWhenUsed/>
    <w:pPr>
      <w:spacing w:before="200"/>
      <w:rPr/>
      <w:outlineLvl w:val="7"/>
    </w:pPr>
    <w:rPr>
      <w:color w:val="4F81BD" w:themeColor="accent1"/>
      <w:sz w:val="20"/>
      <w:szCs w:val="20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86"/>
    <w:qFormat/>
    <w:uiPriority w:val="9"/>
    <w:semiHidden/>
    <w:unhideWhenUsed/>
    <w:pPr>
      <w:spacing w:before="200"/>
      <w:rPr/>
      <w:outlineLvl w:val="8"/>
    </w:pPr>
    <w:rPr>
      <w:i w:val="1"/>
      <w:color w:val="404040" w:themeColor="text1" w:themeTint="BF"/>
      <w:sz w:val="20"/>
      <w:szCs w:val="20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59"/>
    <w:qFormat/>
    <w:uiPriority w:val="11"/>
    <w:pPr>
      <w:numPr>
        <w:ilvl w:val="1"/>
      </w:numPr>
      <w:rPr/>
    </w:pPr>
    <w:rPr>
      <w:spacing w:val="15"/>
      <w:i w:val="1"/>
      <w:color w:val="4F81BD" w:themeColor="accent1"/>
      <w:shd w:val="clear"/>
      <w:rFonts w:asciiTheme="majorHAnsi" w:eastAsiaTheme="majorEastAsia" w:hAnsiTheme="majorHAnsi" w:cstheme="majorBidi"/>
    </w:rPr>
  </w:style>
  <w:style w:styleId="PO17" w:type="character">
    <w:name w:val="Subtle Emphasis"/>
    <w:basedOn w:val="PO2"/>
    <w:qFormat/>
    <w:uiPriority w:val="19"/>
    <w:rPr>
      <w:i w:val="1"/>
      <w:color w:val="808080" w:themeColor="text1" w:themeTint="7F"/>
      <w:shd w:val="clear"/>
    </w:rPr>
  </w:style>
  <w:style w:styleId="PO18" w:type="character">
    <w:name w:val="Emphasis"/>
    <w:basedOn w:val="PO2"/>
    <w:qFormat/>
    <w:uiPriority w:val="20"/>
    <w:rPr>
      <w:i w:val="1"/>
      <w:shd w:val="clear"/>
    </w:rPr>
  </w:style>
  <w:style w:styleId="PO19" w:type="character">
    <w:name w:val="Intense Emphasis"/>
    <w:basedOn w:val="PO2"/>
    <w:qFormat/>
    <w:uiPriority w:val="21"/>
    <w:rPr>
      <w:i w:val="1"/>
      <w:b w:val="1"/>
      <w:color w:val="4F81BD" w:themeColor="accent1"/>
      <w:shd w:val="clear"/>
    </w:rPr>
  </w:style>
  <w:style w:styleId="PO20" w:type="character">
    <w:name w:val="Strong"/>
    <w:basedOn w:val="PO2"/>
    <w:qFormat/>
    <w:uiPriority w:val="22"/>
    <w:rPr>
      <w:b w:val="1"/>
      <w:shd w:val="clear"/>
    </w:rPr>
  </w:style>
  <w:style w:styleId="PO21" w:type="paragraph">
    <w:name w:val="Quote"/>
    <w:basedOn w:val="PO1"/>
    <w:next w:val="PO1"/>
    <w:link w:val="PO180"/>
    <w:qFormat/>
    <w:uiPriority w:val="29"/>
    <w:rPr>
      <w:i w:val="1"/>
      <w:color w:val="000000" w:themeColor="text1"/>
      <w:shd w:val="clear"/>
    </w:rPr>
  </w:style>
  <w:style w:styleId="PO22" w:type="paragraph">
    <w:name w:val="Intense Quote"/>
    <w:basedOn w:val="PO1"/>
    <w:next w:val="PO1"/>
    <w:link w:val="PO188"/>
    <w:qFormat/>
    <w:uiPriority w:val="30"/>
    <w:pPr>
      <w:spacing w:before="200" w:after="280"/>
      <w:ind w:left="936" w:right="936" w:firstLine="0"/>
      <w:rPr/>
    </w:pPr>
    <w:rPr>
      <w:i w:val="1"/>
      <w:b w:val="1"/>
      <w:color w:val="4F81BD" w:themeColor="accent1"/>
      <w:shd w:val="clear"/>
    </w:rPr>
  </w:style>
  <w:style w:styleId="PO23" w:type="character">
    <w:name w:val="Subtle Reference"/>
    <w:basedOn w:val="PO2"/>
    <w:qFormat/>
    <w:uiPriority w:val="31"/>
    <w:rPr>
      <w:color w:val="C0504D" w:themeColor="accent2"/>
      <w:u w:val="single"/>
      <w:shd w:val="clear"/>
      <w:smallCaps w:val="1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C0504D" w:themeColor="accent2"/>
      <w:u w:val="single"/>
      <w:shd w:val="clear"/>
      <w:smallCaps w:val="1"/>
    </w:rPr>
  </w:style>
  <w:style w:styleId="PO25" w:type="character">
    <w:name w:val="Book Title"/>
    <w:basedOn w:val="PO2"/>
    <w:qFormat/>
    <w:uiPriority w:val="33"/>
    <w:rPr>
      <w:spacing w:val="5"/>
      <w:b w:val="1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styleId="PO27" w:type="paragraph">
    <w:name w:val="TOC Heading"/>
    <w:basedOn w:val="PO7"/>
    <w:next w:val="PO1"/>
    <w:qFormat/>
    <w:uiPriority w:val="39"/>
    <w:semiHidden/>
    <w:unhideWhenUsed/>
    <w:pPr>
      <w:rPr/>
      <w:outlineLvl w:val="9"/>
    </w:pPr>
  </w:style>
  <w:style w:styleId="PO37" w:type="table">
    <w:name w:val="Table Grid"/>
    <w:basedOn w:val="PO3"/>
    <w:uiPriority w:val="59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</w:tblPr>
  </w:style>
  <w:style w:styleId="PO151" w:type="paragraph">
    <w:name w:val="header"/>
    <w:basedOn w:val="PO1"/>
    <w:link w:val="PO152"/>
    <w:uiPriority w:val="99"/>
    <w:unhideWhenUsed/>
    <w:pPr>
      <w:tabs>
        <w:tab w:val="center" w:pos="4680"/>
        <w:tab w:val="right" w:pos="9360"/>
      </w:tabs>
      <w:rPr/>
    </w:pPr>
  </w:style>
  <w:style w:customStyle="1" w:styleId="PO152" w:type="character">
    <w:name w:val="머리글 Char"/>
    <w:basedOn w:val="PO2"/>
    <w:link w:val="PO151"/>
    <w:uiPriority w:val="99"/>
  </w:style>
  <w:style w:styleId="PO153" w:type="paragraph">
    <w:name w:val="footer"/>
    <w:basedOn w:val="PO1"/>
    <w:link w:val="PO154"/>
    <w:uiPriority w:val="99"/>
    <w:unhideWhenUsed/>
    <w:pPr>
      <w:tabs>
        <w:tab w:val="center" w:pos="4680"/>
        <w:tab w:val="right" w:pos="9360"/>
      </w:tabs>
      <w:rPr/>
    </w:pPr>
  </w:style>
  <w:style w:customStyle="1" w:styleId="PO154" w:type="character">
    <w:name w:val="바닥글 Char"/>
    <w:basedOn w:val="PO2"/>
    <w:link w:val="PO153"/>
    <w:uiPriority w:val="99"/>
  </w:style>
  <w:style w:customStyle="1" w:styleId="PO155" w:type="character">
    <w:name w:val="제목 1 Char"/>
    <w:basedOn w:val="PO2"/>
    <w:link w:val="PO7"/>
    <w:uiPriority w:val="9"/>
    <w:rPr>
      <w:b w:val="1"/>
      <w:color w:val="366091" w:themeColor="accent1" w:themeShade="BF"/>
      <w:sz w:val="28"/>
      <w:szCs w:val="28"/>
      <w:shd w:val="clear"/>
      <w:rFonts w:asciiTheme="majorHAnsi" w:eastAsiaTheme="majorEastAsia" w:hAnsiTheme="majorHAnsi" w:cstheme="majorBidi"/>
    </w:rPr>
  </w:style>
  <w:style w:customStyle="1" w:styleId="PO156" w:type="character">
    <w:name w:val="제목 2 Char"/>
    <w:basedOn w:val="PO2"/>
    <w:link w:val="PO8"/>
    <w:uiPriority w:val="9"/>
    <w:rPr>
      <w:b w:val="1"/>
      <w:color w:val="4F81BD" w:themeColor="accent1"/>
      <w:sz w:val="26"/>
      <w:szCs w:val="26"/>
      <w:shd w:val="clear"/>
      <w:rFonts w:asciiTheme="majorHAnsi" w:eastAsiaTheme="majorEastAsia" w:hAnsiTheme="majorHAnsi" w:cstheme="majorBidi"/>
    </w:rPr>
  </w:style>
  <w:style w:customStyle="1" w:styleId="PO157" w:type="character">
    <w:name w:val="제목 3 Char"/>
    <w:basedOn w:val="PO2"/>
    <w:link w:val="PO9"/>
    <w:uiPriority w:val="9"/>
    <w:rPr>
      <w:b w:val="1"/>
      <w:color w:val="4F81BD" w:themeColor="accent1"/>
      <w:shd w:val="clear"/>
      <w:rFonts w:asciiTheme="majorHAnsi" w:eastAsiaTheme="majorEastAsia" w:hAnsiTheme="majorHAnsi" w:cstheme="majorBidi"/>
    </w:rPr>
  </w:style>
  <w:style w:customStyle="1" w:styleId="PO158" w:type="character">
    <w:name w:val="제목 Char"/>
    <w:basedOn w:val="PO2"/>
    <w:link w:val="PO6"/>
    <w:uiPriority w:val="10"/>
    <w:rPr>
      <w:spacing w:val="5"/>
      <w:color w:val="17365D" w:themeColor="text2" w:themeShade="BF"/>
      <w:sz w:val="52"/>
      <w:szCs w:val="52"/>
      <w:shd w:val="clear"/>
      <w:rFonts w:asciiTheme="majorHAnsi" w:eastAsiaTheme="majorEastAsia" w:hAnsiTheme="majorHAnsi" w:cstheme="majorBidi"/>
    </w:rPr>
  </w:style>
  <w:style w:customStyle="1" w:styleId="PO159" w:type="character">
    <w:name w:val="부제 Char"/>
    <w:basedOn w:val="PO2"/>
    <w:link w:val="PO16"/>
    <w:uiPriority w:val="11"/>
    <w:rPr>
      <w:spacing w:val="15"/>
      <w:i w:val="1"/>
      <w:color w:val="4F81BD" w:themeColor="accent1"/>
      <w:sz w:val="24"/>
      <w:szCs w:val="24"/>
      <w:shd w:val="clear"/>
      <w:rFonts w:asciiTheme="majorHAnsi" w:eastAsiaTheme="majorEastAsia" w:hAnsiTheme="majorHAnsi" w:cstheme="majorBidi"/>
    </w:rPr>
  </w:style>
  <w:style w:styleId="PO160" w:type="paragraph">
    <w:name w:val="Body Text"/>
    <w:basedOn w:val="PO1"/>
    <w:link w:val="PO161"/>
    <w:uiPriority w:val="99"/>
    <w:unhideWhenUsed/>
    <w:pPr>
      <w:spacing w:after="120"/>
      <w:rPr/>
    </w:pPr>
  </w:style>
  <w:style w:customStyle="1" w:styleId="PO161" w:type="character">
    <w:name w:val="본문 Char"/>
    <w:basedOn w:val="PO2"/>
    <w:link w:val="PO160"/>
    <w:uiPriority w:val="99"/>
  </w:style>
  <w:style w:styleId="PO162" w:type="paragraph">
    <w:name w:val="Body Text 2"/>
    <w:basedOn w:val="PO1"/>
    <w:link w:val="PO163"/>
    <w:uiPriority w:val="99"/>
    <w:unhideWhenUsed/>
    <w:pPr>
      <w:spacing w:lineRule="auto" w:line="480" w:after="120"/>
      <w:rPr/>
    </w:pPr>
  </w:style>
  <w:style w:customStyle="1" w:styleId="PO163" w:type="character">
    <w:name w:val="본문 2 Char"/>
    <w:basedOn w:val="PO2"/>
    <w:link w:val="PO162"/>
    <w:uiPriority w:val="99"/>
  </w:style>
  <w:style w:styleId="PO164" w:type="paragraph">
    <w:name w:val="Body Text 3"/>
    <w:basedOn w:val="PO1"/>
    <w:link w:val="PO165"/>
    <w:uiPriority w:val="99"/>
    <w:unhideWhenUsed/>
    <w:pPr>
      <w:spacing w:after="120"/>
      <w:rPr/>
    </w:pPr>
    <w:rPr>
      <w:sz w:val="16"/>
      <w:szCs w:val="16"/>
      <w:shd w:val="clear"/>
    </w:rPr>
  </w:style>
  <w:style w:customStyle="1" w:styleId="PO165" w:type="character">
    <w:name w:val="본문 3 Char"/>
    <w:basedOn w:val="PO2"/>
    <w:link w:val="PO164"/>
    <w:uiPriority w:val="99"/>
    <w:rPr>
      <w:sz w:val="16"/>
      <w:szCs w:val="16"/>
      <w:shd w:val="clear"/>
    </w:rPr>
  </w:style>
  <w:style w:styleId="PO166" w:type="paragraph">
    <w:name w:val="List"/>
    <w:basedOn w:val="PO1"/>
    <w:uiPriority w:val="99"/>
    <w:unhideWhenUsed/>
    <w:pPr>
      <w:contextualSpacing w:val="1"/>
      <w:ind w:left="360" w:hanging="360"/>
      <w:rPr/>
    </w:pPr>
  </w:style>
  <w:style w:styleId="PO167" w:type="paragraph">
    <w:name w:val="List 2"/>
    <w:basedOn w:val="PO1"/>
    <w:uiPriority w:val="99"/>
    <w:unhideWhenUsed/>
    <w:pPr>
      <w:contextualSpacing w:val="1"/>
      <w:ind w:left="720" w:hanging="360"/>
      <w:rPr/>
    </w:pPr>
  </w:style>
  <w:style w:styleId="PO168" w:type="paragraph">
    <w:name w:val="List 3"/>
    <w:basedOn w:val="PO1"/>
    <w:uiPriority w:val="99"/>
    <w:unhideWhenUsed/>
    <w:pPr>
      <w:contextualSpacing w:val="1"/>
      <w:ind w:left="1080" w:hanging="360"/>
      <w:rPr/>
    </w:pPr>
  </w:style>
  <w:style w:styleId="PO169" w:type="paragraph">
    <w:name w:val="List Bullet"/>
    <w:basedOn w:val="PO1"/>
    <w:uiPriority w:val="99"/>
    <w:unhideWhenUsed/>
    <w:pPr>
      <w:numPr>
        <w:numId w:val="1"/>
      </w:numPr>
      <w:contextualSpacing w:val="1"/>
      <w:rPr/>
    </w:pPr>
  </w:style>
  <w:style w:styleId="PO170" w:type="paragraph">
    <w:name w:val="List Bullet 2"/>
    <w:basedOn w:val="PO1"/>
    <w:uiPriority w:val="99"/>
    <w:unhideWhenUsed/>
    <w:pPr>
      <w:numPr>
        <w:numId w:val="2"/>
      </w:numPr>
      <w:contextualSpacing w:val="1"/>
      <w:rPr/>
    </w:pPr>
  </w:style>
  <w:style w:styleId="PO171" w:type="paragraph">
    <w:name w:val="List Bullet 3"/>
    <w:basedOn w:val="PO1"/>
    <w:uiPriority w:val="99"/>
    <w:unhideWhenUsed/>
    <w:pPr>
      <w:numPr>
        <w:numId w:val="3"/>
      </w:numPr>
      <w:contextualSpacing w:val="1"/>
      <w:rPr/>
    </w:pPr>
  </w:style>
  <w:style w:styleId="PO172" w:type="paragraph">
    <w:name w:val="List Number"/>
    <w:basedOn w:val="PO1"/>
    <w:uiPriority w:val="99"/>
    <w:unhideWhenUsed/>
    <w:pPr>
      <w:numPr>
        <w:numId w:val="5"/>
      </w:numPr>
      <w:contextualSpacing w:val="1"/>
      <w:rPr/>
    </w:pPr>
  </w:style>
  <w:style w:styleId="PO173" w:type="paragraph">
    <w:name w:val="List Number 2"/>
    <w:basedOn w:val="PO1"/>
    <w:uiPriority w:val="99"/>
    <w:unhideWhenUsed/>
    <w:pPr>
      <w:numPr>
        <w:numId w:val="6"/>
      </w:numPr>
      <w:contextualSpacing w:val="1"/>
      <w:rPr/>
    </w:pPr>
  </w:style>
  <w:style w:styleId="PO174" w:type="paragraph">
    <w:name w:val="List Number 3"/>
    <w:basedOn w:val="PO1"/>
    <w:uiPriority w:val="99"/>
    <w:unhideWhenUsed/>
    <w:pPr>
      <w:numPr>
        <w:numId w:val="7"/>
      </w:numPr>
      <w:contextualSpacing w:val="1"/>
      <w:rPr/>
    </w:pPr>
  </w:style>
  <w:style w:styleId="PO175" w:type="paragraph">
    <w:name w:val="List Continue"/>
    <w:basedOn w:val="PO1"/>
    <w:uiPriority w:val="99"/>
    <w:unhideWhenUsed/>
    <w:pPr>
      <w:spacing w:after="120"/>
      <w:contextualSpacing w:val="1"/>
      <w:ind w:left="360" w:firstLine="0"/>
      <w:rPr/>
    </w:pPr>
  </w:style>
  <w:style w:styleId="PO176" w:type="paragraph">
    <w:name w:val="List Continue 2"/>
    <w:basedOn w:val="PO1"/>
    <w:uiPriority w:val="99"/>
    <w:unhideWhenUsed/>
    <w:pPr>
      <w:spacing w:after="120"/>
      <w:contextualSpacing w:val="1"/>
      <w:ind w:left="720" w:firstLine="0"/>
      <w:rPr/>
    </w:pPr>
  </w:style>
  <w:style w:styleId="PO177" w:type="paragraph">
    <w:name w:val="List Continue 3"/>
    <w:basedOn w:val="PO1"/>
    <w:uiPriority w:val="99"/>
    <w:unhideWhenUsed/>
    <w:pPr>
      <w:spacing w:after="120"/>
      <w:contextualSpacing w:val="1"/>
      <w:ind w:left="1080" w:firstLine="0"/>
      <w:rPr/>
    </w:pPr>
  </w:style>
  <w:style w:styleId="PO178" w:type="paragraph">
    <w:name w:val="macro"/>
    <w:link w:val="PO179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rPr/>
    </w:pPr>
    <w:rPr>
      <w:sz w:val="20"/>
      <w:szCs w:val="20"/>
      <w:shd w:val="clear"/>
      <w:rFonts w:ascii="Courier" w:hAnsi="Courier"/>
    </w:rPr>
  </w:style>
  <w:style w:customStyle="1" w:styleId="PO179" w:type="character">
    <w:name w:val="매크로 텍스트 Char"/>
    <w:basedOn w:val="PO2"/>
    <w:link w:val="PO178"/>
    <w:uiPriority w:val="99"/>
    <w:rPr>
      <w:sz w:val="20"/>
      <w:szCs w:val="20"/>
      <w:shd w:val="clear"/>
      <w:rFonts w:ascii="Courier" w:hAnsi="Courier"/>
    </w:rPr>
  </w:style>
  <w:style w:customStyle="1" w:styleId="PO180" w:type="character">
    <w:name w:val="인용 Char"/>
    <w:basedOn w:val="PO2"/>
    <w:link w:val="PO21"/>
    <w:uiPriority w:val="29"/>
    <w:rPr>
      <w:i w:val="1"/>
      <w:color w:val="000000" w:themeColor="text1"/>
      <w:shd w:val="clear"/>
    </w:rPr>
  </w:style>
  <w:style w:customStyle="1" w:styleId="PO181" w:type="character">
    <w:name w:val="제목 4 Char"/>
    <w:basedOn w:val="PO2"/>
    <w:link w:val="PO10"/>
    <w:uiPriority w:val="9"/>
    <w:semiHidden/>
    <w:rPr>
      <w:i w:val="1"/>
      <w:b w:val="1"/>
      <w:color w:val="4F81BD" w:themeColor="accent1"/>
      <w:shd w:val="clear"/>
      <w:rFonts w:asciiTheme="majorHAnsi" w:eastAsiaTheme="majorEastAsia" w:hAnsiTheme="majorHAnsi" w:cstheme="majorBidi"/>
    </w:rPr>
  </w:style>
  <w:style w:customStyle="1" w:styleId="PO182" w:type="character">
    <w:name w:val="제목 5 Char"/>
    <w:basedOn w:val="PO2"/>
    <w:link w:val="PO11"/>
    <w:uiPriority w:val="9"/>
    <w:semiHidden/>
    <w:rPr>
      <w:color w:val="243F61" w:themeColor="accent1" w:themeShade="7F"/>
      <w:shd w:val="clear"/>
      <w:rFonts w:asciiTheme="majorHAnsi" w:eastAsiaTheme="majorEastAsia" w:hAnsiTheme="majorHAnsi" w:cstheme="majorBidi"/>
    </w:rPr>
  </w:style>
  <w:style w:customStyle="1" w:styleId="PO183" w:type="character">
    <w:name w:val="제목 6 Char"/>
    <w:basedOn w:val="PO2"/>
    <w:link w:val="PO12"/>
    <w:uiPriority w:val="9"/>
    <w:semiHidden/>
    <w:rPr>
      <w:i w:val="1"/>
      <w:color w:val="243F61" w:themeColor="accent1" w:themeShade="7F"/>
      <w:shd w:val="clear"/>
      <w:rFonts w:asciiTheme="majorHAnsi" w:eastAsiaTheme="majorEastAsia" w:hAnsiTheme="majorHAnsi" w:cstheme="majorBidi"/>
    </w:rPr>
  </w:style>
  <w:style w:customStyle="1" w:styleId="PO184" w:type="character">
    <w:name w:val="제목 7 Char"/>
    <w:basedOn w:val="PO2"/>
    <w:link w:val="PO13"/>
    <w:uiPriority w:val="9"/>
    <w:semiHidden/>
    <w:rPr>
      <w:i w:val="1"/>
      <w:color w:val="404040" w:themeColor="text1" w:themeTint="BF"/>
      <w:shd w:val="clear"/>
      <w:rFonts w:asciiTheme="majorHAnsi" w:eastAsiaTheme="majorEastAsia" w:hAnsiTheme="majorHAnsi" w:cstheme="majorBidi"/>
    </w:rPr>
  </w:style>
  <w:style w:customStyle="1" w:styleId="PO185" w:type="character">
    <w:name w:val="제목 8 Char"/>
    <w:basedOn w:val="PO2"/>
    <w:link w:val="PO14"/>
    <w:uiPriority w:val="9"/>
    <w:semiHidden/>
    <w:rPr>
      <w:color w:val="4F81BD" w:themeColor="accent1"/>
      <w:sz w:val="20"/>
      <w:szCs w:val="20"/>
      <w:shd w:val="clear"/>
      <w:rFonts w:asciiTheme="majorHAnsi" w:eastAsiaTheme="majorEastAsia" w:hAnsiTheme="majorHAnsi" w:cstheme="majorBidi"/>
    </w:rPr>
  </w:style>
  <w:style w:customStyle="1" w:styleId="PO186" w:type="character">
    <w:name w:val="제목 9 Char"/>
    <w:basedOn w:val="PO2"/>
    <w:link w:val="PO15"/>
    <w:uiPriority w:val="9"/>
    <w:semiHidden/>
    <w:rPr>
      <w:i w:val="1"/>
      <w:color w:val="404040" w:themeColor="text1" w:themeTint="BF"/>
      <w:sz w:val="20"/>
      <w:szCs w:val="20"/>
      <w:shd w:val="clear"/>
      <w:rFonts w:asciiTheme="majorHAnsi" w:eastAsiaTheme="majorEastAsia" w:hAnsiTheme="majorHAnsi" w:cstheme="majorBidi"/>
    </w:rPr>
  </w:style>
  <w:style w:styleId="PO187" w:type="paragraph">
    <w:name w:val="caption"/>
    <w:basedOn w:val="PO1"/>
    <w:next w:val="PO1"/>
    <w:qFormat/>
    <w:uiPriority w:val="35"/>
    <w:semiHidden/>
    <w:unhideWhenUsed/>
    <w:rPr>
      <w:b w:val="1"/>
      <w:color w:val="4F81BD" w:themeColor="accent1"/>
      <w:sz w:val="18"/>
      <w:szCs w:val="18"/>
      <w:shd w:val="clear"/>
    </w:rPr>
  </w:style>
  <w:style w:customStyle="1" w:styleId="PO188" w:type="character">
    <w:name w:val="강한 인용 Char"/>
    <w:basedOn w:val="PO2"/>
    <w:link w:val="PO22"/>
    <w:uiPriority w:val="30"/>
    <w:rPr>
      <w:i w:val="1"/>
      <w:b w:val="1"/>
      <w:color w:val="4F81BD" w:themeColor="accent1"/>
      <w:shd w:val="clear"/>
    </w:rPr>
  </w:style>
  <w:style w:styleId="PO189" w:type="table">
    <w:name w:val="Light Shading"/>
    <w:basedOn w:val="PO3"/>
    <w:uiPriority w:val="60"/>
    <w:pPr>
      <w:spacing w:lineRule="auto" w:line="240" w:after="0"/>
      <w:rPr/>
    </w:pPr>
    <w:rPr>
      <w:color w:val="000000" w:themeColor="text1" w:themeShade="BF"/>
      <w:shd w:val="clear"/>
    </w:rPr>
    <w:tblPr>
      <w:tblBorders>
        <w:bottom w:val="single" w:color="000000" w:themeColor="text1" w:sz="8"/>
        <w:top w:val="single" w:color="000000" w:themeColor="text1" w:sz="8"/>
      </w:tblBorders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</w:style>
  <w:style w:styleId="PO190" w:type="table">
    <w:name w:val="Light Shading Accent 1"/>
    <w:basedOn w:val="PO3"/>
    <w:uiPriority w:val="60"/>
    <w:pPr>
      <w:spacing w:lineRule="auto" w:line="240" w:after="0"/>
      <w:rPr/>
    </w:pPr>
    <w:rPr>
      <w:color w:val="366091" w:themeColor="accent1" w:themeShade="BF"/>
      <w:shd w:val="clear"/>
    </w:rPr>
    <w:tblPr>
      <w:tblBorders>
        <w:bottom w:val="single" w:color="4F81BD" w:themeColor="accent1" w:sz="8"/>
        <w:top w:val="single" w:color="4F81BD" w:themeColor="accent1" w:sz="8"/>
      </w:tblBorders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</w:style>
  <w:style w:styleId="PO191" w:type="table">
    <w:name w:val="Light Shading Accent 2"/>
    <w:basedOn w:val="PO3"/>
    <w:uiPriority w:val="60"/>
    <w:pPr>
      <w:spacing w:lineRule="auto" w:line="240" w:after="0"/>
      <w:rPr/>
    </w:pPr>
    <w:rPr>
      <w:color w:val="943734" w:themeColor="accent2" w:themeShade="BF"/>
      <w:shd w:val="clear"/>
    </w:rPr>
    <w:tblPr>
      <w:tblBorders>
        <w:bottom w:val="single" w:color="C0504D" w:themeColor="accent2" w:sz="8"/>
        <w:top w:val="single" w:color="C0504D" w:themeColor="accent2" w:sz="8"/>
      </w:tblBorders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</w:style>
  <w:style w:styleId="PO192" w:type="table">
    <w:name w:val="Light Shading Accent 3"/>
    <w:basedOn w:val="PO3"/>
    <w:uiPriority w:val="60"/>
    <w:pPr>
      <w:spacing w:lineRule="auto" w:line="240" w:after="0"/>
      <w:rPr/>
    </w:pPr>
    <w:rPr>
      <w:color w:val="76923C" w:themeColor="accent3" w:themeShade="BF"/>
      <w:shd w:val="clear"/>
    </w:rPr>
    <w:tblPr>
      <w:tblBorders>
        <w:bottom w:val="single" w:color="9BBB59" w:themeColor="accent3" w:sz="8"/>
        <w:top w:val="single" w:color="9BBB59" w:themeColor="accent3" w:sz="8"/>
      </w:tblBorders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</w:style>
  <w:style w:styleId="PO193" w:type="table">
    <w:name w:val="Light Shading Accent 4"/>
    <w:basedOn w:val="PO3"/>
    <w:uiPriority w:val="60"/>
    <w:pPr>
      <w:spacing w:lineRule="auto" w:line="240" w:after="0"/>
      <w:rPr/>
    </w:pPr>
    <w:rPr>
      <w:color w:val="5F497A" w:themeColor="accent4" w:themeShade="BF"/>
      <w:shd w:val="clear"/>
    </w:rPr>
    <w:tblPr>
      <w:tblBorders>
        <w:bottom w:val="single" w:color="8064A2" w:themeColor="accent4" w:sz="8"/>
        <w:top w:val="single" w:color="8064A2" w:themeColor="accent4" w:sz="8"/>
      </w:tblBorders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</w:style>
  <w:style w:styleId="PO194" w:type="table">
    <w:name w:val="Light Shading Accent 5"/>
    <w:basedOn w:val="PO3"/>
    <w:uiPriority w:val="60"/>
    <w:pPr>
      <w:spacing w:lineRule="auto" w:line="240" w:after="0"/>
      <w:rPr/>
    </w:pPr>
    <w:rPr>
      <w:color w:val="31849B" w:themeColor="accent5" w:themeShade="BF"/>
      <w:shd w:val="clear"/>
    </w:rPr>
    <w:tblPr>
      <w:tblBorders>
        <w:bottom w:val="single" w:color="4BACC6" w:themeColor="accent5" w:sz="8"/>
        <w:top w:val="single" w:color="4BACC6" w:themeColor="accent5" w:sz="8"/>
      </w:tblBorders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</w:style>
  <w:style w:styleId="PO195" w:type="table">
    <w:name w:val="Light Shading Accent 6"/>
    <w:basedOn w:val="PO3"/>
    <w:uiPriority w:val="60"/>
    <w:pPr>
      <w:spacing w:lineRule="auto" w:line="240" w:after="0"/>
      <w:rPr/>
    </w:pPr>
    <w:rPr>
      <w:color w:val="E36C09" w:themeColor="accent6" w:themeShade="BF"/>
      <w:shd w:val="clear"/>
    </w:rPr>
    <w:tblPr>
      <w:tblBorders>
        <w:bottom w:val="single" w:color="F79646" w:themeColor="accent6" w:sz="8"/>
        <w:top w:val="single" w:color="F79646" w:themeColor="accent6" w:sz="8"/>
      </w:tblBorders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</w:style>
  <w:style w:styleId="PO196" w:type="table">
    <w:name w:val="Light List"/>
    <w:basedOn w:val="PO3"/>
    <w:uiPriority w:val="61"/>
    <w:pPr>
      <w:spacing w:lineRule="auto" w:line="240" w:after="0"/>
      <w:rPr/>
    </w:p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StyleColBandSize w:val="1"/>
      <w:tblStyleRowBandSize w:val="1"/>
    </w:tblPr>
    <w:tblStylePr w:type="band1Horz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197" w:type="table">
    <w:name w:val="Light List Accent 1"/>
    <w:basedOn w:val="PO3"/>
    <w:uiPriority w:val="61"/>
    <w:pPr>
      <w:spacing w:lineRule="auto" w:line="240" w:after="0"/>
      <w:rPr/>
    </w:p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StyleColBandSize w:val="1"/>
      <w:tblStyleRowBandSize w:val="1"/>
    </w:tblPr>
    <w:tblStylePr w:type="band1Horz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198" w:type="table">
    <w:name w:val="Light List Accent 2"/>
    <w:basedOn w:val="PO3"/>
    <w:uiPriority w:val="61"/>
    <w:pPr>
      <w:spacing w:lineRule="auto" w:line="240" w:after="0"/>
      <w:rPr/>
    </w:p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StyleColBandSize w:val="1"/>
      <w:tblStyleRowBandSize w:val="1"/>
    </w:tblPr>
    <w:tblStylePr w:type="band1Horz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199" w:type="table">
    <w:name w:val="Light List Accent 3"/>
    <w:basedOn w:val="PO3"/>
    <w:uiPriority w:val="61"/>
    <w:pPr>
      <w:spacing w:lineRule="auto" w:line="240" w:after="0"/>
      <w:rPr/>
    </w:p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StyleColBandSize w:val="1"/>
      <w:tblStyleRowBandSize w:val="1"/>
    </w:tblPr>
    <w:tblStylePr w:type="band1Horz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0" w:type="table">
    <w:name w:val="Light List Accent 4"/>
    <w:basedOn w:val="PO3"/>
    <w:uiPriority w:val="61"/>
    <w:pPr>
      <w:spacing w:lineRule="auto" w:line="240" w:after="0"/>
      <w:rPr/>
    </w:p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StyleColBandSize w:val="1"/>
      <w:tblStyleRowBandSize w:val="1"/>
    </w:tblPr>
    <w:tblStylePr w:type="band1Horz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1" w:type="table">
    <w:name w:val="Light List Accent 5"/>
    <w:basedOn w:val="PO3"/>
    <w:uiPriority w:val="61"/>
    <w:pPr>
      <w:spacing w:lineRule="auto" w:line="240" w:after="0"/>
      <w:rPr/>
    </w:p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StyleColBandSize w:val="1"/>
      <w:tblStyleRowBandSize w:val="1"/>
    </w:tblPr>
    <w:tblStylePr w:type="band1Horz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2" w:type="table">
    <w:name w:val="Light List Accent 6"/>
    <w:basedOn w:val="PO3"/>
    <w:uiPriority w:val="61"/>
    <w:pPr>
      <w:spacing w:lineRule="auto" w:line="240" w:after="0"/>
      <w:rPr/>
    </w:p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StyleColBandSize w:val="1"/>
      <w:tblStyleRowBandSize w:val="1"/>
    </w:tblPr>
    <w:tblStylePr w:type="band1Horz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03" w:type="table">
    <w:name w:val="Light Grid"/>
    <w:basedOn w:val="PO3"/>
    <w:uiPriority w:val="62"/>
    <w:pPr>
      <w:spacing w:lineRule="auto" w:line="240" w:after="0"/>
      <w:rPr/>
    </w:p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shd w:fill="C0C0C0" w:themeFill="text1" w:themeFillTint="3F" w:color="000000" w:val="clear"/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2Horz">
      <w:tblPr/>
      <w:tcPr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1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204" w:type="table">
    <w:name w:val="Light Grid Accent 1"/>
    <w:basedOn w:val="PO3"/>
    <w:uiPriority w:val="62"/>
    <w:pPr>
      <w:spacing w:lineRule="auto" w:line="240" w:after="0"/>
      <w:rPr/>
    </w:p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shd w:fill="D4E0EF" w:themeFill="accent1" w:themeFillTint="3F" w:color="000000" w:val="clear"/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2Horz">
      <w:tblPr/>
      <w:tcPr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1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205" w:type="table">
    <w:name w:val="Light Grid Accent 2"/>
    <w:basedOn w:val="PO3"/>
    <w:uiPriority w:val="62"/>
    <w:pPr>
      <w:spacing w:lineRule="auto" w:line="240" w:after="0"/>
      <w:rPr/>
    </w:p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shd w:fill="EFD4D3" w:themeFill="accent2" w:themeFillTint="3F" w:color="000000" w:val="clear"/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2Horz">
      <w:tblPr/>
      <w:tcPr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1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206" w:type="table">
    <w:name w:val="Light Grid Accent 3"/>
    <w:basedOn w:val="PO3"/>
    <w:uiPriority w:val="62"/>
    <w:pPr>
      <w:spacing w:lineRule="auto" w:line="240" w:after="0"/>
      <w:rPr/>
    </w:p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shd w:fill="E6EED6" w:themeFill="accent3" w:themeFillTint="3F" w:color="000000" w:val="clear"/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2Horz">
      <w:tblPr/>
      <w:tcPr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1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7" w:type="table">
    <w:name w:val="Light Grid Accent 4"/>
    <w:basedOn w:val="PO3"/>
    <w:uiPriority w:val="62"/>
    <w:pPr>
      <w:spacing w:lineRule="auto" w:line="240" w:after="0"/>
      <w:rPr/>
    </w:p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shd w:fill="E0D9E8" w:themeFill="accent4" w:themeFillTint="3F" w:color="000000" w:val="clear"/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2Horz">
      <w:tblPr/>
      <w:tcPr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1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8" w:type="table">
    <w:name w:val="Light Grid Accent 5"/>
    <w:basedOn w:val="PO3"/>
    <w:uiPriority w:val="62"/>
    <w:pPr>
      <w:spacing w:lineRule="auto" w:line="240" w:after="0"/>
      <w:rPr/>
    </w:p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shd w:fill="D3EAF1" w:themeFill="accent5" w:themeFillTint="3F" w:color="000000" w:val="clear"/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2Horz">
      <w:tblPr/>
      <w:tcPr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1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9" w:type="table">
    <w:name w:val="Light Grid Accent 6"/>
    <w:basedOn w:val="PO3"/>
    <w:uiPriority w:val="62"/>
    <w:pPr>
      <w:spacing w:lineRule="auto" w:line="240" w:after="0"/>
      <w:rPr/>
    </w:p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shd w:fill="FDE5D1" w:themeFill="accent6" w:themeFillTint="3F" w:color="000000" w:val="clear"/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2Horz">
      <w:tblPr/>
      <w:tcPr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1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10" w:type="table">
    <w:name w:val="Medium Shading 1"/>
    <w:basedOn w:val="PO3"/>
    <w:uiPriority w:val="63"/>
    <w:pPr>
      <w:spacing w:lineRule="auto" w:line="240" w:after="0"/>
      <w:rPr/>
    </w:pPr>
    <w:tblPr>
      <w:tblBorders>
        <w:bottom w:val="single" w:color="404040" w:themeColor="text1" w:themeTint="BF" w:sz="8"/>
        <w:insideH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C0C0C0" w:themeFill="tex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single" w:color="404040" w:themeColor="text1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double" w:color="404040" w:themeColor="text1" w:themeTint="BF" w:sz="6"/>
        </w:tcBorders>
      </w:tcPr>
    </w:tblStylePr>
  </w:style>
  <w:style w:styleId="PO211" w:type="table">
    <w:name w:val="Medium Shading 1 Accent 1"/>
    <w:basedOn w:val="PO3"/>
    <w:uiPriority w:val="63"/>
    <w:pPr>
      <w:spacing w:lineRule="auto" w:line="240" w:after="0"/>
      <w:rPr/>
    </w:pPr>
    <w:tblPr>
      <w:tblBorders>
        <w:bottom w:val="single" w:color="7BA1CE" w:themeColor="accent1" w:themeTint="BF" w:sz="8"/>
        <w:insideH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4E0EF" w:themeFill="accen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single" w:color="7BA1CE" w:themeColor="accent1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double" w:color="7BA1CE" w:themeColor="accent1" w:themeTint="BF" w:sz="6"/>
        </w:tcBorders>
      </w:tcPr>
    </w:tblStylePr>
  </w:style>
  <w:style w:styleId="PO212" w:type="table">
    <w:name w:val="Medium Shading 1 Accent 2"/>
    <w:basedOn w:val="PO3"/>
    <w:uiPriority w:val="63"/>
    <w:pPr>
      <w:spacing w:lineRule="auto" w:line="240" w:after="0"/>
      <w:rPr/>
    </w:pPr>
    <w:tblPr>
      <w:tblBorders>
        <w:bottom w:val="single" w:color="D07C7A" w:themeColor="accent2" w:themeTint="BF" w:sz="8"/>
        <w:insideH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FD4D3" w:themeFill="accent2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single" w:color="D07C7A" w:themeColor="accent2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double" w:color="D07C7A" w:themeColor="accent2" w:themeTint="BF" w:sz="6"/>
        </w:tcBorders>
      </w:tcPr>
    </w:tblStylePr>
  </w:style>
  <w:style w:styleId="PO213" w:type="table">
    <w:name w:val="Medium Shading 1 Accent 3"/>
    <w:basedOn w:val="PO3"/>
    <w:uiPriority w:val="63"/>
    <w:pPr>
      <w:spacing w:lineRule="auto" w:line="240" w:after="0"/>
      <w:rPr/>
    </w:pPr>
    <w:tblPr>
      <w:tblBorders>
        <w:bottom w:val="single" w:color="B4CC83" w:themeColor="accent3" w:themeTint="BF" w:sz="8"/>
        <w:insideH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6EED6" w:themeFill="accent3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single" w:color="B4CC83" w:themeColor="accent3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double" w:color="B4CC83" w:themeColor="accent3" w:themeTint="BF" w:sz="6"/>
        </w:tcBorders>
      </w:tcPr>
    </w:tblStylePr>
  </w:style>
  <w:style w:styleId="PO214" w:type="table">
    <w:name w:val="Medium Shading 1 Accent 4"/>
    <w:basedOn w:val="PO3"/>
    <w:uiPriority w:val="63"/>
    <w:pPr>
      <w:spacing w:lineRule="auto" w:line="240" w:after="0"/>
      <w:rPr/>
    </w:pPr>
    <w:tblPr>
      <w:tblBorders>
        <w:bottom w:val="single" w:color="A08BB9" w:themeColor="accent4" w:themeTint="BF" w:sz="8"/>
        <w:insideH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0D9E8" w:themeFill="accent4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single" w:color="A08BB9" w:themeColor="accent4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double" w:color="A08BB9" w:themeColor="accent4" w:themeTint="BF" w:sz="6"/>
        </w:tcBorders>
      </w:tcPr>
    </w:tblStylePr>
  </w:style>
  <w:style w:styleId="PO215" w:type="table">
    <w:name w:val="Medium Shading 1 Accent 5"/>
    <w:basedOn w:val="PO3"/>
    <w:uiPriority w:val="63"/>
    <w:pPr>
      <w:spacing w:lineRule="auto" w:line="240" w:after="0"/>
      <w:rPr/>
    </w:pPr>
    <w:tblPr>
      <w:tblBorders>
        <w:bottom w:val="single" w:color="78C1D4" w:themeColor="accent5" w:themeTint="BF" w:sz="8"/>
        <w:insideH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3EAF1" w:themeFill="accent5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single" w:color="78C1D4" w:themeColor="accent5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double" w:color="78C1D4" w:themeColor="accent5" w:themeTint="BF" w:sz="6"/>
        </w:tcBorders>
      </w:tcPr>
    </w:tblStylePr>
  </w:style>
  <w:style w:styleId="PO216" w:type="table">
    <w:name w:val="Medium Shading 1 Accent 6"/>
    <w:basedOn w:val="PO3"/>
    <w:uiPriority w:val="63"/>
    <w:pPr>
      <w:spacing w:lineRule="auto" w:line="240" w:after="0"/>
      <w:rPr/>
    </w:pPr>
    <w:tblPr>
      <w:tblBorders>
        <w:bottom w:val="single" w:color="F9B074" w:themeColor="accent6" w:themeTint="BF" w:sz="8"/>
        <w:insideH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FDE5D1" w:themeFill="accent6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single" w:color="F9B074" w:themeColor="accent6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double" w:color="F9B074" w:themeColor="accent6" w:themeTint="BF" w:sz="6"/>
        </w:tcBorders>
      </w:tcPr>
    </w:tblStylePr>
  </w:style>
  <w:style w:styleId="PO217" w:type="table">
    <w:name w:val="Medium Shading 2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8" w:type="table">
    <w:name w:val="Medium Shading 2 Accent 1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9" w:type="table">
    <w:name w:val="Medium Shading 2 Accent 2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0" w:type="table">
    <w:name w:val="Medium Shading 2 Accent 3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1" w:type="table">
    <w:name w:val="Medium Shading 2 Accent 4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2" w:type="table">
    <w:name w:val="Medium Shading 2 Accent 5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3" w:type="table">
    <w:name w:val="Medium Shading 2 Accent 6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4" w:type="table">
    <w:name w:val="Medium List 1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000000" w:themeColor="text1" w:sz="8"/>
        <w:top w:val="single" w:color="000000" w:themeColor="text1" w:sz="8"/>
      </w:tblBorders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</w:tcPr>
    </w:tblStylePr>
    <w:tblStylePr w:type="band1Vert">
      <w:tblPr/>
      <w:tcPr>
        <w:shd w:fill="C0C0C0" w:themeFill="text1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</w:style>
  <w:style w:styleId="PO225" w:type="table">
    <w:name w:val="Medium List 1 Accent 1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F81BD" w:themeColor="accent1" w:sz="8"/>
        <w:top w:val="single" w:color="4F81BD" w:themeColor="accent1" w:sz="8"/>
      </w:tblBorders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</w:tcPr>
    </w:tblStylePr>
    <w:tblStylePr w:type="band1Vert">
      <w:tblPr/>
      <w:tcPr>
        <w:shd w:fill="D4E0EF" w:themeFill="accent1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</w:style>
  <w:style w:styleId="PO226" w:type="table">
    <w:name w:val="Medium List 1 Accent 2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C0504D" w:themeColor="accent2" w:sz="8"/>
        <w:top w:val="single" w:color="C0504D" w:themeColor="accent2" w:sz="8"/>
      </w:tblBorders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</w:tcPr>
    </w:tblStylePr>
    <w:tblStylePr w:type="band1Vert">
      <w:tblPr/>
      <w:tcPr>
        <w:shd w:fill="EFD4D3" w:themeFill="accent2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</w:style>
  <w:style w:styleId="PO227" w:type="table">
    <w:name w:val="Medium List 1 Accent 3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9BBB59" w:themeColor="accent3" w:sz="8"/>
        <w:top w:val="single" w:color="9BBB59" w:themeColor="accent3" w:sz="8"/>
      </w:tblBorders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</w:tcPr>
    </w:tblStylePr>
    <w:tblStylePr w:type="band1Vert">
      <w:tblPr/>
      <w:tcPr>
        <w:shd w:fill="E6EED6" w:themeFill="accent3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</w:style>
  <w:style w:styleId="PO228" w:type="table">
    <w:name w:val="Medium List 1 Accent 4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8064A2" w:themeColor="accent4" w:sz="8"/>
        <w:top w:val="single" w:color="8064A2" w:themeColor="accent4" w:sz="8"/>
      </w:tblBorders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</w:tcPr>
    </w:tblStylePr>
    <w:tblStylePr w:type="band1Vert">
      <w:tblPr/>
      <w:tcPr>
        <w:shd w:fill="E0D9E8" w:themeFill="accent4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</w:style>
  <w:style w:styleId="PO229" w:type="table">
    <w:name w:val="Medium List 1 Accent 5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BACC6" w:themeColor="accent5" w:sz="8"/>
        <w:top w:val="single" w:color="4BACC6" w:themeColor="accent5" w:sz="8"/>
      </w:tblBorders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</w:tcPr>
    </w:tblStylePr>
    <w:tblStylePr w:type="band1Vert">
      <w:tblPr/>
      <w:tcPr>
        <w:shd w:fill="D3EAF1" w:themeFill="accent5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</w:style>
  <w:style w:styleId="PO230" w:type="table">
    <w:name w:val="Medium List 1 Accent 6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F79646" w:themeColor="accent6" w:sz="8"/>
        <w:top w:val="single" w:color="F79646" w:themeColor="accent6" w:sz="8"/>
      </w:tblBorders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</w:tcPr>
    </w:tblStylePr>
    <w:tblStylePr w:type="band1Vert">
      <w:tblPr/>
      <w:tcPr>
        <w:shd w:fill="FDE5D1" w:themeFill="accent6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</w:style>
  <w:style w:styleId="PO231" w:type="table">
    <w:name w:val="Medium List 2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000000" w:themeColor="text1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000000" w:themeColor="tex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000000" w:themeColor="tex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2" w:type="table">
    <w:name w:val="Medium List 2 Accent 1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F81BD" w:themeColor="accent1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4F81BD" w:themeColor="accen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F81BD" w:themeColor="accen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3" w:type="table">
    <w:name w:val="Medium List 2 Accent 2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C0504D" w:themeColor="accent2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C0504D" w:themeColor="accent2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4" w:type="table">
    <w:name w:val="Medium List 2 Accent 3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9BBB59" w:themeColor="accent3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9BBB59" w:themeColor="accent3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5" w:type="table">
    <w:name w:val="Medium List 2 Accent 4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8064A2" w:themeColor="accent4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8064A2" w:themeColor="accent4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6" w:type="table">
    <w:name w:val="Medium List 2 Accent 5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BACC6" w:themeColor="accent5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BACC6" w:themeColor="accent5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7" w:type="table">
    <w:name w:val="Medium List 2 Accent 6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F79646" w:themeColor="accent6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F79646" w:themeColor="accent6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8" w:type="table">
    <w:name w:val="Medium Grid 1"/>
    <w:basedOn w:val="PO3"/>
    <w:uiPriority w:val="67"/>
    <w:pPr>
      <w:spacing w:lineRule="auto" w:line="240" w:after="0"/>
      <w:rPr/>
    </w:pPr>
    <w:tblPr>
      <w:tblBorders>
        <w:bottom w:val="single" w:color="404040" w:themeColor="text1" w:themeTint="BF" w:sz="8"/>
        <w:insideH w:val="single" w:color="404040" w:themeColor="text1" w:themeTint="BF" w:sz="8"/>
        <w:insideV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404040" w:themeColor="text1" w:themeTint="BF" w:sz="18"/>
        </w:tcBorders>
      </w:tcPr>
    </w:tblStylePr>
  </w:style>
  <w:style w:styleId="PO239" w:type="table">
    <w:name w:val="Medium Grid 1 Accent 1"/>
    <w:basedOn w:val="PO3"/>
    <w:uiPriority w:val="67"/>
    <w:pPr>
      <w:spacing w:lineRule="auto" w:line="240" w:after="0"/>
      <w:rPr/>
    </w:pPr>
    <w:tblPr>
      <w:tblBorders>
        <w:bottom w:val="single" w:color="7BA1CE" w:themeColor="accent1" w:themeTint="BF" w:sz="8"/>
        <w:insideH w:val="single" w:color="7BA1CE" w:themeColor="accent1" w:themeTint="BF" w:sz="8"/>
        <w:insideV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7BA1CE" w:themeColor="accent1" w:themeTint="BF" w:sz="18"/>
        </w:tcBorders>
      </w:tcPr>
    </w:tblStylePr>
  </w:style>
  <w:style w:styleId="PO240" w:type="table">
    <w:name w:val="Medium Grid 1 Accent 2"/>
    <w:basedOn w:val="PO3"/>
    <w:uiPriority w:val="67"/>
    <w:pPr>
      <w:spacing w:lineRule="auto" w:line="240" w:after="0"/>
      <w:rPr/>
    </w:pPr>
    <w:tblPr>
      <w:tblBorders>
        <w:bottom w:val="single" w:color="D07C7A" w:themeColor="accent2" w:themeTint="BF" w:sz="8"/>
        <w:insideH w:val="single" w:color="D07C7A" w:themeColor="accent2" w:themeTint="BF" w:sz="8"/>
        <w:insideV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D07C7A" w:themeColor="accent2" w:themeTint="BF" w:sz="18"/>
        </w:tcBorders>
      </w:tcPr>
    </w:tblStylePr>
  </w:style>
  <w:style w:styleId="PO241" w:type="table">
    <w:name w:val="Medium Grid 1 Accent 3"/>
    <w:basedOn w:val="PO3"/>
    <w:uiPriority w:val="67"/>
    <w:pPr>
      <w:spacing w:lineRule="auto" w:line="240" w:after="0"/>
      <w:rPr/>
    </w:pPr>
    <w:tblPr>
      <w:tblBorders>
        <w:bottom w:val="single" w:color="B4CC83" w:themeColor="accent3" w:themeTint="BF" w:sz="8"/>
        <w:insideH w:val="single" w:color="B4CC83" w:themeColor="accent3" w:themeTint="BF" w:sz="8"/>
        <w:insideV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B4CC83" w:themeColor="accent3" w:themeTint="BF" w:sz="18"/>
        </w:tcBorders>
      </w:tcPr>
    </w:tblStylePr>
  </w:style>
  <w:style w:styleId="PO242" w:type="table">
    <w:name w:val="Medium Grid 1 Accent 4"/>
    <w:basedOn w:val="PO3"/>
    <w:uiPriority w:val="67"/>
    <w:pPr>
      <w:spacing w:lineRule="auto" w:line="240" w:after="0"/>
      <w:rPr/>
    </w:pPr>
    <w:tblPr>
      <w:tblBorders>
        <w:bottom w:val="single" w:color="A08BB9" w:themeColor="accent4" w:themeTint="BF" w:sz="8"/>
        <w:insideH w:val="single" w:color="A08BB9" w:themeColor="accent4" w:themeTint="BF" w:sz="8"/>
        <w:insideV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A08BB9" w:themeColor="accent4" w:themeTint="BF" w:sz="18"/>
        </w:tcBorders>
      </w:tcPr>
    </w:tblStylePr>
  </w:style>
  <w:style w:styleId="PO243" w:type="table">
    <w:name w:val="Medium Grid 1 Accent 5"/>
    <w:basedOn w:val="PO3"/>
    <w:uiPriority w:val="67"/>
    <w:pPr>
      <w:spacing w:lineRule="auto" w:line="240" w:after="0"/>
      <w:rPr/>
    </w:pPr>
    <w:tblPr>
      <w:tblBorders>
        <w:bottom w:val="single" w:color="78C1D4" w:themeColor="accent5" w:themeTint="BF" w:sz="8"/>
        <w:insideH w:val="single" w:color="78C1D4" w:themeColor="accent5" w:themeTint="BF" w:sz="8"/>
        <w:insideV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78C1D4" w:themeColor="accent5" w:themeTint="BF" w:sz="18"/>
        </w:tcBorders>
      </w:tcPr>
    </w:tblStylePr>
  </w:style>
  <w:style w:styleId="PO244" w:type="table">
    <w:name w:val="Medium Grid 1 Accent 6"/>
    <w:basedOn w:val="PO3"/>
    <w:uiPriority w:val="67"/>
    <w:pPr>
      <w:spacing w:lineRule="auto" w:line="240" w:after="0"/>
      <w:rPr/>
    </w:pPr>
    <w:tblPr>
      <w:tblBorders>
        <w:bottom w:val="single" w:color="F9B074" w:themeColor="accent6" w:themeTint="BF" w:sz="8"/>
        <w:insideH w:val="single" w:color="F9B074" w:themeColor="accent6" w:themeTint="BF" w:sz="8"/>
        <w:insideV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F9B074" w:themeColor="accent6" w:themeTint="BF" w:sz="18"/>
        </w:tcBorders>
      </w:tcPr>
    </w:tblStylePr>
  </w:style>
  <w:style w:styleId="PO245" w:type="table">
    <w:name w:val="Medium Grid 2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insideH w:val="single" w:color="000000" w:themeColor="text1" w:sz="6"/>
          <w:insideV w:val="single" w:color="000000" w:themeColor="text1" w:sz="6"/>
        </w:tcBorders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6E6E6" w:themeFill="text1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CCCCCC" w:themeFill="tex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6" w:type="table">
    <w:name w:val="Medium Grid 2 Accent 1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insideH w:val="single" w:color="4F81BD" w:themeColor="accent1" w:sz="6"/>
          <w:insideV w:val="single" w:color="4F81BD" w:themeColor="accent1" w:sz="6"/>
        </w:tcBorders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EF3F9" w:themeFill="accent1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DCE6F2" w:themeFill="accen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7" w:type="table">
    <w:name w:val="Medium Grid 2 Accent 2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insideH w:val="single" w:color="C0504D" w:themeColor="accent2" w:sz="6"/>
          <w:insideV w:val="single" w:color="C0504D" w:themeColor="accent2" w:sz="6"/>
        </w:tcBorders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9EEEE" w:themeFill="accent2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F2DCDB" w:themeFill="accent2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8" w:type="table">
    <w:name w:val="Medium Grid 2 Accent 3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insideH w:val="single" w:color="9BBB59" w:themeColor="accent3" w:sz="6"/>
          <w:insideV w:val="single" w:color="9BBB59" w:themeColor="accent3" w:sz="6"/>
        </w:tcBorders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5F8EF" w:themeFill="accent3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EBF1DE" w:themeFill="accent3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9" w:type="table">
    <w:name w:val="Medium Grid 2 Accent 4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insideH w:val="single" w:color="8064A2" w:themeColor="accent4" w:sz="6"/>
          <w:insideV w:val="single" w:color="8064A2" w:themeColor="accent4" w:sz="6"/>
        </w:tcBorders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3F0F6" w:themeFill="accent4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E6E0EC" w:themeFill="accent4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0" w:type="table">
    <w:name w:val="Medium Grid 2 Accent 5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insideH w:val="single" w:color="4BACC6" w:themeColor="accent5" w:sz="6"/>
          <w:insideV w:val="single" w:color="4BACC6" w:themeColor="accent5" w:sz="6"/>
        </w:tcBorders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DF7F9" w:themeFill="accent5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DBEEF4" w:themeFill="accent5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1" w:type="table">
    <w:name w:val="Medium Grid 2 Accent 6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insideH w:val="single" w:color="F79646" w:themeColor="accent6" w:sz="6"/>
          <w:insideV w:val="single" w:color="F79646" w:themeColor="accent6" w:sz="6"/>
        </w:tcBorders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EF5ED" w:themeFill="accent6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FDEADA" w:themeFill="accent6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2" w:type="table">
    <w:name w:val="Medium Grid 3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3" w:type="table">
    <w:name w:val="Medium Grid 3 Accent 1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4" w:type="table">
    <w:name w:val="Medium Grid 3 Accent 2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5" w:type="table">
    <w:name w:val="Medium Grid 3 Accent 3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6" w:type="table">
    <w:name w:val="Medium Grid 3 Accent 4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7" w:type="table">
    <w:name w:val="Medium Grid 3 Accent 5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8" w:type="table">
    <w:name w:val="Medium Grid 3 Accent 6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9" w:type="table">
    <w:name w:val="Dark List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StyleColBandSize w:val="1"/>
      <w:tblStyleRowBandSize w:val="1"/>
    </w:tblPr>
    <w:tcPr>
      <w:shd w:fill="000000" w:themeFill="text1" w:color="000000" w:val="clear"/>
    </w:tcPr>
    <w:tblStylePr w:type="band1Horz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000000" w:themeFill="tex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0" w:type="table">
    <w:name w:val="Dark List Accent 1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StyleColBandSize w:val="1"/>
      <w:tblStyleRowBandSize w:val="1"/>
    </w:tblPr>
    <w:tcPr>
      <w:shd w:fill="4F81BD" w:themeFill="accent1" w:color="000000" w:val="clear"/>
    </w:tcPr>
    <w:tblStylePr w:type="band1Horz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43F61" w:themeFill="accen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1" w:type="table">
    <w:name w:val="Dark List Accent 2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StyleColBandSize w:val="1"/>
      <w:tblStyleRowBandSize w:val="1"/>
    </w:tblPr>
    <w:tcPr>
      <w:shd w:fill="C0504D" w:themeFill="accent2" w:color="000000" w:val="clear"/>
    </w:tcPr>
    <w:tblStylePr w:type="band1Horz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622423" w:themeFill="accent2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2" w:type="table">
    <w:name w:val="Dark List Accent 3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StyleColBandSize w:val="1"/>
      <w:tblStyleRowBandSize w:val="1"/>
    </w:tblPr>
    <w:tcPr>
      <w:shd w:fill="9BBB59" w:themeFill="accent3" w:color="000000" w:val="clear"/>
    </w:tcPr>
    <w:tblStylePr w:type="band1Horz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4E6127" w:themeFill="accent3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3" w:type="table">
    <w:name w:val="Dark List Accent 4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StyleColBandSize w:val="1"/>
      <w:tblStyleRowBandSize w:val="1"/>
    </w:tblPr>
    <w:tcPr>
      <w:shd w:fill="8064A2" w:themeFill="accent4" w:color="000000" w:val="clear"/>
    </w:tcPr>
    <w:tblStylePr w:type="band1Horz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3F3051" w:themeFill="accent4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4" w:type="table">
    <w:name w:val="Dark List Accent 5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StyleColBandSize w:val="1"/>
      <w:tblStyleRowBandSize w:val="1"/>
    </w:tblPr>
    <w:tcPr>
      <w:shd w:fill="4BACC6" w:themeFill="accent5" w:color="000000" w:val="clear"/>
    </w:tcPr>
    <w:tblStylePr w:type="band1Horz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05867" w:themeFill="accent5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5" w:type="table">
    <w:name w:val="Dark List Accent 6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StyleColBandSize w:val="1"/>
      <w:tblStyleRowBandSize w:val="1"/>
    </w:tblPr>
    <w:tcPr>
      <w:shd w:fill="F79646" w:themeFill="accent6" w:color="000000" w:val="clear"/>
    </w:tcPr>
    <w:tblStylePr w:type="band1Horz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974706" w:themeFill="accent6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6" w:type="table">
    <w:name w:val="Colorful Shading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000000" w:themeColor="text1" w:sz="4"/>
        <w:insideH w:val="single" w:color="FFFFFF" w:themeColor="background1" w:sz="4"/>
        <w:insideV w:val="single" w:color="FFFFFF" w:themeColor="background1" w:sz="4"/>
        <w:left w:val="single" w:color="000000" w:themeColor="text1" w:sz="4"/>
        <w:right w:val="single" w:color="000000" w:themeColor="text1" w:sz="4"/>
        <w:top w:val="single" w:color="C0504D" w:themeColor="accent2" w:sz="24"/>
      </w:tblBorders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999999" w:themeFill="text1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000000" w:themeFill="text1" w:themeFillShade="99" w:color="000000" w:val="clear"/>
        <w:tcBorders>
          <w:bottom w:val="nil"/>
          <w:insideH w:val="single" w:color="000000" w:themeColor="tex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000000" w:themeFill="tex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7" w:type="table">
    <w:name w:val="Colorful Shading Accent 1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F81BD" w:themeColor="accent1" w:sz="4"/>
        <w:insideH w:val="single" w:color="FFFFFF" w:themeColor="background1" w:sz="4"/>
        <w:insideV w:val="single" w:color="FFFFFF" w:themeColor="background1" w:sz="4"/>
        <w:left w:val="single" w:color="4F81BD" w:themeColor="accent1" w:sz="4"/>
        <w:right w:val="single" w:color="4F81BD" w:themeColor="accent1" w:sz="4"/>
        <w:top w:val="single" w:color="C0504D" w:themeColor="accent2" w:sz="24"/>
      </w:tblBorders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B9CDE5" w:themeFill="accent1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bottom w:val="nil"/>
          <w:insideH w:val="single" w:color="2B4D74" w:themeColor="accen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8" w:type="table">
    <w:name w:val="Colorful Shading Accent 2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C0504D" w:themeColor="accent2" w:sz="4"/>
        <w:insideH w:val="single" w:color="FFFFFF" w:themeColor="background1" w:sz="4"/>
        <w:insideV w:val="single" w:color="FFFFFF" w:themeColor="background1" w:sz="4"/>
        <w:left w:val="single" w:color="C0504D" w:themeColor="accent2" w:sz="4"/>
        <w:right w:val="single" w:color="C0504D" w:themeColor="accent2" w:sz="4"/>
        <w:top w:val="single" w:color="C0504D" w:themeColor="accent2" w:sz="24"/>
      </w:tblBorders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6B9B8" w:themeFill="accent2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bottom w:val="nil"/>
          <w:insideH w:val="single" w:color="772C2A" w:themeColor="accent2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9" w:type="table">
    <w:name w:val="Colorful Shading Accent 3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9BBB59" w:themeColor="accent3" w:sz="4"/>
        <w:insideH w:val="single" w:color="FFFFFF" w:themeColor="background1" w:sz="4"/>
        <w:insideV w:val="single" w:color="FFFFFF" w:themeColor="background1" w:sz="4"/>
        <w:left w:val="single" w:color="9BBB59" w:themeColor="accent3" w:sz="4"/>
        <w:right w:val="single" w:color="9BBB59" w:themeColor="accent3" w:sz="4"/>
        <w:top w:val="single" w:color="8064A2" w:themeColor="accent4" w:sz="24"/>
      </w:tblBorders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D7E4BD" w:themeFill="accent3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bottom w:val="nil"/>
          <w:insideH w:val="single" w:color="5E7530" w:themeColor="accent3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top w:val="single" w:color="FFFFFF" w:themeColor="background1" w:sz="6"/>
        </w:tcBorders>
      </w:tcPr>
    </w:tblStylePr>
  </w:style>
  <w:style w:styleId="PO270" w:type="table">
    <w:name w:val="Colorful Shading Accent 4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8064A2" w:themeColor="accent4" w:sz="4"/>
        <w:insideH w:val="single" w:color="FFFFFF" w:themeColor="background1" w:sz="4"/>
        <w:insideV w:val="single" w:color="FFFFFF" w:themeColor="background1" w:sz="4"/>
        <w:left w:val="single" w:color="8064A2" w:themeColor="accent4" w:sz="4"/>
        <w:right w:val="single" w:color="8064A2" w:themeColor="accent4" w:sz="4"/>
        <w:top w:val="single" w:color="9BBB59" w:themeColor="accent3" w:sz="24"/>
      </w:tblBorders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CC1DA" w:themeFill="accent4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bottom w:val="nil"/>
          <w:insideH w:val="single" w:color="4C3A62" w:themeColor="accent4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1" w:type="table">
    <w:name w:val="Colorful Shading Accent 5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BACC6" w:themeColor="accent5" w:sz="4"/>
        <w:insideH w:val="single" w:color="FFFFFF" w:themeColor="background1" w:sz="4"/>
        <w:insideV w:val="single" w:color="FFFFFF" w:themeColor="background1" w:sz="4"/>
        <w:left w:val="single" w:color="4BACC6" w:themeColor="accent5" w:sz="4"/>
        <w:right w:val="single" w:color="4BACC6" w:themeColor="accent5" w:sz="4"/>
        <w:top w:val="single" w:color="F79646" w:themeColor="accent6" w:sz="24"/>
      </w:tblBorders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B7DEE8" w:themeFill="accent5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bottom w:val="nil"/>
          <w:insideH w:val="single" w:color="276A7C" w:themeColor="accent5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2" w:type="table">
    <w:name w:val="Colorful Shading Accent 6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F79646" w:themeColor="accent6" w:sz="4"/>
        <w:insideH w:val="single" w:color="FFFFFF" w:themeColor="background1" w:sz="4"/>
        <w:insideV w:val="single" w:color="FFFFFF" w:themeColor="background1" w:sz="4"/>
        <w:left w:val="single" w:color="F79646" w:themeColor="accent6" w:sz="4"/>
        <w:right w:val="single" w:color="F79646" w:themeColor="accent6" w:sz="4"/>
        <w:top w:val="single" w:color="4BACC6" w:themeColor="accent5" w:sz="24"/>
      </w:tblBorders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CD5B5" w:themeFill="accent6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bottom w:val="nil"/>
          <w:insideH w:val="single" w:color="B65607" w:themeColor="accent6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3" w:type="table">
    <w:name w:val="Colorful List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0C0C0" w:themeFill="tex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4" w:type="table">
    <w:name w:val="Colorful List Accent 1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DCE6F2" w:themeFill="accent1" w:themeFillTint="33" w:color="000000" w:val="clear"/>
      </w:tcPr>
    </w:tblStylePr>
    <w:tblStylePr w:type="band1Vert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5" w:type="table">
    <w:name w:val="Colorful List Accent 2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F2DCDB" w:themeFill="accent2" w:themeFillTint="33" w:color="000000" w:val="clear"/>
      </w:tcPr>
    </w:tblStylePr>
    <w:tblStylePr w:type="band1Vert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6" w:type="table">
    <w:name w:val="Colorful List Accent 3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EBF1DE" w:themeFill="accent3" w:themeFillTint="33" w:color="000000" w:val="clear"/>
      </w:tcPr>
    </w:tblStylePr>
    <w:tblStylePr w:type="band1Vert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664E83" w:themeFill="accent4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664E83" w:themeColor="accent4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7" w:type="table">
    <w:name w:val="Colorful List Accent 4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E6E0EC" w:themeFill="accent4" w:themeFillTint="33" w:color="000000" w:val="clear"/>
      </w:tcPr>
    </w:tblStylePr>
    <w:tblStylePr w:type="band1Vert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7E9C40" w:themeFill="accent3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7E9C40" w:themeColor="accent3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8" w:type="table">
    <w:name w:val="Colorful List Accent 5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DBEEF4" w:themeFill="accent5" w:themeFillTint="33" w:color="000000" w:val="clear"/>
      </w:tcPr>
    </w:tblStylePr>
    <w:tblStylePr w:type="band1Vert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F3730A" w:themeFill="accent6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F3730A" w:themeColor="accent6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9" w:type="table">
    <w:name w:val="Colorful List Accent 6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DEADA" w:themeFill="accent6" w:themeFillTint="33" w:color="000000" w:val="clear"/>
      </w:tcPr>
    </w:tblStylePr>
    <w:tblStylePr w:type="band1Vert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348DA5" w:themeFill="accent5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348DA5" w:themeColor="accent5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80" w:type="table">
    <w:name w:val="Colorful Grid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StyleColBandSize w:val="1"/>
      <w:tblStyleRowBandSize w:val="1"/>
    </w:tblPr>
    <w:tcPr>
      <w:shd w:fill="CCCCCC" w:themeFill="text1" w:themeFillTint="33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000000" w:themeFill="text1" w:themeFillShade="BF" w:color="000000" w:val="clear"/>
      </w:tcPr>
    </w:tblStylePr>
    <w:tblStylePr w:type="firstRow">
      <w:rPr>
        <w:b w:val="1"/>
        <w:shd w:val="clear"/>
      </w:rPr>
      <w:tblPr/>
      <w:tcPr>
        <w:shd w:fill="999999" w:themeFill="text1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000000" w:themeFill="text1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999999" w:themeFill="text1" w:themeFillTint="66" w:color="000000" w:val="clear"/>
      </w:tcPr>
    </w:tblStylePr>
  </w:style>
  <w:style w:styleId="PO281" w:type="table">
    <w:name w:val="Colorful Grid Accent 1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StyleColBandSize w:val="1"/>
      <w:tblStyleRowBandSize w:val="1"/>
    </w:tblPr>
    <w:tcPr>
      <w:shd w:fill="DCE6F2" w:themeFill="accent1" w:themeFillTint="33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366091" w:themeFill="accent1" w:themeFillShade="BF" w:color="000000" w:val="clear"/>
      </w:tcPr>
    </w:tblStylePr>
    <w:tblStylePr w:type="firstRow">
      <w:rPr>
        <w:b w:val="1"/>
        <w:shd w:val="clear"/>
      </w:rPr>
      <w:tblPr/>
      <w:tcPr>
        <w:shd w:fill="B9CDE5" w:themeFill="accent1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366091" w:themeFill="accent1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B9CDE5" w:themeFill="accent1" w:themeFillTint="66" w:color="000000" w:val="clear"/>
      </w:tcPr>
    </w:tblStylePr>
  </w:style>
  <w:style w:styleId="PO282" w:type="table">
    <w:name w:val="Colorful Grid Accent 2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StyleColBandSize w:val="1"/>
      <w:tblStyleRowBandSize w:val="1"/>
    </w:tblPr>
    <w:tcPr>
      <w:shd w:fill="F2DCDB" w:themeFill="accent2" w:themeFillTint="33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943734" w:themeFill="accent2" w:themeFillShade="BF" w:color="000000" w:val="clear"/>
      </w:tcPr>
    </w:tblStylePr>
    <w:tblStylePr w:type="firstRow">
      <w:rPr>
        <w:b w:val="1"/>
        <w:shd w:val="clear"/>
      </w:rPr>
      <w:tblPr/>
      <w:tcPr>
        <w:shd w:fill="E6B9B8" w:themeFill="accent2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943734" w:themeFill="accent2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E6B9B8" w:themeFill="accent2" w:themeFillTint="66" w:color="000000" w:val="clear"/>
      </w:tcPr>
    </w:tblStylePr>
  </w:style>
  <w:style w:styleId="PO283" w:type="table">
    <w:name w:val="Colorful Grid Accent 3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StyleColBandSize w:val="1"/>
      <w:tblStyleRowBandSize w:val="1"/>
    </w:tblPr>
    <w:tcPr>
      <w:shd w:fill="EBF1DE" w:themeFill="accent3" w:themeFillTint="33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76923C" w:themeFill="accent3" w:themeFillShade="BF" w:color="000000" w:val="clear"/>
      </w:tcPr>
    </w:tblStylePr>
    <w:tblStylePr w:type="firstRow">
      <w:rPr>
        <w:b w:val="1"/>
        <w:shd w:val="clear"/>
      </w:rPr>
      <w:tblPr/>
      <w:tcPr>
        <w:shd w:fill="D7E4BD" w:themeFill="accent3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76923C" w:themeFill="accent3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D7E4BD" w:themeFill="accent3" w:themeFillTint="66" w:color="000000" w:val="clear"/>
      </w:tcPr>
    </w:tblStylePr>
  </w:style>
  <w:style w:styleId="PO284" w:type="table">
    <w:name w:val="Colorful Grid Accent 4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StyleColBandSize w:val="1"/>
      <w:tblStyleRowBandSize w:val="1"/>
    </w:tblPr>
    <w:tcPr>
      <w:shd w:fill="E6E0EC" w:themeFill="accent4" w:themeFillTint="33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5F497A" w:themeFill="accent4" w:themeFillShade="BF" w:color="000000" w:val="clear"/>
      </w:tcPr>
    </w:tblStylePr>
    <w:tblStylePr w:type="firstRow">
      <w:rPr>
        <w:b w:val="1"/>
        <w:shd w:val="clear"/>
      </w:rPr>
      <w:tblPr/>
      <w:tcPr>
        <w:shd w:fill="CCC1DA" w:themeFill="accent4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5F497A" w:themeFill="accent4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CCC1DA" w:themeFill="accent4" w:themeFillTint="66" w:color="000000" w:val="clear"/>
      </w:tcPr>
    </w:tblStylePr>
  </w:style>
  <w:style w:styleId="PO285" w:type="table">
    <w:name w:val="Colorful Grid Accent 5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StyleColBandSize w:val="1"/>
      <w:tblStyleRowBandSize w:val="1"/>
    </w:tblPr>
    <w:tcPr>
      <w:shd w:fill="DBEEF4" w:themeFill="accent5" w:themeFillTint="33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31849B" w:themeFill="accent5" w:themeFillShade="BF" w:color="000000" w:val="clear"/>
      </w:tcPr>
    </w:tblStylePr>
    <w:tblStylePr w:type="firstRow">
      <w:rPr>
        <w:b w:val="1"/>
        <w:shd w:val="clear"/>
      </w:rPr>
      <w:tblPr/>
      <w:tcPr>
        <w:shd w:fill="B7DEE8" w:themeFill="accent5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31849B" w:themeFill="accent5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B7DEE8" w:themeFill="accent5" w:themeFillTint="66" w:color="000000" w:val="clear"/>
      </w:tcPr>
    </w:tblStylePr>
  </w:style>
  <w:style w:styleId="PO286" w:type="table">
    <w:name w:val="Colorful Grid Accent 6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StyleColBandSize w:val="1"/>
      <w:tblStyleRowBandSize w:val="1"/>
    </w:tblPr>
    <w:tcPr>
      <w:shd w:fill="FDEADA" w:themeFill="accent6" w:themeFillTint="33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E36C09" w:themeFill="accent6" w:themeFillShade="BF" w:color="000000" w:val="clear"/>
      </w:tcPr>
    </w:tblStylePr>
    <w:tblStylePr w:type="firstRow">
      <w:rPr>
        <w:b w:val="1"/>
        <w:shd w:val="clear"/>
      </w:rPr>
      <w:tblPr/>
      <w:tcPr>
        <w:shd w:fill="FCD5B5" w:themeFill="accent6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E36C09" w:themeFill="accent6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FCD5B5" w:themeFill="accent6" w:themeFillTint="66" w:color="000000" w:val="clear"/>
      </w:tcPr>
    </w:tblStylePr>
  </w:style>
  <w:style w:styleId="PO287" w:type="character">
    <w:name w:val="Hyperlink"/>
    <w:basedOn w:val="PO2"/>
    <w:uiPriority w:val="99"/>
    <w:unhideWhenUsed/>
    <w:rPr>
      <w:color w:val="0000FF" w:themeColor="hyperlink"/>
      <w:u w:val="single"/>
      <w:shd w:val="clear"/>
    </w:rPr>
  </w:style>
  <w:style w:styleId="PO288" w:type="character">
    <w:name w:val="Unresolved Mention"/>
    <w:basedOn w:val="PO2"/>
    <w:uiPriority w:val="99"/>
    <w:semiHidden/>
    <w:unhideWhenUsed/>
    <w:rPr>
      <w:color w:val="605E5C"/>
      <w:shd w:val="clear" w:color="auto" w:fill="E1DFDD"/>
    </w:rPr>
  </w:style>
  <w:style w:styleId="PO289" w:type="character">
    <w:name w:val="FollowedHyperlink"/>
    <w:basedOn w:val="PO2"/>
    <w:uiPriority w:val="99"/>
    <w:semiHidden/>
    <w:unhideWhenUsed/>
    <w:rPr>
      <w:color w:val="800080" w:themeColor="followedHyperlink"/>
      <w:u w:val="single"/>
      <w:shd w:val="clear"/>
    </w:rPr>
  </w:style>
  <w:style w:styleId="PO290" w:type="paragraph">
    <w:name w:val="Normal (Web)"/>
    <w:basedOn w:val="PO1"/>
    <w:uiPriority w:val="99"/>
    <w:semiHidden/>
    <w:unhideWhenUsed/>
    <w:pPr>
      <w:spacing w:before="100" w:beforeAutospacing="1" w:afterAutospacing="1"/>
      <w:rPr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image1.png"></Relationship><Relationship Id="rId6" Type="http://schemas.openxmlformats.org/officeDocument/2006/relationships/image" Target="media/image2.jpg"></Relationship><Relationship Id="rId7" Type="http://schemas.openxmlformats.org/officeDocument/2006/relationships/image" Target="media/image3.jpg"></Relationship><Relationship Id="rId8" Type="http://schemas.openxmlformats.org/officeDocument/2006/relationships/image" Target="media/image4.jpeg"></Relationship><Relationship Id="rId9" Type="http://schemas.openxmlformats.org/officeDocument/2006/relationships/image" Target="media/image5.png"></Relationship><Relationship Id="rId10" Type="http://schemas.openxmlformats.org/officeDocument/2006/relationships/image" Target="media/image6.png"></Relationship><Relationship Id="rId11" Type="http://schemas.openxmlformats.org/officeDocument/2006/relationships/image" Target="media/image7.png"></Relationship><Relationship Id="rId12" Type="http://schemas.openxmlformats.org/officeDocument/2006/relationships/image" Target="media/image8.png"></Relationship><Relationship Id="rId13" Type="http://schemas.openxmlformats.org/officeDocument/2006/relationships/image" Target="media/image9.png"></Relationship><Relationship Id="rId14" Type="http://schemas.openxmlformats.org/officeDocument/2006/relationships/image" Target="media/image10.png"></Relationship><Relationship Id="rId15" Type="http://schemas.openxmlformats.org/officeDocument/2006/relationships/image" Target="media/image11.jpg"></Relationship><Relationship Id="rId16" Type="http://schemas.openxmlformats.org/officeDocument/2006/relationships/image" Target="media/image12.png"></Relationship><Relationship Id="rId17" Type="http://schemas.openxmlformats.org/officeDocument/2006/relationships/image" Target="media/image13.png"></Relationship><Relationship Id="rId18" Type="http://schemas.openxmlformats.org/officeDocument/2006/relationships/image" Target="media/image14.png"></Relationship><Relationship Id="rId19" Type="http://schemas.openxmlformats.org/officeDocument/2006/relationships/image" Target="media/image15.PNG"></Relationship><Relationship Id="rId20" Type="http://schemas.openxmlformats.org/officeDocument/2006/relationships/image" Target="media/image16.jpeg"></Relationship><Relationship Id="rId21" Type="http://schemas.openxmlformats.org/officeDocument/2006/relationships/image" Target="media/image3.jpg"></Relationship><Relationship Id="rId22" Type="http://schemas.openxmlformats.org/officeDocument/2006/relationships/image" Target="media/image16.jpeg"></Relationship><Relationship Id="rId23" Type="http://schemas.openxmlformats.org/officeDocument/2006/relationships/footer" Target="footer2.xml"></Relationship><Relationship Id="rId24" Type="http://schemas.openxmlformats.org/officeDocument/2006/relationships/numbering" Target="numbering.xml"></Relationship><Relationship Id="rId2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10423</Characters>
  <CharactersWithSpaces>0</CharactersWithSpaces>
  <DocSecurity>0</DocSecurity>
  <HyperlinksChanged>false</HyperlinksChanged>
  <Lines>74</Lines>
  <LinksUpToDate>false</LinksUpToDate>
  <Pages>17</Pages>
  <Paragraphs>20</Paragraphs>
  <Words>1558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python-docx</dc:creator>
  <cp:lastModifiedBy>sunguk0403</cp:lastModifiedBy>
  <cp:version>11.105.321.56545</cp:version>
  <dcterms:modified xsi:type="dcterms:W3CDTF">2026-10-27T05:12:00Z</dcterms:modified>
</cp:coreProperties>
</file>